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14B8DC60" w:rsidR="00192DCA" w:rsidRDefault="00011DCA">
      <w:pPr>
        <w:spacing w:after="0"/>
        <w:rPr>
          <w:sz w:val="56"/>
          <w:szCs w:val="56"/>
        </w:rPr>
      </w:pPr>
      <w:r>
        <w:rPr>
          <w:sz w:val="56"/>
          <w:szCs w:val="56"/>
        </w:rPr>
        <w:t>Ceny nowych mieszkań w Poznaniu rosną, ale znacznie wolniej niż w innych miastach</w:t>
      </w:r>
    </w:p>
    <w:p w14:paraId="00000002" w14:textId="77777777" w:rsidR="00192DCA" w:rsidRDefault="00011DC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03" w14:textId="1366CD7F" w:rsidR="00192DCA" w:rsidRDefault="00011DCA">
      <w:r>
        <w:t xml:space="preserve">Prawie 7200 zł za metr kwadratowy – średnio tyle poznańscy deweloperzy żądali za metr kwadratowy mieszkania w 2019 roku. Dane dotyczące cen na rynku pierwotnym opublikował </w:t>
      </w:r>
      <w:proofErr w:type="spellStart"/>
      <w:r>
        <w:t>Otodom</w:t>
      </w:r>
      <w:proofErr w:type="spellEnd"/>
      <w:r>
        <w:t>, najpopularniejszy serwis nieruchomości. Wynika z nich, że ceny nowych mieszk</w:t>
      </w:r>
      <w:r>
        <w:t>ań w stolicy Wielkopolski były w ubiegłym roku wyższe o 7,64% niż rok wcześniej.</w:t>
      </w:r>
    </w:p>
    <w:p w14:paraId="00000004" w14:textId="717D804D" w:rsidR="00192DCA" w:rsidRDefault="00011DCA">
      <w:r>
        <w:t xml:space="preserve">Średnia poznańska cena, 7184 zł, na pierwszy rzut oka może wydawać się wysoka, jednak nie odbiega znacząco od ogólnopolskiej średniej, która wyniosła w ubiegłym roku 7114 zł. </w:t>
      </w:r>
      <w:r>
        <w:t xml:space="preserve">Deweloperzy znacznie więcej oczekiwali choćby w Warszawie (8844 zł), Krakowie (8178 zł) czy Gdańsku (8155 zł). Prawie o 500 zł droższy niż w Poznaniu był metr nowego mieszkania we Wrocławiu. Tańsze od Stolicy Wielkopolski były natomiast Katowice, Szczecin </w:t>
      </w:r>
      <w:r>
        <w:t>czy Łódź.</w:t>
      </w:r>
    </w:p>
    <w:p w14:paraId="7517D636" w14:textId="5B85E674" w:rsidR="00011DCA" w:rsidRDefault="00011DCA">
      <w:r>
        <w:rPr>
          <w:noProof/>
        </w:rPr>
        <w:drawing>
          <wp:anchor distT="0" distB="0" distL="114300" distR="114300" simplePos="0" relativeHeight="251658240" behindDoc="0" locked="0" layoutInCell="1" allowOverlap="1" wp14:anchorId="70814ABD" wp14:editId="2CB6FDA8">
            <wp:simplePos x="0" y="0"/>
            <wp:positionH relativeFrom="margin">
              <wp:posOffset>3394498</wp:posOffset>
            </wp:positionH>
            <wp:positionV relativeFrom="margin">
              <wp:posOffset>4585124</wp:posOffset>
            </wp:positionV>
            <wp:extent cx="2309707" cy="2402053"/>
            <wp:effectExtent l="0" t="0" r="1905" b="0"/>
            <wp:wrapSquare wrapText="bothSides"/>
            <wp:docPr id="1" name="Obraz 1" descr="Obraz zawierający tekst, map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a ceny mieszkań pierwotny 201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707" cy="24020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– Warto zwrócić uwagę, że nawet tam ceny nowych mieszkań rosną znacznie szybciej niż w Poznaniu. Wysoki popyt, napędzany dodatkowo przez zakupy inwestycyjne, niskie stopy procentowe, coraz droższą pracę i materiały budowlane – to wszystko sprawia</w:t>
      </w:r>
      <w:r>
        <w:rPr>
          <w:i/>
        </w:rPr>
        <w:t>, że w niektórych miastach ceny szybują w ekspresowym tempie. Przykładowo w Gdańsku ceny były w ubiegłym roku wyższe o 21%, w Katowicach o 20%, w Szczecinie o 19%, a we Wrocławiu o 17% niż w roku 2018. Na tym tle Poznań, ze swoją niespełna 8-procentową pod</w:t>
      </w:r>
      <w:r>
        <w:rPr>
          <w:i/>
        </w:rPr>
        <w:t>wyżką, jawi się jako jeden z najmniej dynamicznych rynków</w:t>
      </w:r>
      <w:r>
        <w:t xml:space="preserve"> – podkreśla Michał </w:t>
      </w:r>
      <w:proofErr w:type="spellStart"/>
      <w:r>
        <w:t>Szczudlak</w:t>
      </w:r>
      <w:proofErr w:type="spellEnd"/>
      <w:r>
        <w:t xml:space="preserve">, </w:t>
      </w:r>
      <w:proofErr w:type="spellStart"/>
      <w:r>
        <w:t>Head</w:t>
      </w:r>
      <w:proofErr w:type="spellEnd"/>
      <w:r>
        <w:t xml:space="preserve"> of Data and Analytics </w:t>
      </w:r>
      <w:proofErr w:type="spellStart"/>
      <w:r>
        <w:t>Otodom</w:t>
      </w:r>
      <w:proofErr w:type="spellEnd"/>
      <w:r>
        <w:t>.</w:t>
      </w:r>
      <w:bookmarkStart w:id="0" w:name="_GoBack"/>
      <w:bookmarkEnd w:id="0"/>
    </w:p>
    <w:p w14:paraId="00000007" w14:textId="566CAD45" w:rsidR="00192DCA" w:rsidRDefault="00011DCA">
      <w:r>
        <w:t>Na relatywnie niewielkie podwyżki miała bez wątpienia wpływ duża aktywność deweloperów, którzy na rynek wprowadzają mieszkania zarówn</w:t>
      </w:r>
      <w:r>
        <w:t xml:space="preserve">o w centrum miasta, jak i okalających Poznań miejscowościach. Zainteresowani zakupem nowego mieszkania znajdą w </w:t>
      </w:r>
      <w:proofErr w:type="spellStart"/>
      <w:r>
        <w:t>Otodom</w:t>
      </w:r>
      <w:proofErr w:type="spellEnd"/>
      <w:r>
        <w:t xml:space="preserve"> aż 121 nowych inwestycji deweloperskich.</w:t>
      </w:r>
    </w:p>
    <w:sectPr w:rsidR="00192DC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DCA"/>
    <w:rsid w:val="00011DCA"/>
    <w:rsid w:val="0019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85E50"/>
  <w15:docId w15:val="{76DAFD28-E85F-C24A-AC1F-D34E78AA0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Jarosław Krawczyk</cp:lastModifiedBy>
  <cp:revision>2</cp:revision>
  <dcterms:created xsi:type="dcterms:W3CDTF">2020-02-24T10:56:00Z</dcterms:created>
  <dcterms:modified xsi:type="dcterms:W3CDTF">2020-02-24T10:57:00Z</dcterms:modified>
</cp:coreProperties>
</file>