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C" w:rsidRPr="00ED5A3E" w:rsidRDefault="001A70A2" w:rsidP="00E9595E">
      <w:pPr>
        <w:pStyle w:val="Tytu"/>
      </w:pPr>
      <w:r w:rsidRPr="00ED5A3E">
        <w:t xml:space="preserve">Mieszkanie na wynajem? W Katowicach o 1/3 </w:t>
      </w:r>
      <w:proofErr w:type="gramStart"/>
      <w:r w:rsidRPr="00ED5A3E">
        <w:t>drożej,</w:t>
      </w:r>
      <w:proofErr w:type="gramEnd"/>
      <w:r w:rsidRPr="00ED5A3E">
        <w:t xml:space="preserve"> niż rok temu!</w:t>
      </w:r>
    </w:p>
    <w:p w:rsidR="001A70A2" w:rsidRPr="00ED5A3E" w:rsidRDefault="001A70A2" w:rsidP="00E9595E"/>
    <w:p w:rsidR="001A70A2" w:rsidRPr="00ED5A3E" w:rsidRDefault="001A70A2" w:rsidP="00E9595E">
      <w:pPr>
        <w:pStyle w:val="Podtytu"/>
      </w:pPr>
      <w:r w:rsidRPr="00ED5A3E">
        <w:t>Podsumowanie roku 2018</w:t>
      </w:r>
    </w:p>
    <w:p w:rsidR="001A70A2" w:rsidRPr="00ED5A3E" w:rsidRDefault="001A70A2" w:rsidP="00E9595E">
      <w:r w:rsidRPr="00ED5A3E">
        <w:t xml:space="preserve">Z niecałych 4600 zł </w:t>
      </w:r>
      <w:r w:rsidR="00D24EEB" w:rsidRPr="00ED5A3E">
        <w:t xml:space="preserve">za metr </w:t>
      </w:r>
      <w:r w:rsidRPr="00ED5A3E">
        <w:t>w styczniu do prawie 5300 zł pod koniec</w:t>
      </w:r>
      <w:r w:rsidR="00D24EEB" w:rsidRPr="00ED5A3E">
        <w:t xml:space="preserve"> roku. Tak wzrosła cena mieszkań </w:t>
      </w:r>
      <w:r w:rsidRPr="00ED5A3E">
        <w:t xml:space="preserve">na katowickim rynku wtórnym – wynika z danych najpopularniejszego serwisu nieruchomościowego – </w:t>
      </w:r>
      <w:proofErr w:type="spellStart"/>
      <w:r w:rsidRPr="00ED5A3E">
        <w:t>Otodom</w:t>
      </w:r>
      <w:proofErr w:type="spellEnd"/>
      <w:r w:rsidRPr="00ED5A3E">
        <w:t>. 15-procentowa podwyżka blednie przy porównaniu cen najmu, które skoczyły aż o 33%!</w:t>
      </w:r>
    </w:p>
    <w:p w:rsidR="00ED5A3E" w:rsidRPr="00ED5A3E" w:rsidRDefault="00ED5A3E" w:rsidP="00E9595E"/>
    <w:p w:rsidR="00ED5A3E" w:rsidRPr="00ED5A3E" w:rsidRDefault="00ED5A3E" w:rsidP="00E9595E"/>
    <w:p w:rsidR="00ED5A3E" w:rsidRPr="00ED5A3E" w:rsidRDefault="00ED5A3E" w:rsidP="00E9595E">
      <w:pPr>
        <w:pStyle w:val="Nagwek2"/>
      </w:pPr>
      <w:r w:rsidRPr="00ED5A3E">
        <w:t>Rynek wtórny w Katowicach drożeje szybciej niż pierwotny</w:t>
      </w:r>
    </w:p>
    <w:p w:rsidR="001A70A2" w:rsidRPr="00ED5A3E" w:rsidRDefault="001A70A2" w:rsidP="00E9595E"/>
    <w:p w:rsidR="00ED5A3E" w:rsidRPr="00ED5A3E" w:rsidRDefault="00D24EEB" w:rsidP="00E9595E">
      <w:r w:rsidRPr="00ED5A3E">
        <w:t xml:space="preserve">Choć ceny mieszkań w </w:t>
      </w:r>
      <w:proofErr w:type="spellStart"/>
      <w:r w:rsidRPr="00ED5A3E">
        <w:t>Otodom</w:t>
      </w:r>
      <w:proofErr w:type="spellEnd"/>
      <w:r w:rsidRPr="00ED5A3E">
        <w:t xml:space="preserve"> </w:t>
      </w:r>
      <w:r w:rsidRPr="00E9595E">
        <w:t>rosły w ubiegłym roku we wszystkich największych miast, zmiany w Katowicach należały do najbardziej spektakularnych. Na rynku wtórnym to w tym mieście różnica między ceną ze stycznia i listopada</w:t>
      </w:r>
      <w:r w:rsidRPr="00ED5A3E">
        <w:t xml:space="preserve"> okazała się największa. W Gdańsku mieszkania podrożały „tylko” o 12%, w Łodzi – o 11%, a w Krakowie o jedną dziesiątą. </w:t>
      </w:r>
    </w:p>
    <w:p w:rsidR="001A70A2" w:rsidRPr="00ED5A3E" w:rsidRDefault="00ED5A3E" w:rsidP="00E9595E">
      <w:r w:rsidRPr="00E9595E">
        <w:rPr>
          <w:i/>
        </w:rPr>
        <w:t>– Choć 15% to naprawdę spora podwyżka, pamiętać należy, że</w:t>
      </w:r>
      <w:r w:rsidR="00D24EEB" w:rsidRPr="00E9595E">
        <w:rPr>
          <w:i/>
        </w:rPr>
        <w:t xml:space="preserve"> Katowice, w porównaniu z </w:t>
      </w:r>
      <w:r w:rsidRPr="00E9595E">
        <w:rPr>
          <w:i/>
        </w:rPr>
        <w:t xml:space="preserve">innymi </w:t>
      </w:r>
      <w:r w:rsidR="00D24EEB" w:rsidRPr="00E9595E">
        <w:rPr>
          <w:i/>
        </w:rPr>
        <w:t>największymi ośrodkami, pozostają relatywnie tanie: w najdroższej Warszawie trzeba zapłacić średnio 9989 zł za metr, w Gdańsku – 9529 zł, a w Krakowie – 8746 zł</w:t>
      </w:r>
      <w:r w:rsidRPr="00E9595E">
        <w:rPr>
          <w:i/>
        </w:rPr>
        <w:t xml:space="preserve"> </w:t>
      </w:r>
      <w:r w:rsidRPr="00ED5A3E">
        <w:t xml:space="preserve">– zwraca uwagę Michał </w:t>
      </w:r>
      <w:proofErr w:type="spellStart"/>
      <w:r w:rsidRPr="00ED5A3E">
        <w:t>Szczudlak</w:t>
      </w:r>
      <w:proofErr w:type="spellEnd"/>
      <w:r w:rsidRPr="00ED5A3E">
        <w:t xml:space="preserve">, analityk </w:t>
      </w:r>
      <w:proofErr w:type="spellStart"/>
      <w:r w:rsidRPr="00ED5A3E">
        <w:t>Otodom</w:t>
      </w:r>
      <w:proofErr w:type="spellEnd"/>
      <w:r w:rsidRPr="00ED5A3E">
        <w:t>.</w:t>
      </w:r>
    </w:p>
    <w:p w:rsidR="001A70A2" w:rsidRPr="00ED5A3E" w:rsidRDefault="001A70A2" w:rsidP="00E9595E"/>
    <w:p w:rsidR="00D24EEB" w:rsidRPr="00E9595E" w:rsidRDefault="00D24EEB" w:rsidP="00E9595E">
      <w:pPr>
        <w:rPr>
          <w:b/>
        </w:rPr>
      </w:pPr>
      <w:r w:rsidRPr="00E9595E">
        <w:rPr>
          <w:b/>
        </w:rPr>
        <w:t xml:space="preserve">Średnia cena metra kwadratowego mieszkania na rynku </w:t>
      </w:r>
      <w:r w:rsidRPr="00E9595E">
        <w:rPr>
          <w:b/>
        </w:rPr>
        <w:t>wtórnym</w:t>
      </w:r>
      <w:r w:rsidRPr="00E9595E">
        <w:rPr>
          <w:b/>
        </w:rPr>
        <w:t xml:space="preserve"> w </w:t>
      </w:r>
      <w:r w:rsidRPr="00E9595E">
        <w:rPr>
          <w:b/>
        </w:rPr>
        <w:t>Katowicach</w:t>
      </w:r>
      <w:r w:rsidRPr="00E9595E">
        <w:rPr>
          <w:b/>
        </w:rPr>
        <w:t xml:space="preserve">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Styczeń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4 597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Luty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4 636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Marzec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4 721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 xml:space="preserve">Kwiecień 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4 784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Maj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4 794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Czerwiec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4 858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Lipiec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4 942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Sierpień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5 036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Wrzesień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5 125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Październik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5 204</w:t>
            </w:r>
          </w:p>
        </w:tc>
      </w:tr>
      <w:tr w:rsidR="00D24EEB" w:rsidRPr="00ED5A3E" w:rsidTr="006F7748">
        <w:tc>
          <w:tcPr>
            <w:tcW w:w="1696" w:type="dxa"/>
          </w:tcPr>
          <w:p w:rsidR="00D24EEB" w:rsidRPr="00ED5A3E" w:rsidRDefault="00D24EEB" w:rsidP="00E9595E">
            <w:r w:rsidRPr="00ED5A3E">
              <w:t>Listopad</w:t>
            </w:r>
          </w:p>
        </w:tc>
        <w:tc>
          <w:tcPr>
            <w:tcW w:w="1276" w:type="dxa"/>
            <w:vAlign w:val="center"/>
          </w:tcPr>
          <w:p w:rsidR="00D24EEB" w:rsidRPr="00ED5A3E" w:rsidRDefault="00D24EEB" w:rsidP="00E9595E">
            <w:r w:rsidRPr="00ED5A3E">
              <w:t>5 291</w:t>
            </w:r>
          </w:p>
        </w:tc>
      </w:tr>
    </w:tbl>
    <w:p w:rsidR="00D24EEB" w:rsidRPr="00E9595E" w:rsidRDefault="00D24EEB" w:rsidP="00E9595E">
      <w:pPr>
        <w:rPr>
          <w:i/>
        </w:rPr>
      </w:pPr>
      <w:r w:rsidRPr="00E9595E">
        <w:rPr>
          <w:i/>
        </w:rPr>
        <w:t xml:space="preserve">Źródło: </w:t>
      </w:r>
      <w:proofErr w:type="spellStart"/>
      <w:r w:rsidRPr="00E9595E">
        <w:rPr>
          <w:i/>
        </w:rPr>
        <w:t>Otodom</w:t>
      </w:r>
      <w:proofErr w:type="spellEnd"/>
    </w:p>
    <w:p w:rsidR="00D24EEB" w:rsidRPr="00ED5A3E" w:rsidRDefault="00D24EEB" w:rsidP="00E9595E"/>
    <w:p w:rsidR="00D24EEB" w:rsidRPr="00ED5A3E" w:rsidRDefault="00ED5A3E" w:rsidP="00E9595E">
      <w:r w:rsidRPr="00ED5A3E">
        <w:t xml:space="preserve">Wzrosty cen nie ominęły też katowickiego rynku pierwotnego. Metr kwadratowy nowego mieszkania w listopadzie był tu droższy o 6% niż w styczniu. </w:t>
      </w:r>
      <w:r w:rsidRPr="00ED5A3E">
        <w:rPr>
          <w:i/>
        </w:rPr>
        <w:t xml:space="preserve">– Podczas, gdy na rynku wtórnym w ubiegłym roku ceny rosły z miesiąca na miesiąc, ceny nowych mieszkań ulegały pewnym wahaniom. Ostatecznie w listopadzie deweloperzy żądali średnio 5825 zł za metr, dokładnie tyle </w:t>
      </w:r>
      <w:proofErr w:type="gramStart"/>
      <w:r w:rsidRPr="00ED5A3E">
        <w:rPr>
          <w:i/>
        </w:rPr>
        <w:t>samo</w:t>
      </w:r>
      <w:proofErr w:type="gramEnd"/>
      <w:r w:rsidRPr="00ED5A3E">
        <w:rPr>
          <w:i/>
        </w:rPr>
        <w:t xml:space="preserve"> ile w sierpniu. Jeszcze w styczniu przeciętna cena ofertowa wynosiła 5475 zł </w:t>
      </w:r>
      <w:r w:rsidRPr="00ED5A3E">
        <w:t xml:space="preserve">– opisuje ekspert </w:t>
      </w:r>
      <w:proofErr w:type="spellStart"/>
      <w:r w:rsidRPr="00ED5A3E">
        <w:t>Otodom</w:t>
      </w:r>
      <w:proofErr w:type="spellEnd"/>
      <w:r w:rsidRPr="00ED5A3E">
        <w:t xml:space="preserve">. </w:t>
      </w:r>
    </w:p>
    <w:p w:rsidR="00ED5A3E" w:rsidRPr="00ED5A3E" w:rsidRDefault="00ED5A3E" w:rsidP="00E9595E"/>
    <w:p w:rsidR="00ED5A3E" w:rsidRPr="00E9595E" w:rsidRDefault="00ED5A3E" w:rsidP="00E9595E">
      <w:pPr>
        <w:rPr>
          <w:b/>
        </w:rPr>
      </w:pPr>
      <w:r w:rsidRPr="00E9595E">
        <w:rPr>
          <w:b/>
        </w:rPr>
        <w:lastRenderedPageBreak/>
        <w:t xml:space="preserve">Średnia cena metra kwadratowego mieszkania na rynku </w:t>
      </w:r>
      <w:r w:rsidRPr="00E9595E">
        <w:rPr>
          <w:b/>
        </w:rPr>
        <w:t>pierwotnym</w:t>
      </w:r>
      <w:r w:rsidRPr="00E9595E">
        <w:rPr>
          <w:b/>
        </w:rPr>
        <w:t xml:space="preserve"> w Katowicach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Styczeń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5 475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Luty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5 469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Marzec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5 372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 xml:space="preserve">Kwiecień 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5 419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Maj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5 485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Czerwiec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5 587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Lipiec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5 718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Sierpień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5 825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Wrzesień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5 704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Październik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5 742</w:t>
            </w:r>
          </w:p>
        </w:tc>
      </w:tr>
      <w:tr w:rsidR="00ED5A3E" w:rsidRPr="00ED5A3E" w:rsidTr="006F7748">
        <w:tc>
          <w:tcPr>
            <w:tcW w:w="1696" w:type="dxa"/>
          </w:tcPr>
          <w:p w:rsidR="00ED5A3E" w:rsidRPr="00ED5A3E" w:rsidRDefault="00ED5A3E" w:rsidP="00E9595E">
            <w:r w:rsidRPr="00ED5A3E">
              <w:t>Listopad</w:t>
            </w:r>
          </w:p>
        </w:tc>
        <w:tc>
          <w:tcPr>
            <w:tcW w:w="1276" w:type="dxa"/>
            <w:vAlign w:val="center"/>
          </w:tcPr>
          <w:p w:rsidR="00ED5A3E" w:rsidRPr="00ED5A3E" w:rsidRDefault="00ED5A3E" w:rsidP="00E9595E">
            <w:r w:rsidRPr="00ED5A3E">
              <w:t>5 825</w:t>
            </w:r>
          </w:p>
        </w:tc>
      </w:tr>
    </w:tbl>
    <w:p w:rsidR="00ED5A3E" w:rsidRPr="00E9595E" w:rsidRDefault="00ED5A3E" w:rsidP="00E9595E">
      <w:pPr>
        <w:rPr>
          <w:i/>
        </w:rPr>
      </w:pPr>
      <w:r w:rsidRPr="00E9595E">
        <w:rPr>
          <w:i/>
        </w:rPr>
        <w:t xml:space="preserve">Źródło: </w:t>
      </w:r>
      <w:proofErr w:type="spellStart"/>
      <w:r w:rsidRPr="00E9595E">
        <w:rPr>
          <w:i/>
        </w:rPr>
        <w:t>Otodom</w:t>
      </w:r>
      <w:proofErr w:type="spellEnd"/>
    </w:p>
    <w:p w:rsidR="00ED5A3E" w:rsidRDefault="00ED5A3E" w:rsidP="00E9595E"/>
    <w:p w:rsidR="00ED5A3E" w:rsidRDefault="00E9595E" w:rsidP="00E9595E">
      <w:pPr>
        <w:pStyle w:val="Nagwek2"/>
      </w:pPr>
      <w:r>
        <w:t>Wynajem droższy przez COP24?</w:t>
      </w:r>
    </w:p>
    <w:p w:rsidR="00E9595E" w:rsidRDefault="00E9595E" w:rsidP="00E9595E">
      <w:pPr>
        <w:rPr>
          <w:lang w:eastAsia="en-US"/>
        </w:rPr>
      </w:pPr>
      <w:r>
        <w:rPr>
          <w:lang w:eastAsia="en-US"/>
        </w:rPr>
        <w:t xml:space="preserve">Dane </w:t>
      </w:r>
      <w:proofErr w:type="spellStart"/>
      <w:r>
        <w:rPr>
          <w:lang w:eastAsia="en-US"/>
        </w:rPr>
        <w:t>Otodom</w:t>
      </w:r>
      <w:proofErr w:type="spellEnd"/>
      <w:r>
        <w:rPr>
          <w:lang w:eastAsia="en-US"/>
        </w:rPr>
        <w:t xml:space="preserve"> na jeszcze drastyczniejszy skok wskazują w przypadku mieszkań do wynajęcia. W styczniu przeciętna miesięczna cena wynosiła 2083 zł, a w listopadzie – aż 2777 zł. To wzrost aż o 33%! Michał </w:t>
      </w:r>
      <w:proofErr w:type="spellStart"/>
      <w:r>
        <w:rPr>
          <w:lang w:eastAsia="en-US"/>
        </w:rPr>
        <w:t>Szczudlak</w:t>
      </w:r>
      <w:proofErr w:type="spellEnd"/>
      <w:r>
        <w:rPr>
          <w:lang w:eastAsia="en-US"/>
        </w:rPr>
        <w:t xml:space="preserve">, analityk </w:t>
      </w:r>
      <w:proofErr w:type="spellStart"/>
      <w:r>
        <w:rPr>
          <w:lang w:eastAsia="en-US"/>
        </w:rPr>
        <w:t>Otodom</w:t>
      </w:r>
      <w:proofErr w:type="spellEnd"/>
      <w:r>
        <w:rPr>
          <w:lang w:eastAsia="en-US"/>
        </w:rPr>
        <w:t>, przestrzega jednak przed wyciąganiem z tej statystyki zbyt pochopnych wniosków.</w:t>
      </w:r>
    </w:p>
    <w:p w:rsidR="00E9595E" w:rsidRDefault="00E9595E" w:rsidP="00E9595E">
      <w:pPr>
        <w:rPr>
          <w:lang w:eastAsia="en-US"/>
        </w:rPr>
      </w:pPr>
      <w:r w:rsidRPr="00E9595E">
        <w:rPr>
          <w:i/>
          <w:lang w:eastAsia="en-US"/>
        </w:rPr>
        <w:t>- Wystarczy rzut oka na wyniki z poszczególnych miesięcy. Po pierwszym kwartale 2018 ceny w Katowicach spadły poniżej progu 2000 zł, by gwałtownie wzrosnąć pod koniec roku. 33-procentowa podwyżka miała miejsce tylko w listopadzie, co mogło być spowodowane chwilowymi trendami. Niewykluczone, że w tym przypadku wpływ na ceny miała odbywająca się w tym mieście Konferencja Klimatyczna ONZ</w:t>
      </w:r>
      <w:r>
        <w:rPr>
          <w:lang w:eastAsia="en-US"/>
        </w:rPr>
        <w:t xml:space="preserve"> – podsumowuje ekspert.</w:t>
      </w:r>
    </w:p>
    <w:p w:rsidR="00E9595E" w:rsidRDefault="00E9595E" w:rsidP="00E9595E">
      <w:pPr>
        <w:rPr>
          <w:lang w:eastAsia="en-US"/>
        </w:rPr>
      </w:pPr>
    </w:p>
    <w:p w:rsidR="00E9595E" w:rsidRPr="00E9595E" w:rsidRDefault="00E9595E" w:rsidP="00E9595E">
      <w:pPr>
        <w:rPr>
          <w:b/>
        </w:rPr>
      </w:pPr>
      <w:r w:rsidRPr="00E9595E">
        <w:rPr>
          <w:b/>
        </w:rPr>
        <w:t xml:space="preserve">Średnia cena mieszkania do wynajęcia w </w:t>
      </w:r>
      <w:r w:rsidRPr="00E9595E">
        <w:rPr>
          <w:b/>
        </w:rPr>
        <w:t>Katowicach</w:t>
      </w:r>
      <w:r w:rsidRPr="00E9595E">
        <w:rPr>
          <w:b/>
        </w:rPr>
        <w:t xml:space="preserve">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Styczeń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2 083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Luty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2 021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Marzec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2 003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 xml:space="preserve">Kwiecień 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1 946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Maj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1 876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Czerwiec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1 960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Lipiec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1 867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Sierpień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1 870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Wrzesień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1 893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Październik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2 087</w:t>
            </w:r>
          </w:p>
        </w:tc>
      </w:tr>
      <w:tr w:rsidR="00E9595E" w:rsidRPr="003B0F9C" w:rsidTr="006F7748">
        <w:tc>
          <w:tcPr>
            <w:tcW w:w="1696" w:type="dxa"/>
          </w:tcPr>
          <w:p w:rsidR="00E9595E" w:rsidRPr="003B0F9C" w:rsidRDefault="00E9595E" w:rsidP="00E9595E">
            <w:r w:rsidRPr="003B0F9C">
              <w:t>Listopad</w:t>
            </w:r>
          </w:p>
        </w:tc>
        <w:tc>
          <w:tcPr>
            <w:tcW w:w="1276" w:type="dxa"/>
            <w:vAlign w:val="bottom"/>
          </w:tcPr>
          <w:p w:rsidR="00E9595E" w:rsidRPr="00E9595E" w:rsidRDefault="00E9595E" w:rsidP="00E9595E">
            <w:pPr>
              <w:jc w:val="right"/>
            </w:pPr>
            <w:r w:rsidRPr="00E9595E">
              <w:t>2 777</w:t>
            </w:r>
          </w:p>
        </w:tc>
      </w:tr>
    </w:tbl>
    <w:p w:rsidR="00E9595E" w:rsidRDefault="00E9595E" w:rsidP="00E9595E">
      <w:pPr>
        <w:rPr>
          <w:i/>
        </w:rPr>
      </w:pPr>
      <w:r w:rsidRPr="00E9595E">
        <w:rPr>
          <w:i/>
        </w:rPr>
        <w:t xml:space="preserve">Źródło: </w:t>
      </w:r>
      <w:proofErr w:type="spellStart"/>
      <w:r w:rsidRPr="00E9595E">
        <w:rPr>
          <w:i/>
        </w:rPr>
        <w:t>Otodom</w:t>
      </w:r>
      <w:proofErr w:type="spellEnd"/>
    </w:p>
    <w:p w:rsidR="00E9595E" w:rsidRDefault="00E9595E" w:rsidP="00E9595E">
      <w:pPr>
        <w:rPr>
          <w:i/>
        </w:rPr>
      </w:pPr>
    </w:p>
    <w:p w:rsidR="00E9595E" w:rsidRDefault="00E9595E" w:rsidP="00E9595E">
      <w:r w:rsidRPr="00E9595E">
        <w:t xml:space="preserve">Jeśli </w:t>
      </w:r>
      <w:r>
        <w:t xml:space="preserve">ceny z listopada utrzymają się dłużej, będziemy mogli mówić o tym, że mieszkania do wynajęcia są droższe tylko w Warszawie. W stolicy kraju przeciętna cena </w:t>
      </w:r>
      <w:r w:rsidR="000F2F03">
        <w:t xml:space="preserve">to aż </w:t>
      </w:r>
      <w:r>
        <w:t>4409 zł</w:t>
      </w:r>
      <w:r w:rsidR="000F2F03">
        <w:t>, lecz w żadnym innym mieście średnia nie przekracza kwoty 2500 zł miesięcznie.</w:t>
      </w:r>
    </w:p>
    <w:p w:rsidR="000F2F03" w:rsidRDefault="000F2F03" w:rsidP="00E9595E"/>
    <w:p w:rsidR="000F2F03" w:rsidRPr="00E9595E" w:rsidRDefault="000F2F03" w:rsidP="000F2F03">
      <w:pPr>
        <w:jc w:val="right"/>
      </w:pPr>
      <w:r>
        <w:t>Jarosław Krawczyk, Otodom</w:t>
      </w:r>
      <w:bookmarkStart w:id="0" w:name="_GoBack"/>
      <w:bookmarkEnd w:id="0"/>
    </w:p>
    <w:sectPr w:rsidR="000F2F03" w:rsidRPr="00E9595E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2"/>
    <w:rsid w:val="000F2F03"/>
    <w:rsid w:val="001A70A2"/>
    <w:rsid w:val="004B1DD1"/>
    <w:rsid w:val="00AC17D3"/>
    <w:rsid w:val="00D24EEB"/>
    <w:rsid w:val="00E9595E"/>
    <w:rsid w:val="00E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7CF84"/>
  <w15:chartTrackingRefBased/>
  <w15:docId w15:val="{8F7C4151-6067-4A40-99C6-8E9D4C0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95E"/>
    <w:rPr>
      <w:rFonts w:eastAsia="Times New Roman" w:cstheme="minorHAns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70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7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0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70A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39"/>
    <w:rsid w:val="00D2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D5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1</cp:revision>
  <dcterms:created xsi:type="dcterms:W3CDTF">2019-01-03T14:06:00Z</dcterms:created>
  <dcterms:modified xsi:type="dcterms:W3CDTF">2019-01-03T14:48:00Z</dcterms:modified>
</cp:coreProperties>
</file>