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2DA9A" w14:textId="72B1E7AC" w:rsidR="005A49C4" w:rsidRPr="003D0966" w:rsidRDefault="00C0001D" w:rsidP="00432D96">
      <w:pPr>
        <w:spacing w:line="360" w:lineRule="auto"/>
        <w:rPr>
          <w:b/>
          <w:color w:val="0095D5" w:themeColor="accent1"/>
          <w:szCs w:val="18"/>
          <w:lang w:val="en-US"/>
        </w:rPr>
      </w:pPr>
      <w:r>
        <w:rPr>
          <w:b/>
          <w:color w:val="0095D5" w:themeColor="accent1"/>
          <w:szCs w:val="18"/>
          <w:lang w:val="en-US"/>
        </w:rPr>
        <w:t>CX PLUS TRUE WIRELESS: SUPERIOR SOUND. NO COMPROMISE.</w:t>
      </w:r>
    </w:p>
    <w:p w14:paraId="18A90004" w14:textId="7E52AB74" w:rsidR="005A49C4" w:rsidRPr="003D0966" w:rsidRDefault="004602E3" w:rsidP="00432D96">
      <w:pPr>
        <w:spacing w:line="360" w:lineRule="auto"/>
        <w:rPr>
          <w:b/>
          <w:szCs w:val="18"/>
          <w:lang w:val="en-US"/>
        </w:rPr>
      </w:pPr>
      <w:r>
        <w:rPr>
          <w:b/>
          <w:szCs w:val="18"/>
          <w:lang w:val="en-US"/>
        </w:rPr>
        <w:t xml:space="preserve">Sennheiser’s new </w:t>
      </w:r>
      <w:r w:rsidR="00C13953">
        <w:rPr>
          <w:b/>
          <w:szCs w:val="18"/>
          <w:lang w:val="en-US"/>
        </w:rPr>
        <w:t xml:space="preserve">earphones deliver </w:t>
      </w:r>
      <w:r w:rsidR="00F71AE4">
        <w:rPr>
          <w:b/>
          <w:szCs w:val="18"/>
          <w:lang w:val="en-US"/>
        </w:rPr>
        <w:t>premium</w:t>
      </w:r>
      <w:r w:rsidR="00173828">
        <w:rPr>
          <w:b/>
          <w:szCs w:val="18"/>
          <w:lang w:val="en-US"/>
        </w:rPr>
        <w:t xml:space="preserve"> sound </w:t>
      </w:r>
      <w:r w:rsidR="002D7A47">
        <w:rPr>
          <w:b/>
          <w:szCs w:val="18"/>
          <w:lang w:val="en-US"/>
        </w:rPr>
        <w:t>with Active Noise Cancellation</w:t>
      </w:r>
      <w:r w:rsidR="00806592">
        <w:rPr>
          <w:b/>
          <w:szCs w:val="18"/>
          <w:lang w:val="en-US"/>
        </w:rPr>
        <w:t xml:space="preserve"> all day long</w:t>
      </w:r>
    </w:p>
    <w:p w14:paraId="26726A87" w14:textId="77777777" w:rsidR="005D4296" w:rsidRPr="003D0966" w:rsidRDefault="005D4296" w:rsidP="00432D96">
      <w:pPr>
        <w:spacing w:line="360" w:lineRule="auto"/>
        <w:rPr>
          <w:b/>
          <w:color w:val="0095D5" w:themeColor="accent1"/>
          <w:szCs w:val="18"/>
          <w:lang w:val="en-US"/>
        </w:rPr>
      </w:pPr>
    </w:p>
    <w:p w14:paraId="04809113" w14:textId="5E03295E" w:rsidR="00D90F09" w:rsidRDefault="00282EF0" w:rsidP="00432D96">
      <w:pPr>
        <w:spacing w:line="360" w:lineRule="auto"/>
        <w:rPr>
          <w:rStyle w:val="Strong"/>
        </w:rPr>
      </w:pPr>
      <w:r>
        <w:rPr>
          <w:rStyle w:val="Strong"/>
          <w:i/>
          <w:iCs/>
        </w:rPr>
        <w:t>Marlow, UK, September 14, 2021</w:t>
      </w:r>
      <w:r>
        <w:rPr>
          <w:rStyle w:val="Strong"/>
        </w:rPr>
        <w:t xml:space="preserve"> – When it comes to true wireless listening, superior sound and great wearing comfort are essential. Sennheiser’s new CX Plus True Wireless earphones deliver on both fronts and more, offering a thrilling, high-quality listening experience with Active Noise Cancellation, effortless smart interaction, and a sleek design for supremely comfortable all-day enjoyment.</w:t>
      </w:r>
    </w:p>
    <w:p w14:paraId="3A56F4FC" w14:textId="77777777" w:rsidR="00282EF0" w:rsidRPr="003D0966" w:rsidRDefault="00282EF0" w:rsidP="00432D96">
      <w:pPr>
        <w:spacing w:line="360" w:lineRule="auto"/>
        <w:rPr>
          <w:szCs w:val="18"/>
          <w:lang w:val="en-US"/>
        </w:rPr>
      </w:pPr>
    </w:p>
    <w:p w14:paraId="4730C964" w14:textId="77777777" w:rsidR="00282EF0" w:rsidRDefault="00282EF0" w:rsidP="00310F9E">
      <w:pPr>
        <w:spacing w:line="360" w:lineRule="auto"/>
      </w:pPr>
      <w:r>
        <w:t xml:space="preserve">The new CX Plus True Wireless earphones provide superior sound at an accessible price point. The clarity of the German-engineered </w:t>
      </w:r>
      <w:hyperlink r:id="rId10" w:history="1">
        <w:r>
          <w:rPr>
            <w:rStyle w:val="Hyperlink"/>
          </w:rPr>
          <w:t>TrueResponse transducer</w:t>
        </w:r>
      </w:hyperlink>
      <w:r>
        <w:t xml:space="preserve"> delivers an acoustic system bringing audiophile technology to everyday listening. Developed for the audio specialist’s premium earphones, this bespoke acoustic system delivers high-fidelity stereo sound with deep basses, natural mids and clear, detailed treble.</w:t>
      </w:r>
    </w:p>
    <w:p w14:paraId="7559614B" w14:textId="77777777" w:rsidR="00282EF0" w:rsidRDefault="00282EF0" w:rsidP="00310F9E">
      <w:pPr>
        <w:spacing w:line="360" w:lineRule="auto"/>
      </w:pPr>
    </w:p>
    <w:p w14:paraId="26A3F242" w14:textId="35AAD27A" w:rsidR="00F443C1" w:rsidRDefault="00282EF0" w:rsidP="00310F9E">
      <w:pPr>
        <w:spacing w:line="360" w:lineRule="auto"/>
      </w:pPr>
      <w:r>
        <w:t>The Active Noise Cancellation function ensures that listeners won't miss a beat, allowing them to experience clarity, detail and thrilling bass without distractions – even in noisier environments. Meanwhile, the Transparent Hearing feature makes it easy to focus on external sounds without the need to remove the earbuds. This feature is particularly useful in letting outside sound in, so users are more aware of their surroundings.</w:t>
      </w:r>
    </w:p>
    <w:p w14:paraId="3BAA726F" w14:textId="77777777" w:rsidR="00282EF0" w:rsidRDefault="00282EF0" w:rsidP="00310F9E">
      <w:pPr>
        <w:spacing w:line="360" w:lineRule="auto"/>
        <w:rPr>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536"/>
        <w:gridCol w:w="3334"/>
      </w:tblGrid>
      <w:tr w:rsidR="00F443C1" w14:paraId="591F9A3A" w14:textId="77777777" w:rsidTr="00C902F8">
        <w:tc>
          <w:tcPr>
            <w:tcW w:w="4536" w:type="dxa"/>
          </w:tcPr>
          <w:p w14:paraId="0F265E3E" w14:textId="77777777" w:rsidR="00F443C1" w:rsidRDefault="00F443C1" w:rsidP="00AF0223">
            <w:r>
              <w:rPr>
                <w:noProof/>
                <w:lang w:val="de-DE" w:eastAsia="de-DE"/>
              </w:rPr>
              <w:drawing>
                <wp:inline distT="0" distB="0" distL="0" distR="0" wp14:anchorId="2C6C7BB6" wp14:editId="25CD969E">
                  <wp:extent cx="2819400" cy="1879600"/>
                  <wp:effectExtent l="0" t="0" r="0" b="635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fik 281"/>
                          <pic:cNvPicPr/>
                        </pic:nvPicPr>
                        <pic:blipFill>
                          <a:blip r:embed="rId11" cstate="hqprint">
                            <a:extLst>
                              <a:ext uri="{28A0092B-C50C-407E-A947-70E740481C1C}">
                                <a14:useLocalDpi xmlns:a14="http://schemas.microsoft.com/office/drawing/2010/main"/>
                              </a:ext>
                            </a:extLst>
                          </a:blip>
                          <a:stretch>
                            <a:fillRect/>
                          </a:stretch>
                        </pic:blipFill>
                        <pic:spPr>
                          <a:xfrm>
                            <a:off x="0" y="0"/>
                            <a:ext cx="2822202" cy="1881468"/>
                          </a:xfrm>
                          <a:prstGeom prst="rect">
                            <a:avLst/>
                          </a:prstGeom>
                        </pic:spPr>
                      </pic:pic>
                    </a:graphicData>
                  </a:graphic>
                </wp:inline>
              </w:drawing>
            </w:r>
          </w:p>
        </w:tc>
        <w:tc>
          <w:tcPr>
            <w:tcW w:w="3334" w:type="dxa"/>
          </w:tcPr>
          <w:p w14:paraId="0E471C91" w14:textId="67B31CD1" w:rsidR="00F443C1" w:rsidRPr="00843F20" w:rsidRDefault="00282EF0" w:rsidP="0033048E">
            <w:pPr>
              <w:pStyle w:val="Caption"/>
              <w:rPr>
                <w:szCs w:val="18"/>
                <w:lang w:val="en-US"/>
              </w:rPr>
            </w:pPr>
            <w:r>
              <w:t>The CX Plus True Wireless expands Sennheiser’s True Wireless portfolio by offering a superior listening experience with Active Noise Cancellation at an accessible price point</w:t>
            </w:r>
          </w:p>
        </w:tc>
      </w:tr>
    </w:tbl>
    <w:p w14:paraId="16CE0008" w14:textId="77777777" w:rsidR="00B566C3" w:rsidRDefault="00B566C3" w:rsidP="006A79DF">
      <w:pPr>
        <w:spacing w:line="360" w:lineRule="auto"/>
        <w:rPr>
          <w:szCs w:val="18"/>
          <w:lang w:val="en-US"/>
        </w:rPr>
      </w:pPr>
    </w:p>
    <w:p w14:paraId="3CC53F0A" w14:textId="5BEAB18C" w:rsidR="00FB40F0" w:rsidRDefault="00282EF0" w:rsidP="00FB40F0">
      <w:pPr>
        <w:spacing w:line="360" w:lineRule="auto"/>
      </w:pPr>
      <w:r>
        <w:t xml:space="preserve">“Hot on the heels of the sleek CX True Wireless, we are now bringing an even more exceptional consumer earphone offering to the market,” says Frank Foppe, Product Manager at Sennheiser. “With audiophile-grade technology and added features like Active Noise </w:t>
      </w:r>
      <w:r>
        <w:lastRenderedPageBreak/>
        <w:t>Cancellation and Transparent Hearing, the CX Plus True Wireless provide a high-fidelity listening experience that’ll last the whole day.”</w:t>
      </w:r>
    </w:p>
    <w:p w14:paraId="55AA2C30" w14:textId="77777777" w:rsidR="00282EF0" w:rsidRPr="003D0966" w:rsidRDefault="00282EF0" w:rsidP="00FB40F0">
      <w:pPr>
        <w:spacing w:line="360" w:lineRule="auto"/>
        <w:rPr>
          <w:bCs/>
          <w:szCs w:val="18"/>
          <w:lang w:val="en-US"/>
        </w:rPr>
      </w:pPr>
    </w:p>
    <w:p w14:paraId="3D4114A3" w14:textId="77777777" w:rsidR="006938C8" w:rsidRDefault="00F61E2C" w:rsidP="00FB40F0">
      <w:pPr>
        <w:spacing w:line="360" w:lineRule="auto"/>
        <w:rPr>
          <w:b/>
          <w:szCs w:val="18"/>
          <w:lang w:val="en-US"/>
        </w:rPr>
      </w:pPr>
      <w:r>
        <w:rPr>
          <w:b/>
          <w:szCs w:val="18"/>
          <w:lang w:val="en-US"/>
        </w:rPr>
        <w:t>Everyday life, simplified</w:t>
      </w:r>
    </w:p>
    <w:p w14:paraId="613BD1DF" w14:textId="77777777" w:rsidR="00282EF0" w:rsidRPr="00282EF0" w:rsidRDefault="00282EF0" w:rsidP="00282EF0">
      <w:pPr>
        <w:spacing w:line="360" w:lineRule="auto"/>
        <w:rPr>
          <w:szCs w:val="18"/>
          <w:lang w:val="en-US"/>
        </w:rPr>
      </w:pPr>
      <w:r w:rsidRPr="00282EF0">
        <w:rPr>
          <w:szCs w:val="18"/>
          <w:lang w:val="en-US"/>
        </w:rPr>
        <w:t xml:space="preserve">Thanks to the customisable touch controls, every interaction with the CX Plus True Wireless is effortless. Users can tailor bespoke commands to ensure that controlling audio, calls and accessing voice assistants is convenient and intuitive. Each earbud is equipped with a pair of dual mics to optimise speech for calls and voice assistant access to ensure crystal clear voice pick-up. The independent earbud use allows the right and left earbuds to be used individually or as a pair. </w:t>
      </w:r>
    </w:p>
    <w:p w14:paraId="150753EE" w14:textId="4EEF378B" w:rsidR="00F443C1" w:rsidRDefault="00282EF0" w:rsidP="00282EF0">
      <w:pPr>
        <w:spacing w:line="360" w:lineRule="auto"/>
        <w:rPr>
          <w:szCs w:val="18"/>
          <w:lang w:val="en-US"/>
        </w:rPr>
      </w:pPr>
      <w:r w:rsidRPr="00282EF0">
        <w:rPr>
          <w:szCs w:val="18"/>
          <w:lang w:val="en-US"/>
        </w:rPr>
        <w:t>Another intelligent feature, Smart Pause, has been developed with the fast pace of modern life in mind. It automatically pauses audio when the earbuds are taken out and instantly resumes playback when replaced. The earbuds also automatically power up when removed from their charging case and switch off when put away, so they are ready when you need them. The CX Plus True Wireless offer the latest connectivity options for a high-tech listening experience: Bluetooth 5.2 compatibility and SBC, AAC, aptX and aptX Adaptive codec support for high resolution, low latency audio that syncs perfectly with video content. Bluetooth connections can be easily managed via the Sennheiser Smart Control app, while the built-in EQ delivers a personalised audio experience and a thumping Bass Boost preset.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686"/>
        <w:gridCol w:w="4184"/>
      </w:tblGrid>
      <w:tr w:rsidR="007D0406" w14:paraId="08F993B6" w14:textId="77777777" w:rsidTr="007D0406">
        <w:tc>
          <w:tcPr>
            <w:tcW w:w="3686" w:type="dxa"/>
          </w:tcPr>
          <w:p w14:paraId="7F0ACA4E" w14:textId="77777777" w:rsidR="007D0406" w:rsidRDefault="007D0406" w:rsidP="00AF0223">
            <w:r>
              <w:rPr>
                <w:noProof/>
                <w:lang w:val="de-DE" w:eastAsia="de-DE"/>
              </w:rPr>
              <w:drawing>
                <wp:inline distT="0" distB="0" distL="0" distR="0" wp14:anchorId="69A46D67" wp14:editId="04C2A782">
                  <wp:extent cx="2298700" cy="2298700"/>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a:stretch>
                            <a:fillRect/>
                          </a:stretch>
                        </pic:blipFill>
                        <pic:spPr>
                          <a:xfrm>
                            <a:off x="0" y="0"/>
                            <a:ext cx="2298768" cy="2298768"/>
                          </a:xfrm>
                          <a:prstGeom prst="rect">
                            <a:avLst/>
                          </a:prstGeom>
                        </pic:spPr>
                      </pic:pic>
                    </a:graphicData>
                  </a:graphic>
                </wp:inline>
              </w:drawing>
            </w:r>
          </w:p>
        </w:tc>
        <w:tc>
          <w:tcPr>
            <w:tcW w:w="4184" w:type="dxa"/>
          </w:tcPr>
          <w:p w14:paraId="7EFDF321" w14:textId="77777777" w:rsidR="007D0406" w:rsidRDefault="007D0406" w:rsidP="00AF0223">
            <w:pPr>
              <w:pStyle w:val="Caption"/>
              <w:rPr>
                <w:szCs w:val="18"/>
                <w:lang w:val="en-US"/>
              </w:rPr>
            </w:pPr>
          </w:p>
          <w:p w14:paraId="5C000CD8" w14:textId="44ECA247" w:rsidR="007D0406" w:rsidRDefault="00282EF0" w:rsidP="00AF0223">
            <w:pPr>
              <w:pStyle w:val="Caption"/>
            </w:pPr>
            <w:r>
              <w:t>The CX Plus True Wireless offer customisable touch controls and up to 24 hours playback time with on the go charging</w:t>
            </w:r>
          </w:p>
        </w:tc>
      </w:tr>
    </w:tbl>
    <w:p w14:paraId="376AD5A5" w14:textId="4CAF0259" w:rsidR="002C3815" w:rsidRPr="003D0966" w:rsidRDefault="00A2580B" w:rsidP="002C3815">
      <w:pPr>
        <w:spacing w:line="360" w:lineRule="auto"/>
        <w:rPr>
          <w:b/>
          <w:szCs w:val="18"/>
          <w:lang w:val="en-US"/>
        </w:rPr>
      </w:pPr>
      <w:r>
        <w:rPr>
          <w:b/>
          <w:szCs w:val="18"/>
          <w:lang w:val="en-US"/>
        </w:rPr>
        <w:t>Designed for all-day enjoyment</w:t>
      </w:r>
    </w:p>
    <w:p w14:paraId="2C02FC3D" w14:textId="7B36A6A1" w:rsidR="00282EF0" w:rsidRDefault="00282EF0" w:rsidP="00282EF0">
      <w:pPr>
        <w:spacing w:line="360" w:lineRule="auto"/>
        <w:rPr>
          <w:szCs w:val="18"/>
          <w:lang w:val="en-US"/>
        </w:rPr>
      </w:pPr>
      <w:r w:rsidRPr="00282EF0">
        <w:rPr>
          <w:szCs w:val="18"/>
          <w:lang w:val="en-US"/>
        </w:rPr>
        <w:t xml:space="preserve">All of Sennheiser’s True Wireless earbuds have been developed in line with the latest ergonomic research, and the sleek, smaller design of the CX Plus True Wireless guarantees comfortable all-day enjoyment. The compact earbuds securely fit into the ear to stay firmly in place when listening on the move. Optimal comfort is assured thanks to a selection of four </w:t>
      </w:r>
      <w:r w:rsidRPr="00282EF0">
        <w:rPr>
          <w:szCs w:val="18"/>
          <w:lang w:val="en-US"/>
        </w:rPr>
        <w:lastRenderedPageBreak/>
        <w:t>different sized silicon ear adapters, which add further passive noise isolation to complement the earbuds’ ANC.</w:t>
      </w:r>
    </w:p>
    <w:p w14:paraId="7AA36D0A" w14:textId="77777777" w:rsidR="00282EF0" w:rsidRPr="00282EF0" w:rsidRDefault="00282EF0" w:rsidP="00282EF0">
      <w:pPr>
        <w:spacing w:line="360" w:lineRule="auto"/>
        <w:rPr>
          <w:szCs w:val="18"/>
          <w:lang w:val="en-US"/>
        </w:rPr>
      </w:pPr>
    </w:p>
    <w:p w14:paraId="099377CC" w14:textId="38EC3E69" w:rsidR="00282EF0" w:rsidRDefault="00282EF0" w:rsidP="00282EF0">
      <w:pPr>
        <w:spacing w:line="360" w:lineRule="auto"/>
        <w:rPr>
          <w:szCs w:val="18"/>
          <w:lang w:val="en-US"/>
        </w:rPr>
      </w:pPr>
      <w:r w:rsidRPr="00282EF0">
        <w:rPr>
          <w:szCs w:val="18"/>
          <w:lang w:val="en-US"/>
        </w:rPr>
        <w:t>With IPX4 rated splash resistance, listeners can enjoy the CX Plus True Wireless wherever they go. The CX Plus True Wireless are ready to keep pace with a long-lasting battery and portable charging case, providing an impressive 24 hours of playback time.</w:t>
      </w:r>
    </w:p>
    <w:p w14:paraId="5A2307AD" w14:textId="77777777" w:rsidR="00282EF0" w:rsidRPr="00282EF0" w:rsidRDefault="00282EF0" w:rsidP="00282EF0">
      <w:pPr>
        <w:spacing w:line="360" w:lineRule="auto"/>
        <w:rPr>
          <w:szCs w:val="18"/>
          <w:lang w:val="en-US"/>
        </w:rPr>
      </w:pPr>
    </w:p>
    <w:p w14:paraId="697764DA" w14:textId="696D156B" w:rsidR="00634E62" w:rsidRDefault="00282EF0" w:rsidP="00282EF0">
      <w:pPr>
        <w:spacing w:line="360" w:lineRule="auto"/>
        <w:rPr>
          <w:szCs w:val="18"/>
          <w:lang w:val="en-US"/>
        </w:rPr>
      </w:pPr>
      <w:r w:rsidRPr="00282EF0">
        <w:rPr>
          <w:szCs w:val="18"/>
          <w:lang w:val="en-US"/>
        </w:rPr>
        <w:t>The CX Plus True Wireless will be available in black or white from</w:t>
      </w:r>
      <w:r w:rsidR="0037515B">
        <w:rPr>
          <w:szCs w:val="18"/>
          <w:lang w:val="en-US"/>
        </w:rPr>
        <w:t xml:space="preserve"> 28</w:t>
      </w:r>
      <w:r w:rsidR="0037515B" w:rsidRPr="0037515B">
        <w:rPr>
          <w:szCs w:val="18"/>
          <w:vertAlign w:val="superscript"/>
          <w:lang w:val="en-US"/>
        </w:rPr>
        <w:t>th</w:t>
      </w:r>
      <w:r w:rsidR="0037515B">
        <w:rPr>
          <w:szCs w:val="18"/>
          <w:lang w:val="en-US"/>
        </w:rPr>
        <w:t xml:space="preserve"> </w:t>
      </w:r>
      <w:r w:rsidRPr="00282EF0">
        <w:rPr>
          <w:szCs w:val="18"/>
          <w:lang w:val="en-US"/>
        </w:rPr>
        <w:t>September for</w:t>
      </w:r>
      <w:r w:rsidR="0037515B">
        <w:rPr>
          <w:szCs w:val="18"/>
          <w:lang w:val="en-US"/>
        </w:rPr>
        <w:t xml:space="preserve"> </w:t>
      </w:r>
      <w:r w:rsidR="004650C1">
        <w:rPr>
          <w:szCs w:val="18"/>
          <w:lang w:val="en-US"/>
        </w:rPr>
        <w:t xml:space="preserve">£129 / </w:t>
      </w:r>
      <w:r w:rsidR="0037515B" w:rsidRPr="0037515B">
        <w:rPr>
          <w:szCs w:val="18"/>
          <w:lang w:val="en-US"/>
        </w:rPr>
        <w:t>€</w:t>
      </w:r>
      <w:r w:rsidRPr="00282EF0">
        <w:rPr>
          <w:szCs w:val="18"/>
          <w:lang w:val="en-US"/>
        </w:rPr>
        <w:t>159.90 EUR (</w:t>
      </w:r>
      <w:r w:rsidR="0037515B">
        <w:rPr>
          <w:szCs w:val="18"/>
          <w:lang w:val="en-US"/>
        </w:rPr>
        <w:t>RRP</w:t>
      </w:r>
      <w:r w:rsidRPr="00282EF0">
        <w:rPr>
          <w:szCs w:val="18"/>
          <w:lang w:val="en-US"/>
        </w:rPr>
        <w:t>).</w:t>
      </w:r>
    </w:p>
    <w:p w14:paraId="16DBBBF9" w14:textId="77777777" w:rsidR="007A0ACC" w:rsidRPr="003D0966" w:rsidRDefault="007A0ACC" w:rsidP="00634E62">
      <w:pPr>
        <w:spacing w:line="360" w:lineRule="auto"/>
        <w:rPr>
          <w:szCs w:val="18"/>
          <w:lang w:val="en-US"/>
        </w:rPr>
      </w:pPr>
    </w:p>
    <w:p w14:paraId="72539718" w14:textId="1520FCC9" w:rsidR="008C66A5" w:rsidRDefault="008C66A5" w:rsidP="008C66A5">
      <w:pPr>
        <w:spacing w:line="240" w:lineRule="auto"/>
        <w:outlineLvl w:val="0"/>
        <w:rPr>
          <w:b/>
          <w:caps/>
          <w:color w:val="0095D5" w:themeColor="accent1"/>
          <w:lang w:val="en-US"/>
        </w:rPr>
      </w:pPr>
      <w:r>
        <w:rPr>
          <w:b/>
          <w:caps/>
          <w:color w:val="0095D5" w:themeColor="accent1"/>
          <w:lang w:val="en-US"/>
        </w:rPr>
        <w:t>ABOUT SENNHEISER</w:t>
      </w:r>
    </w:p>
    <w:p w14:paraId="090357AF" w14:textId="77777777" w:rsidR="0024228C" w:rsidRPr="0024228C" w:rsidRDefault="0024228C" w:rsidP="0024228C">
      <w:pPr>
        <w:rPr>
          <w:szCs w:val="18"/>
          <w:lang w:val="en-US"/>
        </w:rPr>
      </w:pPr>
      <w:r w:rsidRPr="0024228C">
        <w:rPr>
          <w:szCs w:val="18"/>
          <w:lang w:val="en-US"/>
        </w:rPr>
        <w:t>Shaping the future of audio and creating unique sound experiences for customers – this aim</w:t>
      </w:r>
    </w:p>
    <w:p w14:paraId="60478BA5" w14:textId="77777777" w:rsidR="0024228C" w:rsidRPr="0024228C" w:rsidRDefault="0024228C" w:rsidP="0024228C">
      <w:pPr>
        <w:rPr>
          <w:szCs w:val="18"/>
          <w:lang w:val="en-US"/>
        </w:rPr>
      </w:pPr>
      <w:r w:rsidRPr="0024228C">
        <w:rPr>
          <w:szCs w:val="18"/>
          <w:lang w:val="en-US"/>
        </w:rPr>
        <w:t>unites Sennheiser employees and partners worldwide. The independent family company,</w:t>
      </w:r>
    </w:p>
    <w:p w14:paraId="33C52630" w14:textId="77777777" w:rsidR="0024228C" w:rsidRPr="0024228C" w:rsidRDefault="0024228C" w:rsidP="0024228C">
      <w:pPr>
        <w:rPr>
          <w:szCs w:val="18"/>
          <w:lang w:val="en-US"/>
        </w:rPr>
      </w:pPr>
      <w:r w:rsidRPr="0024228C">
        <w:rPr>
          <w:szCs w:val="18"/>
          <w:lang w:val="en-US"/>
        </w:rPr>
        <w:t>which is managed in the third generation by Dr. Andreas Sennheiser and Daniel Sennheiser, is</w:t>
      </w:r>
    </w:p>
    <w:p w14:paraId="2D56D2D6" w14:textId="77777777" w:rsidR="0024228C" w:rsidRPr="0024228C" w:rsidRDefault="0024228C" w:rsidP="0024228C">
      <w:pPr>
        <w:rPr>
          <w:szCs w:val="18"/>
          <w:lang w:val="en-US"/>
        </w:rPr>
      </w:pPr>
      <w:r w:rsidRPr="0024228C">
        <w:rPr>
          <w:szCs w:val="18"/>
          <w:lang w:val="en-US"/>
        </w:rPr>
        <w:t>today one of the world’s leading manufacturers of headphones, loudspeakers, microphones</w:t>
      </w:r>
    </w:p>
    <w:p w14:paraId="76E31595" w14:textId="77777777" w:rsidR="0024228C" w:rsidRPr="0024228C" w:rsidRDefault="0024228C" w:rsidP="0024228C">
      <w:pPr>
        <w:rPr>
          <w:szCs w:val="18"/>
          <w:lang w:val="en-US"/>
        </w:rPr>
      </w:pPr>
      <w:r w:rsidRPr="0024228C">
        <w:rPr>
          <w:szCs w:val="18"/>
          <w:lang w:val="en-US"/>
        </w:rPr>
        <w:t>and wireless transmission systems. In 2020, the Sennheiser Group generated turnover totaling</w:t>
      </w:r>
    </w:p>
    <w:p w14:paraId="74B1120E" w14:textId="7AB98FD5" w:rsidR="00432D96" w:rsidRPr="003D0966" w:rsidRDefault="0024228C" w:rsidP="00432D96">
      <w:pPr>
        <w:rPr>
          <w:color w:val="0095D5" w:themeColor="accent1"/>
          <w:sz w:val="22"/>
          <w:lang w:val="en-US"/>
        </w:rPr>
      </w:pPr>
      <w:r w:rsidRPr="0024228C">
        <w:rPr>
          <w:szCs w:val="18"/>
          <w:lang w:val="en-US"/>
        </w:rPr>
        <w:t xml:space="preserve">€573.5 million. </w:t>
      </w:r>
      <w:hyperlink r:id="rId13" w:history="1">
        <w:r w:rsidRPr="00016F80">
          <w:rPr>
            <w:rStyle w:val="Hyperlink"/>
            <w:szCs w:val="18"/>
            <w:lang w:val="en-US"/>
          </w:rPr>
          <w:t>www.sennheiser.com</w:t>
        </w:r>
      </w:hyperlink>
      <w:r>
        <w:rPr>
          <w:szCs w:val="18"/>
          <w:lang w:val="en-US"/>
        </w:rPr>
        <w:t xml:space="preserve"> </w:t>
      </w:r>
    </w:p>
    <w:p w14:paraId="4FFD6A06" w14:textId="31E5CB03" w:rsidR="00432D96" w:rsidRPr="003D0966" w:rsidRDefault="00432D96" w:rsidP="00432D96">
      <w:pPr>
        <w:pStyle w:val="Contact"/>
        <w:rPr>
          <w:sz w:val="22"/>
          <w:lang w:val="en-US"/>
        </w:rPr>
        <w:sectPr w:rsidR="00432D96" w:rsidRPr="003D0966" w:rsidSect="004D12EE">
          <w:head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p>
    <w:p w14:paraId="47D53FAD" w14:textId="77777777" w:rsidR="00F646C3" w:rsidRDefault="00F646C3" w:rsidP="00006AC8">
      <w:pPr>
        <w:spacing w:line="240" w:lineRule="auto"/>
        <w:rPr>
          <w:b/>
          <w:szCs w:val="18"/>
          <w:lang w:val="en-US"/>
        </w:rPr>
      </w:pPr>
    </w:p>
    <w:p w14:paraId="6A6EB5C6" w14:textId="77777777" w:rsidR="00E25C32" w:rsidRDefault="00E25C32" w:rsidP="00006AC8">
      <w:pPr>
        <w:spacing w:line="240" w:lineRule="auto"/>
        <w:rPr>
          <w:b/>
          <w:szCs w:val="18"/>
          <w:lang w:val="en-US"/>
        </w:rPr>
      </w:pPr>
    </w:p>
    <w:p w14:paraId="50E4F442" w14:textId="344061BE" w:rsidR="00006AC8" w:rsidRPr="003D0966" w:rsidRDefault="00006AC8" w:rsidP="00006AC8">
      <w:pPr>
        <w:spacing w:line="240" w:lineRule="auto"/>
        <w:rPr>
          <w:b/>
          <w:szCs w:val="18"/>
          <w:lang w:val="en-US"/>
        </w:rPr>
      </w:pPr>
      <w:r w:rsidRPr="003D0966">
        <w:rPr>
          <w:b/>
          <w:szCs w:val="18"/>
          <w:lang w:val="en-US"/>
        </w:rPr>
        <w:t>Global Press Contact</w:t>
      </w:r>
    </w:p>
    <w:p w14:paraId="7A7B5A52" w14:textId="067B6A37" w:rsidR="00006AC8" w:rsidRPr="00F93E07" w:rsidRDefault="00006AC8" w:rsidP="00006AC8">
      <w:pPr>
        <w:spacing w:line="240" w:lineRule="auto"/>
        <w:rPr>
          <w:szCs w:val="18"/>
          <w:lang w:val="en-US"/>
        </w:rPr>
      </w:pPr>
      <w:r w:rsidRPr="003D0966">
        <w:rPr>
          <w:szCs w:val="18"/>
          <w:lang w:val="en-US"/>
        </w:rPr>
        <w:t xml:space="preserve">Sennheiser electronic GmbH &amp; Co. </w:t>
      </w:r>
      <w:r w:rsidRPr="00F93E07">
        <w:rPr>
          <w:szCs w:val="18"/>
          <w:lang w:val="en-US"/>
        </w:rPr>
        <w:t>KG</w:t>
      </w:r>
    </w:p>
    <w:p w14:paraId="6944ED87" w14:textId="4CC716AF" w:rsidR="00006AC8" w:rsidRPr="00F93E07" w:rsidRDefault="00AF01B8" w:rsidP="00006AC8">
      <w:pPr>
        <w:spacing w:line="240" w:lineRule="auto"/>
        <w:rPr>
          <w:szCs w:val="18"/>
          <w:lang w:val="en-US"/>
        </w:rPr>
      </w:pPr>
      <w:r w:rsidRPr="00F93E07">
        <w:rPr>
          <w:color w:val="0095D5" w:themeColor="accent1"/>
          <w:szCs w:val="18"/>
          <w:lang w:val="en-US"/>
        </w:rPr>
        <w:t>M</w:t>
      </w:r>
      <w:r w:rsidR="00282EF0">
        <w:rPr>
          <w:color w:val="0095D5" w:themeColor="accent1"/>
          <w:szCs w:val="18"/>
          <w:lang w:val="en-US"/>
        </w:rPr>
        <w:t>aik Robbe</w:t>
      </w:r>
    </w:p>
    <w:p w14:paraId="1C52B0CF" w14:textId="46F09C92" w:rsidR="005E145A" w:rsidRPr="00F93E07" w:rsidRDefault="00282EF0" w:rsidP="00006AC8">
      <w:pPr>
        <w:spacing w:line="240" w:lineRule="auto"/>
        <w:rPr>
          <w:szCs w:val="18"/>
          <w:lang w:val="en-US"/>
        </w:rPr>
      </w:pPr>
      <w:r>
        <w:rPr>
          <w:szCs w:val="18"/>
          <w:lang w:val="en-US"/>
        </w:rPr>
        <w:t xml:space="preserve">Communications </w:t>
      </w:r>
      <w:r w:rsidR="005E145A" w:rsidRPr="00F93E07">
        <w:rPr>
          <w:szCs w:val="18"/>
          <w:lang w:val="en-US"/>
        </w:rPr>
        <w:t>Manager EMEA</w:t>
      </w:r>
    </w:p>
    <w:p w14:paraId="407AD826" w14:textId="4D2FEC62" w:rsidR="00006AC8" w:rsidRPr="00F71AE4" w:rsidRDefault="00006AC8" w:rsidP="00006AC8">
      <w:pPr>
        <w:spacing w:line="240" w:lineRule="auto"/>
        <w:rPr>
          <w:szCs w:val="18"/>
          <w:lang w:val="en-US"/>
        </w:rPr>
      </w:pPr>
      <w:r w:rsidRPr="00F71AE4">
        <w:rPr>
          <w:szCs w:val="18"/>
          <w:lang w:val="en-US"/>
        </w:rPr>
        <w:t>T +</w:t>
      </w:r>
      <w:r w:rsidR="00282EF0">
        <w:rPr>
          <w:szCs w:val="18"/>
          <w:lang w:val="en-US"/>
        </w:rPr>
        <w:t>44 (0) 7393 462484</w:t>
      </w:r>
    </w:p>
    <w:p w14:paraId="0F684E9E" w14:textId="6219F076" w:rsidR="002A636B" w:rsidRDefault="004C63FA" w:rsidP="00006AC8">
      <w:hyperlink r:id="rId17" w:history="1">
        <w:r w:rsidR="00282EF0" w:rsidRPr="00BD1C75">
          <w:rPr>
            <w:rStyle w:val="Hyperlink"/>
          </w:rPr>
          <w:t>maik.robbe@sennheiser.com</w:t>
        </w:r>
      </w:hyperlink>
      <w:r w:rsidR="00282EF0">
        <w:t xml:space="preserve">  </w:t>
      </w:r>
    </w:p>
    <w:p w14:paraId="182AC213" w14:textId="3B641943" w:rsidR="00282EF0" w:rsidRDefault="00282EF0" w:rsidP="00006AC8"/>
    <w:p w14:paraId="34109ABA" w14:textId="724553F9" w:rsidR="00282EF0" w:rsidRPr="00F93E07" w:rsidRDefault="00282EF0" w:rsidP="00282EF0">
      <w:pPr>
        <w:spacing w:line="240" w:lineRule="auto"/>
        <w:rPr>
          <w:szCs w:val="18"/>
          <w:lang w:val="en-US"/>
        </w:rPr>
      </w:pPr>
      <w:r>
        <w:rPr>
          <w:color w:val="0095D5" w:themeColor="accent1"/>
          <w:szCs w:val="18"/>
          <w:lang w:val="en-US"/>
        </w:rPr>
        <w:t>Emily Ackland</w:t>
      </w:r>
    </w:p>
    <w:p w14:paraId="7C0CA843" w14:textId="73FBC56B" w:rsidR="00282EF0" w:rsidRPr="00F93E07" w:rsidRDefault="00282EF0" w:rsidP="00282EF0">
      <w:pPr>
        <w:spacing w:line="240" w:lineRule="auto"/>
        <w:rPr>
          <w:szCs w:val="18"/>
          <w:lang w:val="en-US"/>
        </w:rPr>
      </w:pPr>
      <w:r>
        <w:rPr>
          <w:szCs w:val="18"/>
          <w:lang w:val="en-US"/>
        </w:rPr>
        <w:t>Harvard</w:t>
      </w:r>
    </w:p>
    <w:p w14:paraId="0CA00941" w14:textId="682BBD9D" w:rsidR="00282EF0" w:rsidRPr="00F71AE4" w:rsidRDefault="00282EF0" w:rsidP="00282EF0">
      <w:pPr>
        <w:spacing w:line="240" w:lineRule="auto"/>
        <w:rPr>
          <w:szCs w:val="18"/>
          <w:lang w:val="en-US"/>
        </w:rPr>
      </w:pPr>
      <w:r w:rsidRPr="00F71AE4">
        <w:rPr>
          <w:szCs w:val="18"/>
          <w:lang w:val="en-US"/>
        </w:rPr>
        <w:t>T +</w:t>
      </w:r>
      <w:r>
        <w:rPr>
          <w:szCs w:val="18"/>
          <w:lang w:val="en-US"/>
        </w:rPr>
        <w:t>44 7393 758442</w:t>
      </w:r>
    </w:p>
    <w:p w14:paraId="728FC047" w14:textId="41C51000" w:rsidR="00282EF0" w:rsidRDefault="004C63FA" w:rsidP="00282EF0">
      <w:hyperlink r:id="rId18" w:history="1">
        <w:r w:rsidR="00282EF0" w:rsidRPr="00BD1C75">
          <w:rPr>
            <w:rStyle w:val="Hyperlink"/>
          </w:rPr>
          <w:t>emily.ackland@harvard.co.uk</w:t>
        </w:r>
      </w:hyperlink>
      <w:r w:rsidR="00282EF0">
        <w:t xml:space="preserve">   </w:t>
      </w:r>
    </w:p>
    <w:p w14:paraId="0FD05071" w14:textId="77777777" w:rsidR="00282EF0" w:rsidRDefault="00282EF0" w:rsidP="00282EF0"/>
    <w:p w14:paraId="0A29E853" w14:textId="77777777" w:rsidR="00282EF0" w:rsidRPr="00AF01B8" w:rsidRDefault="00282EF0" w:rsidP="00006AC8">
      <w:pPr>
        <w:rPr>
          <w:szCs w:val="18"/>
          <w:lang w:val="de-DE"/>
        </w:rPr>
      </w:pPr>
    </w:p>
    <w:sectPr w:rsidR="00282EF0" w:rsidRPr="00AF01B8"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E072D" w14:textId="77777777" w:rsidR="004C63FA" w:rsidRDefault="004C63FA" w:rsidP="00CA1EB9">
      <w:pPr>
        <w:spacing w:line="240" w:lineRule="auto"/>
      </w:pPr>
      <w:r>
        <w:separator/>
      </w:r>
    </w:p>
  </w:endnote>
  <w:endnote w:type="continuationSeparator" w:id="0">
    <w:p w14:paraId="5E816432" w14:textId="77777777" w:rsidR="004C63FA" w:rsidRDefault="004C63F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Sennheiser Office"/>
    <w:charset w:val="00"/>
    <w:family w:val="swiss"/>
    <w:pitch w:val="variable"/>
    <w:sig w:usb0="A00000AF" w:usb1="500020DB" w:usb2="00000000" w:usb3="00000000" w:csb0="00000093" w:csb1="00000000"/>
    <w:embedRegular r:id="rId1" w:fontKey="{584D7CFB-BB13-4C27-8D98-A7CEBC43F11F}"/>
    <w:embedBold r:id="rId2" w:fontKey="{9007380F-1EC7-436D-9DE5-FAE8D33C5B71}"/>
    <w:embedBoldItalic r:id="rId3" w:fontKey="{9037503F-0180-448C-8948-ED323712AE4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1751DD8-A5B9-41EF-B86E-456FDE2EAE3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2B040" w14:textId="77777777" w:rsidR="0089169D" w:rsidRDefault="0089169D">
    <w:pPr>
      <w:pStyle w:val="Footer"/>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E8D0D" w14:textId="77777777" w:rsidR="004C63FA" w:rsidRDefault="004C63FA" w:rsidP="00CA1EB9">
      <w:pPr>
        <w:spacing w:line="240" w:lineRule="auto"/>
      </w:pPr>
      <w:r>
        <w:separator/>
      </w:r>
    </w:p>
  </w:footnote>
  <w:footnote w:type="continuationSeparator" w:id="0">
    <w:p w14:paraId="25672B8D" w14:textId="77777777" w:rsidR="004C63FA" w:rsidRDefault="004C63F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1D68A" w14:textId="77777777" w:rsidR="0089169D" w:rsidRDefault="0089169D">
    <w:pPr>
      <w:pStyle w:val="Header"/>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50941273" w:rsidR="0089169D" w:rsidRDefault="0089169D" w:rsidP="00144D7C">
                          <w:pPr>
                            <w:pStyle w:val="Info"/>
                            <w:jc w:val="right"/>
                          </w:pPr>
                          <w:r>
                            <w:fldChar w:fldCharType="begin"/>
                          </w:r>
                          <w:r>
                            <w:instrText xml:space="preserve"> PAGE  \* Arabic  \* MERGEFORMAT </w:instrText>
                          </w:r>
                          <w:r>
                            <w:fldChar w:fldCharType="separate"/>
                          </w:r>
                          <w:r w:rsidR="00E155BC">
                            <w:rPr>
                              <w:noProof/>
                            </w:rPr>
                            <w:t>2</w:t>
                          </w:r>
                          <w:r>
                            <w:fldChar w:fldCharType="end"/>
                          </w:r>
                          <w:r w:rsidRPr="00CA1EB9">
                            <w:t>/</w:t>
                          </w:r>
                          <w:r w:rsidR="004C63FA">
                            <w:fldChar w:fldCharType="begin"/>
                          </w:r>
                          <w:r w:rsidR="004C63FA">
                            <w:instrText xml:space="preserve"> NUMPAGES  \* Arabic  \* MERGEFORMAT </w:instrText>
                          </w:r>
                          <w:r w:rsidR="004C63FA">
                            <w:fldChar w:fldCharType="separate"/>
                          </w:r>
                          <w:r w:rsidR="00E155BC">
                            <w:rPr>
                              <w:noProof/>
                            </w:rPr>
                            <w:t>3</w:t>
                          </w:r>
                          <w:r w:rsidR="004C63F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filled="f" stroked="f" strokeweight=".5pt">
              <v:textbox inset="0,0,0,0">
                <w:txbxContent>
                  <w:p w14:paraId="47D93FC5" w14:textId="50941273" w:rsidR="0089169D" w:rsidRDefault="0089169D" w:rsidP="00144D7C">
                    <w:pPr>
                      <w:pStyle w:val="Info"/>
                      <w:jc w:val="right"/>
                    </w:pPr>
                    <w:r>
                      <w:fldChar w:fldCharType="begin"/>
                    </w:r>
                    <w:r>
                      <w:instrText xml:space="preserve"> PAGE  \* Arabic  \* MERGEFORMAT </w:instrText>
                    </w:r>
                    <w:r>
                      <w:fldChar w:fldCharType="separate"/>
                    </w:r>
                    <w:r w:rsidR="00E155BC">
                      <w:rPr>
                        <w:noProof/>
                      </w:rPr>
                      <w:t>2</w:t>
                    </w:r>
                    <w:r>
                      <w:fldChar w:fldCharType="end"/>
                    </w:r>
                    <w:r w:rsidRPr="00CA1EB9">
                      <w:t>/</w:t>
                    </w:r>
                    <w:fldSimple w:instr=" NUMPAGES  \* Arabic  \* MERGEFORMAT ">
                      <w:r w:rsidR="00E155BC">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filled="f" stroked="f" strokeweight=".5pt">
              <v:textbox inset="0,0,0,0">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D5CA1" w14:textId="77777777" w:rsidR="0089169D" w:rsidRDefault="0089169D">
    <w:pPr>
      <w:pStyle w:val="Header"/>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4262637" w:rsidR="0089169D" w:rsidRDefault="0089169D" w:rsidP="00144D7C">
                          <w:pPr>
                            <w:pStyle w:val="Info"/>
                            <w:jc w:val="right"/>
                          </w:pPr>
                          <w:r>
                            <w:fldChar w:fldCharType="begin"/>
                          </w:r>
                          <w:r>
                            <w:instrText xml:space="preserve"> PAGE  \* Arabic  \* MERGEFORMAT </w:instrText>
                          </w:r>
                          <w:r>
                            <w:fldChar w:fldCharType="separate"/>
                          </w:r>
                          <w:r w:rsidR="00E155BC">
                            <w:rPr>
                              <w:noProof/>
                            </w:rPr>
                            <w:t>1</w:t>
                          </w:r>
                          <w:r>
                            <w:fldChar w:fldCharType="end"/>
                          </w:r>
                          <w:r w:rsidRPr="00CA1EB9">
                            <w:t>/</w:t>
                          </w:r>
                          <w:r w:rsidR="004C63FA">
                            <w:fldChar w:fldCharType="begin"/>
                          </w:r>
                          <w:r w:rsidR="004C63FA">
                            <w:instrText xml:space="preserve"> NUMPAGES  \* Arabic  \* MERGEFORMAT </w:instrText>
                          </w:r>
                          <w:r w:rsidR="004C63FA">
                            <w:fldChar w:fldCharType="separate"/>
                          </w:r>
                          <w:r w:rsidR="00E155BC">
                            <w:rPr>
                              <w:noProof/>
                            </w:rPr>
                            <w:t>1</w:t>
                          </w:r>
                          <w:r w:rsidR="004C63F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" filled="f" stroked="f" strokeweight=".5pt">
              <v:textbox inset="0,0,0,0">
                <w:txbxContent>
                  <w:p w14:paraId="268CDA95" w14:textId="24262637" w:rsidR="0089169D" w:rsidRDefault="0089169D" w:rsidP="00144D7C">
                    <w:pPr>
                      <w:pStyle w:val="Info"/>
                      <w:jc w:val="right"/>
                    </w:pPr>
                    <w:r>
                      <w:fldChar w:fldCharType="begin"/>
                    </w:r>
                    <w:r>
                      <w:instrText xml:space="preserve"> PAGE  \* Arabic  \* MERGEFORMAT </w:instrText>
                    </w:r>
                    <w:r>
                      <w:fldChar w:fldCharType="separate"/>
                    </w:r>
                    <w:r w:rsidR="00E155BC">
                      <w:rPr>
                        <w:noProof/>
                      </w:rPr>
                      <w:t>1</w:t>
                    </w:r>
                    <w:r>
                      <w:fldChar w:fldCharType="end"/>
                    </w:r>
                    <w:r w:rsidRPr="00CA1EB9">
                      <w:t>/</w:t>
                    </w:r>
                    <w:fldSimple w:instr=" NUMPAGES  \* Arabic  \* MERGEFORMAT ">
                      <w:r w:rsidR="00E155BC">
                        <w:rPr>
                          <w:noProof/>
                        </w:rPr>
                        <w:t>1</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" filled="f" stroked="f" strokeweight=".5pt">
              <v:textbox inset="0,0,0,0">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11CAF"/>
    <w:rsid w:val="00012943"/>
    <w:rsid w:val="000142AF"/>
    <w:rsid w:val="00014EEA"/>
    <w:rsid w:val="00035713"/>
    <w:rsid w:val="00036490"/>
    <w:rsid w:val="00042A22"/>
    <w:rsid w:val="000435A0"/>
    <w:rsid w:val="000567EE"/>
    <w:rsid w:val="00056D42"/>
    <w:rsid w:val="0005721D"/>
    <w:rsid w:val="000574DD"/>
    <w:rsid w:val="00060DB5"/>
    <w:rsid w:val="000611E9"/>
    <w:rsid w:val="00070AAA"/>
    <w:rsid w:val="000849EA"/>
    <w:rsid w:val="000B44C6"/>
    <w:rsid w:val="000C3A97"/>
    <w:rsid w:val="000D4AF3"/>
    <w:rsid w:val="000D642D"/>
    <w:rsid w:val="000D720A"/>
    <w:rsid w:val="000D7578"/>
    <w:rsid w:val="00103C40"/>
    <w:rsid w:val="00111C86"/>
    <w:rsid w:val="001169F6"/>
    <w:rsid w:val="00125812"/>
    <w:rsid w:val="001322D3"/>
    <w:rsid w:val="00144D7C"/>
    <w:rsid w:val="001463EC"/>
    <w:rsid w:val="00157E10"/>
    <w:rsid w:val="001612EE"/>
    <w:rsid w:val="0016167C"/>
    <w:rsid w:val="001728C8"/>
    <w:rsid w:val="00173828"/>
    <w:rsid w:val="00174DA9"/>
    <w:rsid w:val="001B700D"/>
    <w:rsid w:val="001C32F7"/>
    <w:rsid w:val="001D4E25"/>
    <w:rsid w:val="001D601E"/>
    <w:rsid w:val="001D745D"/>
    <w:rsid w:val="001E6C23"/>
    <w:rsid w:val="001F2601"/>
    <w:rsid w:val="00201E83"/>
    <w:rsid w:val="00206AB5"/>
    <w:rsid w:val="00210941"/>
    <w:rsid w:val="00215B72"/>
    <w:rsid w:val="0022076E"/>
    <w:rsid w:val="00223AFD"/>
    <w:rsid w:val="002265AC"/>
    <w:rsid w:val="00231DC0"/>
    <w:rsid w:val="0024228C"/>
    <w:rsid w:val="00242EC7"/>
    <w:rsid w:val="00243E82"/>
    <w:rsid w:val="00252AE3"/>
    <w:rsid w:val="0025370B"/>
    <w:rsid w:val="002657F7"/>
    <w:rsid w:val="00266AA6"/>
    <w:rsid w:val="0027415E"/>
    <w:rsid w:val="00274955"/>
    <w:rsid w:val="00282EF0"/>
    <w:rsid w:val="00284159"/>
    <w:rsid w:val="002A1DDE"/>
    <w:rsid w:val="002A636B"/>
    <w:rsid w:val="002B2A18"/>
    <w:rsid w:val="002B57DF"/>
    <w:rsid w:val="002B73BA"/>
    <w:rsid w:val="002B7855"/>
    <w:rsid w:val="002C3815"/>
    <w:rsid w:val="002C4418"/>
    <w:rsid w:val="002D15E5"/>
    <w:rsid w:val="002D549F"/>
    <w:rsid w:val="002D671B"/>
    <w:rsid w:val="002D7A47"/>
    <w:rsid w:val="002E0EF6"/>
    <w:rsid w:val="002F58CA"/>
    <w:rsid w:val="002F7EF0"/>
    <w:rsid w:val="00310F9E"/>
    <w:rsid w:val="003134D0"/>
    <w:rsid w:val="003157D0"/>
    <w:rsid w:val="003206FA"/>
    <w:rsid w:val="00322038"/>
    <w:rsid w:val="0032749C"/>
    <w:rsid w:val="0033048E"/>
    <w:rsid w:val="0033104C"/>
    <w:rsid w:val="003407D8"/>
    <w:rsid w:val="003472BC"/>
    <w:rsid w:val="00347C0F"/>
    <w:rsid w:val="00350EDB"/>
    <w:rsid w:val="003561AD"/>
    <w:rsid w:val="00360A35"/>
    <w:rsid w:val="00374471"/>
    <w:rsid w:val="0037515B"/>
    <w:rsid w:val="00375ACD"/>
    <w:rsid w:val="003760C6"/>
    <w:rsid w:val="00381B95"/>
    <w:rsid w:val="003A3635"/>
    <w:rsid w:val="003B6B4B"/>
    <w:rsid w:val="003C0213"/>
    <w:rsid w:val="003D0966"/>
    <w:rsid w:val="003D75A5"/>
    <w:rsid w:val="00402ACE"/>
    <w:rsid w:val="00402C88"/>
    <w:rsid w:val="00407330"/>
    <w:rsid w:val="0041365F"/>
    <w:rsid w:val="00414024"/>
    <w:rsid w:val="0043243A"/>
    <w:rsid w:val="00432D96"/>
    <w:rsid w:val="00443091"/>
    <w:rsid w:val="00446050"/>
    <w:rsid w:val="00451549"/>
    <w:rsid w:val="00452499"/>
    <w:rsid w:val="00454BCB"/>
    <w:rsid w:val="004602E3"/>
    <w:rsid w:val="004615F6"/>
    <w:rsid w:val="0046184F"/>
    <w:rsid w:val="004650C1"/>
    <w:rsid w:val="00470472"/>
    <w:rsid w:val="004704BD"/>
    <w:rsid w:val="004755D2"/>
    <w:rsid w:val="00475940"/>
    <w:rsid w:val="00490E96"/>
    <w:rsid w:val="004C3DC2"/>
    <w:rsid w:val="004C4970"/>
    <w:rsid w:val="004C63FA"/>
    <w:rsid w:val="004D12EE"/>
    <w:rsid w:val="004D6D52"/>
    <w:rsid w:val="004E3DFF"/>
    <w:rsid w:val="004E4C5E"/>
    <w:rsid w:val="004F24AA"/>
    <w:rsid w:val="00513D67"/>
    <w:rsid w:val="0051619B"/>
    <w:rsid w:val="005248A1"/>
    <w:rsid w:val="00526853"/>
    <w:rsid w:val="005327DB"/>
    <w:rsid w:val="005344F8"/>
    <w:rsid w:val="00534D15"/>
    <w:rsid w:val="00537398"/>
    <w:rsid w:val="00537F12"/>
    <w:rsid w:val="00544005"/>
    <w:rsid w:val="0054541C"/>
    <w:rsid w:val="00560400"/>
    <w:rsid w:val="00561869"/>
    <w:rsid w:val="005669AD"/>
    <w:rsid w:val="00575939"/>
    <w:rsid w:val="00586517"/>
    <w:rsid w:val="005926F1"/>
    <w:rsid w:val="00596CA8"/>
    <w:rsid w:val="005A133A"/>
    <w:rsid w:val="005A49C4"/>
    <w:rsid w:val="005B11C4"/>
    <w:rsid w:val="005B2341"/>
    <w:rsid w:val="005C3F15"/>
    <w:rsid w:val="005D0C83"/>
    <w:rsid w:val="005D1209"/>
    <w:rsid w:val="005D4296"/>
    <w:rsid w:val="005D571F"/>
    <w:rsid w:val="005E0911"/>
    <w:rsid w:val="005E145A"/>
    <w:rsid w:val="005E186B"/>
    <w:rsid w:val="005E5517"/>
    <w:rsid w:val="005F1EE6"/>
    <w:rsid w:val="005F6C68"/>
    <w:rsid w:val="005F78BD"/>
    <w:rsid w:val="00625205"/>
    <w:rsid w:val="0063375C"/>
    <w:rsid w:val="00634E62"/>
    <w:rsid w:val="006435CE"/>
    <w:rsid w:val="00643773"/>
    <w:rsid w:val="0066610A"/>
    <w:rsid w:val="006672D1"/>
    <w:rsid w:val="00667EAE"/>
    <w:rsid w:val="006715F3"/>
    <w:rsid w:val="00674CC3"/>
    <w:rsid w:val="00685195"/>
    <w:rsid w:val="006936CC"/>
    <w:rsid w:val="006938C8"/>
    <w:rsid w:val="00696328"/>
    <w:rsid w:val="006A3D94"/>
    <w:rsid w:val="006A79DF"/>
    <w:rsid w:val="006D6B25"/>
    <w:rsid w:val="006E2928"/>
    <w:rsid w:val="006F69C4"/>
    <w:rsid w:val="007001CD"/>
    <w:rsid w:val="0070143F"/>
    <w:rsid w:val="00703079"/>
    <w:rsid w:val="007123BF"/>
    <w:rsid w:val="00713AD4"/>
    <w:rsid w:val="0072022B"/>
    <w:rsid w:val="00720330"/>
    <w:rsid w:val="00725D6D"/>
    <w:rsid w:val="0074148A"/>
    <w:rsid w:val="00744F25"/>
    <w:rsid w:val="00754BD5"/>
    <w:rsid w:val="007551C7"/>
    <w:rsid w:val="00767116"/>
    <w:rsid w:val="0077027A"/>
    <w:rsid w:val="007748B1"/>
    <w:rsid w:val="007818D8"/>
    <w:rsid w:val="007923C8"/>
    <w:rsid w:val="00793CD8"/>
    <w:rsid w:val="00797EE4"/>
    <w:rsid w:val="007A0ACC"/>
    <w:rsid w:val="007B3448"/>
    <w:rsid w:val="007B3DD0"/>
    <w:rsid w:val="007B42A6"/>
    <w:rsid w:val="007B4354"/>
    <w:rsid w:val="007B4848"/>
    <w:rsid w:val="007C314B"/>
    <w:rsid w:val="007C6E81"/>
    <w:rsid w:val="007D0406"/>
    <w:rsid w:val="007E4BA6"/>
    <w:rsid w:val="007F1013"/>
    <w:rsid w:val="007F4FC4"/>
    <w:rsid w:val="007F7C92"/>
    <w:rsid w:val="00805F7A"/>
    <w:rsid w:val="00806592"/>
    <w:rsid w:val="008076D7"/>
    <w:rsid w:val="0081324B"/>
    <w:rsid w:val="008155D8"/>
    <w:rsid w:val="0081641F"/>
    <w:rsid w:val="00816815"/>
    <w:rsid w:val="0082087D"/>
    <w:rsid w:val="0082741B"/>
    <w:rsid w:val="00830E36"/>
    <w:rsid w:val="00835E5D"/>
    <w:rsid w:val="00837D34"/>
    <w:rsid w:val="00843F20"/>
    <w:rsid w:val="00846245"/>
    <w:rsid w:val="008500F8"/>
    <w:rsid w:val="008549A4"/>
    <w:rsid w:val="00862003"/>
    <w:rsid w:val="00873602"/>
    <w:rsid w:val="0089169D"/>
    <w:rsid w:val="00892A42"/>
    <w:rsid w:val="008B0154"/>
    <w:rsid w:val="008B054D"/>
    <w:rsid w:val="008B4E23"/>
    <w:rsid w:val="008C66A5"/>
    <w:rsid w:val="008C74DD"/>
    <w:rsid w:val="008D4EB1"/>
    <w:rsid w:val="008E4A73"/>
    <w:rsid w:val="008E6718"/>
    <w:rsid w:val="00904AA8"/>
    <w:rsid w:val="00914663"/>
    <w:rsid w:val="00920CD9"/>
    <w:rsid w:val="00921FA7"/>
    <w:rsid w:val="009234D2"/>
    <w:rsid w:val="009302B0"/>
    <w:rsid w:val="00930C2A"/>
    <w:rsid w:val="00930E09"/>
    <w:rsid w:val="00937BF7"/>
    <w:rsid w:val="00937FB5"/>
    <w:rsid w:val="00944C39"/>
    <w:rsid w:val="0094604D"/>
    <w:rsid w:val="00963EDB"/>
    <w:rsid w:val="00965B8C"/>
    <w:rsid w:val="009759A2"/>
    <w:rsid w:val="00977493"/>
    <w:rsid w:val="0099263C"/>
    <w:rsid w:val="00996B43"/>
    <w:rsid w:val="009A2229"/>
    <w:rsid w:val="009B0AE0"/>
    <w:rsid w:val="009B6B19"/>
    <w:rsid w:val="009C2C4C"/>
    <w:rsid w:val="009D4BE7"/>
    <w:rsid w:val="009E66BC"/>
    <w:rsid w:val="009E76C7"/>
    <w:rsid w:val="009F1938"/>
    <w:rsid w:val="009F6119"/>
    <w:rsid w:val="00A01C2D"/>
    <w:rsid w:val="00A02CDC"/>
    <w:rsid w:val="00A11370"/>
    <w:rsid w:val="00A22CE5"/>
    <w:rsid w:val="00A2580B"/>
    <w:rsid w:val="00A271C7"/>
    <w:rsid w:val="00A31FA8"/>
    <w:rsid w:val="00A3263D"/>
    <w:rsid w:val="00A335FF"/>
    <w:rsid w:val="00A36A69"/>
    <w:rsid w:val="00A409F4"/>
    <w:rsid w:val="00A42FAC"/>
    <w:rsid w:val="00A505BB"/>
    <w:rsid w:val="00A57CA1"/>
    <w:rsid w:val="00A63B4A"/>
    <w:rsid w:val="00A7132E"/>
    <w:rsid w:val="00A9532B"/>
    <w:rsid w:val="00AA2C4C"/>
    <w:rsid w:val="00AB48ED"/>
    <w:rsid w:val="00AB5767"/>
    <w:rsid w:val="00AC07B5"/>
    <w:rsid w:val="00AC570E"/>
    <w:rsid w:val="00AC5C1F"/>
    <w:rsid w:val="00AD6B25"/>
    <w:rsid w:val="00AD6E64"/>
    <w:rsid w:val="00AE0EF3"/>
    <w:rsid w:val="00AE2057"/>
    <w:rsid w:val="00AE6372"/>
    <w:rsid w:val="00AF01B8"/>
    <w:rsid w:val="00AF36BF"/>
    <w:rsid w:val="00B01E98"/>
    <w:rsid w:val="00B10A9A"/>
    <w:rsid w:val="00B11660"/>
    <w:rsid w:val="00B20E88"/>
    <w:rsid w:val="00B237A9"/>
    <w:rsid w:val="00B36AD8"/>
    <w:rsid w:val="00B50E7B"/>
    <w:rsid w:val="00B566C3"/>
    <w:rsid w:val="00B650CB"/>
    <w:rsid w:val="00B75C51"/>
    <w:rsid w:val="00B80DFC"/>
    <w:rsid w:val="00B85034"/>
    <w:rsid w:val="00B92530"/>
    <w:rsid w:val="00BA237D"/>
    <w:rsid w:val="00BA61E6"/>
    <w:rsid w:val="00BB4B46"/>
    <w:rsid w:val="00BC7626"/>
    <w:rsid w:val="00BD00C9"/>
    <w:rsid w:val="00BE60C9"/>
    <w:rsid w:val="00BF2D6C"/>
    <w:rsid w:val="00BF692D"/>
    <w:rsid w:val="00C0001D"/>
    <w:rsid w:val="00C11891"/>
    <w:rsid w:val="00C13953"/>
    <w:rsid w:val="00C248A9"/>
    <w:rsid w:val="00C27BF4"/>
    <w:rsid w:val="00C30A63"/>
    <w:rsid w:val="00C32894"/>
    <w:rsid w:val="00C3458A"/>
    <w:rsid w:val="00C51A74"/>
    <w:rsid w:val="00C614E3"/>
    <w:rsid w:val="00C65848"/>
    <w:rsid w:val="00C65FF2"/>
    <w:rsid w:val="00C71C38"/>
    <w:rsid w:val="00C82E51"/>
    <w:rsid w:val="00C87EBA"/>
    <w:rsid w:val="00C902F8"/>
    <w:rsid w:val="00C91ACD"/>
    <w:rsid w:val="00C97AC8"/>
    <w:rsid w:val="00CA1EB9"/>
    <w:rsid w:val="00CA2D7B"/>
    <w:rsid w:val="00CC06C6"/>
    <w:rsid w:val="00CD36AC"/>
    <w:rsid w:val="00CD5497"/>
    <w:rsid w:val="00CE2680"/>
    <w:rsid w:val="00CE3B7D"/>
    <w:rsid w:val="00CE71AA"/>
    <w:rsid w:val="00D0063C"/>
    <w:rsid w:val="00D025C8"/>
    <w:rsid w:val="00D046E5"/>
    <w:rsid w:val="00D20615"/>
    <w:rsid w:val="00D21C95"/>
    <w:rsid w:val="00D21D31"/>
    <w:rsid w:val="00D3449F"/>
    <w:rsid w:val="00D416EE"/>
    <w:rsid w:val="00D530F8"/>
    <w:rsid w:val="00D83DAD"/>
    <w:rsid w:val="00D86C0D"/>
    <w:rsid w:val="00D90F09"/>
    <w:rsid w:val="00DA36AF"/>
    <w:rsid w:val="00DA4A82"/>
    <w:rsid w:val="00DB74CD"/>
    <w:rsid w:val="00DB7C3B"/>
    <w:rsid w:val="00DC7900"/>
    <w:rsid w:val="00DD1D0C"/>
    <w:rsid w:val="00DD3440"/>
    <w:rsid w:val="00DE1286"/>
    <w:rsid w:val="00DF01D7"/>
    <w:rsid w:val="00DF081B"/>
    <w:rsid w:val="00DF2DC9"/>
    <w:rsid w:val="00E02E22"/>
    <w:rsid w:val="00E054C9"/>
    <w:rsid w:val="00E0550A"/>
    <w:rsid w:val="00E05F88"/>
    <w:rsid w:val="00E06A4A"/>
    <w:rsid w:val="00E06DA6"/>
    <w:rsid w:val="00E07F7C"/>
    <w:rsid w:val="00E1033E"/>
    <w:rsid w:val="00E155BC"/>
    <w:rsid w:val="00E233E0"/>
    <w:rsid w:val="00E256A7"/>
    <w:rsid w:val="00E25C32"/>
    <w:rsid w:val="00E42C92"/>
    <w:rsid w:val="00E43710"/>
    <w:rsid w:val="00E47AB0"/>
    <w:rsid w:val="00E566DB"/>
    <w:rsid w:val="00E615B9"/>
    <w:rsid w:val="00E622E0"/>
    <w:rsid w:val="00E6251C"/>
    <w:rsid w:val="00E64BB5"/>
    <w:rsid w:val="00E86C1F"/>
    <w:rsid w:val="00E923C8"/>
    <w:rsid w:val="00E92FD3"/>
    <w:rsid w:val="00E95E94"/>
    <w:rsid w:val="00EA2125"/>
    <w:rsid w:val="00EA40F5"/>
    <w:rsid w:val="00EA4545"/>
    <w:rsid w:val="00EB1D6E"/>
    <w:rsid w:val="00EB3BCA"/>
    <w:rsid w:val="00EC0501"/>
    <w:rsid w:val="00EC1C98"/>
    <w:rsid w:val="00EC449B"/>
    <w:rsid w:val="00EC576E"/>
    <w:rsid w:val="00EC7876"/>
    <w:rsid w:val="00ED08AA"/>
    <w:rsid w:val="00EE468F"/>
    <w:rsid w:val="00EF0D3E"/>
    <w:rsid w:val="00EF2C6B"/>
    <w:rsid w:val="00EF7FFC"/>
    <w:rsid w:val="00F02ED3"/>
    <w:rsid w:val="00F06D8E"/>
    <w:rsid w:val="00F16343"/>
    <w:rsid w:val="00F205FD"/>
    <w:rsid w:val="00F36560"/>
    <w:rsid w:val="00F36AD8"/>
    <w:rsid w:val="00F4422C"/>
    <w:rsid w:val="00F443C1"/>
    <w:rsid w:val="00F45AA6"/>
    <w:rsid w:val="00F523C0"/>
    <w:rsid w:val="00F57167"/>
    <w:rsid w:val="00F61E2C"/>
    <w:rsid w:val="00F621F7"/>
    <w:rsid w:val="00F646C3"/>
    <w:rsid w:val="00F64896"/>
    <w:rsid w:val="00F65B5D"/>
    <w:rsid w:val="00F71AE4"/>
    <w:rsid w:val="00F76B6F"/>
    <w:rsid w:val="00F9157B"/>
    <w:rsid w:val="00F92236"/>
    <w:rsid w:val="00F93E07"/>
    <w:rsid w:val="00FA1A9E"/>
    <w:rsid w:val="00FA78F2"/>
    <w:rsid w:val="00FB40F0"/>
    <w:rsid w:val="00FC2756"/>
    <w:rsid w:val="00FC3F45"/>
    <w:rsid w:val="00FC7455"/>
    <w:rsid w:val="00FD7679"/>
    <w:rsid w:val="00FE61D2"/>
    <w:rsid w:val="00FE644B"/>
    <w:rsid w:val="00FE6BB9"/>
    <w:rsid w:val="00FF4E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UnresolvedMention">
    <w:name w:val="Unresolved Mention"/>
    <w:basedOn w:val="DefaultParagraphFont"/>
    <w:uiPriority w:val="99"/>
    <w:semiHidden/>
    <w:unhideWhenUsed/>
    <w:rsid w:val="001D601E"/>
    <w:rPr>
      <w:color w:val="605E5C"/>
      <w:shd w:val="clear" w:color="auto" w:fill="E1DFDD"/>
    </w:rPr>
  </w:style>
  <w:style w:type="character" w:styleId="Strong">
    <w:name w:val="Strong"/>
    <w:basedOn w:val="DefaultParagraphFont"/>
    <w:uiPriority w:val="22"/>
    <w:qFormat/>
    <w:rsid w:val="00282E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998338">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9603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com" TargetMode="External"/><Relationship Id="rId18" Type="http://schemas.openxmlformats.org/officeDocument/2006/relationships/hyperlink" Target="mailto:emily.ackland@harvard.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en-de.sennheiser.com/trueresponse-transducer"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3" ma:contentTypeDescription="Create a new document." ma:contentTypeScope="" ma:versionID="190afe4a64e573ad609f75d96a03c099">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ee02e7c2324d1115c97f93c7730778b"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2558C7-755E-4F18-AF65-8DAE04CB0882}">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1203CC-C583-49C0-B096-F4D0557D7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777</Words>
  <Characters>4434</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release_CX Plus True Wireless</dc:title>
  <dc:creator>Sennheiser electronic GmbH &amp; Co. KG</dc:creator>
  <cp:lastModifiedBy>Kate Smart</cp:lastModifiedBy>
  <cp:revision>7</cp:revision>
  <cp:lastPrinted>2021-09-13T17:32:00Z</cp:lastPrinted>
  <dcterms:created xsi:type="dcterms:W3CDTF">2021-09-03T11:04:00Z</dcterms:created>
  <dcterms:modified xsi:type="dcterms:W3CDTF">2021-09-13T17:32:00Z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