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7A0C25CE" w:rsidR="00B06015" w:rsidRPr="00FC7848" w:rsidRDefault="00FC7848" w:rsidP="00872933">
      <w:pPr>
        <w:rPr>
          <w:lang w:val="fr-FR"/>
        </w:rPr>
      </w:pPr>
      <w:r w:rsidRPr="00FC7848">
        <w:rPr>
          <w:lang w:val="fr-FR"/>
        </w:rPr>
        <w:t xml:space="preserve"> </w:t>
      </w:r>
      <w:r w:rsidR="00537722">
        <w:rPr>
          <w:noProof/>
        </w:rPr>
        <w:drawing>
          <wp:inline distT="0" distB="0" distL="0" distR="0" wp14:anchorId="562BC6B6" wp14:editId="684BAB10">
            <wp:extent cx="5039360" cy="2834640"/>
            <wp:effectExtent l="0" t="0" r="8890" b="3810"/>
            <wp:docPr id="198444696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46969" name="Grafik 1984446969"/>
                    <pic:cNvPicPr/>
                  </pic:nvPicPr>
                  <pic:blipFill>
                    <a:blip r:embed="rId11"/>
                    <a:stretch>
                      <a:fillRect/>
                    </a:stretch>
                  </pic:blipFill>
                  <pic:spPr>
                    <a:xfrm>
                      <a:off x="0" y="0"/>
                      <a:ext cx="5039360" cy="2834640"/>
                    </a:xfrm>
                    <a:prstGeom prst="rect">
                      <a:avLst/>
                    </a:prstGeom>
                  </pic:spPr>
                </pic:pic>
              </a:graphicData>
            </a:graphic>
          </wp:inline>
        </w:drawing>
      </w:r>
    </w:p>
    <w:p w14:paraId="6611821E" w14:textId="77777777" w:rsidR="002575DE" w:rsidRPr="00FC7848" w:rsidRDefault="002575DE" w:rsidP="002575DE">
      <w:pPr>
        <w:pStyle w:val="Titre1"/>
        <w:rPr>
          <w:lang w:val="fr-FR"/>
        </w:rPr>
      </w:pPr>
    </w:p>
    <w:p w14:paraId="4A4355F6" w14:textId="3FA20771" w:rsidR="00C33483" w:rsidRPr="00C33483" w:rsidRDefault="00C33483" w:rsidP="00C33483">
      <w:pPr>
        <w:rPr>
          <w:b/>
          <w:bCs/>
          <w:color w:val="0095D5" w:themeColor="accent1"/>
          <w:lang w:val="fr-FR"/>
        </w:rPr>
      </w:pPr>
      <w:r>
        <w:rPr>
          <w:b/>
          <w:bCs/>
          <w:color w:val="0095D5" w:themeColor="accent1"/>
          <w:lang w:val="fr-FR"/>
        </w:rPr>
        <w:t>Le m</w:t>
      </w:r>
      <w:r w:rsidRPr="00C33483">
        <w:rPr>
          <w:b/>
          <w:bCs/>
          <w:color w:val="0095D5" w:themeColor="accent1"/>
          <w:lang w:val="fr-FR"/>
        </w:rPr>
        <w:t>odule Sennheiser Spectera désormais disponible dans les applications Bitfocus Companion et Buttons</w:t>
      </w:r>
    </w:p>
    <w:p w14:paraId="70BBECDC" w14:textId="77777777" w:rsidR="000E1E71" w:rsidRPr="000E1E71" w:rsidRDefault="000E1E71" w:rsidP="000E1E71">
      <w:pPr>
        <w:rPr>
          <w:b/>
          <w:bCs/>
          <w:lang w:val="fr-FR"/>
        </w:rPr>
      </w:pPr>
      <w:r w:rsidRPr="000E1E71">
        <w:rPr>
          <w:b/>
          <w:bCs/>
          <w:lang w:val="fr-FR"/>
        </w:rPr>
        <w:t>Cette intégration ouvre de nouvelles possibilités de contrôle pour les utilisateurs de Spectera</w:t>
      </w:r>
    </w:p>
    <w:p w14:paraId="459C02DC" w14:textId="77777777" w:rsidR="00A76E76" w:rsidRPr="00D12B7C" w:rsidRDefault="00A76E76" w:rsidP="00872933">
      <w:pPr>
        <w:rPr>
          <w:lang w:val="fr-FR"/>
        </w:rPr>
      </w:pPr>
    </w:p>
    <w:p w14:paraId="4C9B92B6" w14:textId="77777777" w:rsidR="00A76E76" w:rsidRPr="00D12B7C" w:rsidRDefault="00A76E76" w:rsidP="00A76E76">
      <w:pPr>
        <w:rPr>
          <w:b/>
          <w:bCs/>
          <w:lang w:val="fr-FR"/>
        </w:rPr>
      </w:pPr>
      <w:r w:rsidRPr="00D12B7C">
        <w:rPr>
          <w:b/>
          <w:bCs/>
          <w:lang w:val="fr-FR"/>
        </w:rPr>
        <w:t>Wedemark, 19 avril 2026 — Un module Sennheiser Spectera est désormais disponible dans les applications Bitfocus Companion et Bitfocus Buttons, élargissant les fonctionnalités de Spectera pour les ingénieurs et techniciens. Grâce à ce module, ils peuvent par exemple mettre en place un mode ingénieur pour Spectera ou faciliter des changements rapides d’instruments. Le module Spectera permet une connexion directe et une intégration simplifiée de Spectera avec les deux plateformes logicielles Bitfocus, rejoignant ainsi près d’un millier de modules proposés par de grands fabricants dans les domaines de l’audio, de la vidéo et de l’éclairage.</w:t>
      </w:r>
    </w:p>
    <w:p w14:paraId="7A1D7BF7" w14:textId="77777777" w:rsidR="005F0F3A" w:rsidRPr="00D12B7C" w:rsidRDefault="005F0F3A" w:rsidP="00872933">
      <w:pPr>
        <w:rPr>
          <w:lang w:val="fr-FR"/>
        </w:rPr>
      </w:pPr>
    </w:p>
    <w:p w14:paraId="70B1C913" w14:textId="7C788564" w:rsidR="000C1F2A" w:rsidRPr="00D12B7C" w:rsidRDefault="00E45E57" w:rsidP="00E45E57">
      <w:pPr>
        <w:pStyle w:val="Lgende"/>
        <w:rPr>
          <w:lang w:val="fr-FR"/>
        </w:rPr>
      </w:pPr>
      <w:r w:rsidRPr="00D12B7C">
        <w:rPr>
          <w:noProof/>
          <w:lang w:val="fr-FR"/>
        </w:rPr>
        <w:lastRenderedPageBreak/>
        <w:drawing>
          <wp:inline distT="0" distB="0" distL="0" distR="0" wp14:anchorId="36A23518" wp14:editId="7D70A7A3">
            <wp:extent cx="5039360" cy="2517775"/>
            <wp:effectExtent l="0" t="0" r="8890" b="0"/>
            <wp:docPr id="212937799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77998" name="Grafik 2129377998"/>
                    <pic:cNvPicPr/>
                  </pic:nvPicPr>
                  <pic:blipFill>
                    <a:blip r:embed="rId12"/>
                    <a:stretch>
                      <a:fillRect/>
                    </a:stretch>
                  </pic:blipFill>
                  <pic:spPr>
                    <a:xfrm>
                      <a:off x="0" y="0"/>
                      <a:ext cx="5039360" cy="2517775"/>
                    </a:xfrm>
                    <a:prstGeom prst="rect">
                      <a:avLst/>
                    </a:prstGeom>
                  </pic:spPr>
                </pic:pic>
              </a:graphicData>
            </a:graphic>
          </wp:inline>
        </w:drawing>
      </w:r>
    </w:p>
    <w:p w14:paraId="60EE6FF9" w14:textId="2E0C106E" w:rsidR="000C1F2A" w:rsidRPr="00D12B7C" w:rsidRDefault="0081015D" w:rsidP="00872933">
      <w:pPr>
        <w:rPr>
          <w:lang w:val="fr-FR"/>
        </w:rPr>
      </w:pPr>
      <w:r w:rsidRPr="00D12B7C">
        <w:rPr>
          <w:sz w:val="15"/>
          <w:lang w:val="fr-FR"/>
        </w:rPr>
        <w:t>Le module Spectera dans Bitfocus Companion permet aux utilisateurs de mettre en œuvre un mode ingénieur ou de changer le pack guitare actif d’une simple pression sur un bouton.</w:t>
      </w:r>
      <w:r w:rsidRPr="00D12B7C">
        <w:rPr>
          <w:sz w:val="15"/>
          <w:lang w:val="fr-FR"/>
        </w:rPr>
        <w:br/>
      </w:r>
    </w:p>
    <w:p w14:paraId="21B3733C" w14:textId="77777777" w:rsidR="0081015D" w:rsidRPr="00D12B7C" w:rsidRDefault="0081015D" w:rsidP="0081015D">
      <w:pPr>
        <w:rPr>
          <w:lang w:val="fr-FR"/>
        </w:rPr>
      </w:pPr>
      <w:r w:rsidRPr="00D12B7C">
        <w:rPr>
          <w:lang w:val="fr-FR"/>
        </w:rPr>
        <w:t>« L’intégration de Spectera permet aux utilisateurs d’introduire un contrôle tactile via des panneaux de boutons de type stream deck ou des écrans tactiles, et rend Spectera prêt pour l’interopérabilité avec des appareils issus de différents secteurs », explique Greg Simon, directeur de l’ingénierie des applications techniques chez Sennheiser. « Je pourrais désormais utiliser un Spectera SEK pour contrôler l’éclairage ou utiliser des boutons sur la console pour piloter Spectera, par exemple. »</w:t>
      </w:r>
    </w:p>
    <w:p w14:paraId="53BEA865" w14:textId="2DD511FC" w:rsidR="00E45E57" w:rsidRPr="00D12B7C" w:rsidRDefault="00E45E57" w:rsidP="00872933">
      <w:pPr>
        <w:rPr>
          <w:lang w:val="fr-FR"/>
        </w:rPr>
      </w:pPr>
    </w:p>
    <w:p w14:paraId="474805AD" w14:textId="6DFA35A1" w:rsidR="00007B9F" w:rsidRPr="00D12B7C" w:rsidRDefault="0081015D" w:rsidP="00872933">
      <w:pPr>
        <w:rPr>
          <w:lang w:val="fr-FR"/>
        </w:rPr>
      </w:pPr>
      <w:r w:rsidRPr="00D12B7C">
        <w:rPr>
          <w:lang w:val="fr-FR"/>
        </w:rPr>
        <w:t>Le module Spectera dans Bitfocus Companion et Buttons ouvre Spectera aux nombreux flux de travail de contrôle qui reposent déjà sur ces outils puissants, que ce soit dans les applications audiovisuelles, les productions de spectacles en direct ou les lieux de culte.</w:t>
      </w:r>
      <w:r w:rsidRPr="00D12B7C">
        <w:rPr>
          <w:lang w:val="fr-FR"/>
        </w:rPr>
        <w:br/>
      </w:r>
      <w:r w:rsidRPr="00D12B7C">
        <w:rPr>
          <w:lang w:val="fr-FR"/>
        </w:rPr>
        <w:br/>
        <w:t xml:space="preserve">Les images haute résolution accompagnant ce communiqué de presse peuvent être téléchargées </w:t>
      </w:r>
      <w:hyperlink r:id="rId13" w:history="1">
        <w:r w:rsidRPr="00D12B7C">
          <w:rPr>
            <w:rStyle w:val="Lienhypertexte"/>
            <w:lang w:val="fr-FR"/>
          </w:rPr>
          <w:t>ici</w:t>
        </w:r>
      </w:hyperlink>
      <w:r w:rsidRPr="00D12B7C">
        <w:rPr>
          <w:lang w:val="fr-FR"/>
        </w:rPr>
        <w:t>.</w:t>
      </w:r>
    </w:p>
    <w:p w14:paraId="3760C739" w14:textId="77777777" w:rsidR="00B3012C" w:rsidRPr="00D12B7C" w:rsidRDefault="00B3012C" w:rsidP="00872933">
      <w:pPr>
        <w:rPr>
          <w:lang w:val="fr-FR"/>
        </w:rPr>
      </w:pPr>
    </w:p>
    <w:p w14:paraId="71925426" w14:textId="77777777" w:rsidR="0081015D" w:rsidRPr="00D12B7C" w:rsidRDefault="0081015D" w:rsidP="0081015D">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D12B7C">
        <w:rPr>
          <w:rFonts w:ascii="Sennheiser Office" w:hAnsi="Sennheiser Office"/>
          <w:b/>
          <w:bCs/>
          <w:color w:val="000000" w:themeColor="text1"/>
          <w:sz w:val="18"/>
          <w:szCs w:val="18"/>
          <w:lang w:val="fr-FR"/>
        </w:rPr>
        <w:t>À propos de la marque Sennheiser – Façonner le futur de l’audio depuis plus de 80 ans</w:t>
      </w:r>
    </w:p>
    <w:p w14:paraId="15B31EC8" w14:textId="77777777" w:rsidR="0081015D" w:rsidRPr="00D12B7C" w:rsidRDefault="0081015D" w:rsidP="0081015D">
      <w:pPr>
        <w:pStyle w:val="paragraph"/>
        <w:spacing w:before="0" w:beforeAutospacing="0" w:after="0" w:afterAutospacing="0"/>
        <w:textAlignment w:val="baseline"/>
        <w:rPr>
          <w:rFonts w:ascii="Segoe UI" w:hAnsi="Segoe UI" w:cs="Segoe UI"/>
          <w:sz w:val="18"/>
          <w:szCs w:val="18"/>
          <w:lang w:val="fr-FR"/>
        </w:rPr>
      </w:pPr>
      <w:r w:rsidRPr="00D12B7C">
        <w:rPr>
          <w:rStyle w:val="normaltextrun"/>
          <w:rFonts w:ascii="Sennheiser Office" w:hAnsi="Sennheiser Office" w:cs="Segoe UI"/>
          <w:sz w:val="18"/>
          <w:szCs w:val="18"/>
          <w:lang w:val="fr-FR"/>
        </w:rPr>
        <w:t>Nous vivons et respirons l'audio. </w:t>
      </w:r>
      <w:r w:rsidRPr="00D12B7C">
        <w:rPr>
          <w:rStyle w:val="normaltextrun"/>
          <w:rFonts w:ascii="Sennheiser Office" w:hAnsi="Sennheiser Office" w:cs="Segoe UI"/>
          <w:color w:val="000000"/>
          <w:sz w:val="18"/>
          <w:szCs w:val="18"/>
          <w:lang w:val="fr-FR"/>
        </w:rPr>
        <w:t>Nous sommes </w:t>
      </w:r>
      <w:r w:rsidRPr="00D12B7C">
        <w:rPr>
          <w:rStyle w:val="normaltextrun"/>
          <w:rFonts w:ascii="Sennheiser Office" w:hAnsi="Sennheiser Office" w:cs="Segoe UI"/>
          <w:sz w:val="18"/>
          <w:szCs w:val="18"/>
          <w:lang w:val="fr-FR"/>
        </w:rPr>
        <w:t>animés</w:t>
      </w:r>
      <w:r w:rsidRPr="00D12B7C">
        <w:rPr>
          <w:rStyle w:val="normaltextrun"/>
          <w:rFonts w:ascii="Sennheiser Office" w:hAnsi="Sennheiser Office" w:cs="Segoe UI"/>
          <w:color w:val="FF0000"/>
          <w:sz w:val="18"/>
          <w:szCs w:val="18"/>
          <w:lang w:val="fr-FR"/>
        </w:rPr>
        <w:t> </w:t>
      </w:r>
      <w:r w:rsidRPr="00D12B7C">
        <w:rPr>
          <w:rStyle w:val="normaltextrun"/>
          <w:rFonts w:ascii="Sennheiser Office" w:hAnsi="Sennheiser Office" w:cs="Segoe UI"/>
          <w:color w:val="000000"/>
          <w:sz w:val="18"/>
          <w:szCs w:val="18"/>
          <w:lang w:val="fr-FR"/>
        </w:rPr>
        <w:t>par la passion de créer des solutions audio qui font la différence. Cette passion nous a menés des plus grandes scènes mondiales aux salons d'écoute les plus intimistes, faisant de Sennheiser </w:t>
      </w:r>
      <w:r w:rsidRPr="00D12B7C">
        <w:rPr>
          <w:rStyle w:val="normaltextrun"/>
          <w:rFonts w:ascii="Sennheiser Office" w:hAnsi="Sennheiser Office" w:cs="Segoe UI"/>
          <w:sz w:val="18"/>
          <w:szCs w:val="18"/>
          <w:lang w:val="fr-FR"/>
        </w:rPr>
        <w:t>le nom de l'audio qui ne se contente pas de sonner bien</w:t>
      </w:r>
      <w:r w:rsidRPr="00D12B7C">
        <w:rPr>
          <w:rStyle w:val="normaltextrun"/>
          <w:rFonts w:ascii="Arial" w:hAnsi="Arial" w:cs="Arial"/>
          <w:sz w:val="18"/>
          <w:szCs w:val="18"/>
          <w:lang w:val="fr-FR"/>
        </w:rPr>
        <w:t> </w:t>
      </w:r>
      <w:r w:rsidRPr="00D12B7C">
        <w:rPr>
          <w:rStyle w:val="normaltextrun"/>
          <w:rFonts w:ascii="Sennheiser Office" w:hAnsi="Sennheiser Office" w:cs="Segoe UI"/>
          <w:sz w:val="18"/>
          <w:szCs w:val="18"/>
          <w:lang w:val="fr-FR"/>
        </w:rPr>
        <w:t>: il sonne juste. </w:t>
      </w:r>
      <w:r w:rsidRPr="00D12B7C">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D12B7C">
        <w:rPr>
          <w:rStyle w:val="eop"/>
          <w:rFonts w:ascii="Sennheiser Office" w:eastAsiaTheme="majorEastAsia" w:hAnsi="Sennheiser Office" w:cs="Segoe UI"/>
          <w:color w:val="000000"/>
          <w:sz w:val="18"/>
          <w:szCs w:val="18"/>
          <w:lang w:val="fr-FR"/>
        </w:rPr>
        <w:t> </w:t>
      </w:r>
      <w:r w:rsidRPr="00D12B7C">
        <w:rPr>
          <w:rStyle w:val="eop"/>
          <w:rFonts w:ascii="Sennheiser Office" w:eastAsiaTheme="majorEastAsia" w:hAnsi="Sennheiser Office" w:cs="Segoe UI"/>
          <w:color w:val="000000"/>
          <w:sz w:val="18"/>
          <w:szCs w:val="18"/>
          <w:lang w:val="fr-FR"/>
        </w:rPr>
        <w:br/>
      </w:r>
    </w:p>
    <w:p w14:paraId="13B0A491" w14:textId="77777777" w:rsidR="0081015D" w:rsidRPr="00D12B7C" w:rsidRDefault="0081015D" w:rsidP="0081015D">
      <w:pPr>
        <w:pStyle w:val="paragraph"/>
        <w:spacing w:before="0" w:beforeAutospacing="0" w:after="0" w:afterAutospacing="0"/>
        <w:textAlignment w:val="baseline"/>
        <w:rPr>
          <w:rFonts w:ascii="Segoe UI" w:hAnsi="Segoe UI" w:cs="Segoe UI"/>
          <w:sz w:val="18"/>
          <w:szCs w:val="18"/>
          <w:lang w:val="fr-FR"/>
        </w:rPr>
      </w:pPr>
      <w:r w:rsidRPr="00D12B7C">
        <w:rPr>
          <w:rStyle w:val="normaltextrun"/>
          <w:rFonts w:ascii="Sennheiser Office" w:hAnsi="Sennheiser Office" w:cs="Segoe UI"/>
          <w:color w:val="000000"/>
          <w:sz w:val="18"/>
          <w:szCs w:val="18"/>
          <w:lang w:val="fr-FR"/>
        </w:rPr>
        <w:t>Tandis que les solutions audio professionnelles — telles que les microphones, les solutions </w:t>
      </w:r>
      <w:r w:rsidRPr="00D12B7C">
        <w:rPr>
          <w:rStyle w:val="normaltextrun"/>
          <w:rFonts w:ascii="Sennheiser Office" w:hAnsi="Sennheiser Office" w:cs="Segoe UI"/>
          <w:sz w:val="18"/>
          <w:szCs w:val="18"/>
          <w:lang w:val="fr-FR"/>
        </w:rPr>
        <w:t>pour la </w:t>
      </w:r>
      <w:r w:rsidRPr="00D12B7C">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D12B7C">
        <w:rPr>
          <w:rStyle w:val="normaltextrun"/>
          <w:rFonts w:ascii="Sennheiser Office" w:hAnsi="Sennheiser Office" w:cs="Segoe UI"/>
          <w:b/>
          <w:bCs/>
          <w:color w:val="000000"/>
          <w:sz w:val="18"/>
          <w:szCs w:val="18"/>
          <w:lang w:val="fr-FR"/>
        </w:rPr>
        <w:t>Sennheiser electronic SE &amp; Co. KG</w:t>
      </w:r>
      <w:r w:rsidRPr="00D12B7C">
        <w:rPr>
          <w:rStyle w:val="normaltextrun"/>
          <w:rFonts w:ascii="Sennheiser Office" w:hAnsi="Sennheiser Office" w:cs="Segoe UI"/>
          <w:color w:val="000000"/>
          <w:sz w:val="18"/>
          <w:szCs w:val="18"/>
          <w:lang w:val="fr-FR"/>
        </w:rPr>
        <w:t>, les produits destinés au grand public, comme les casques, les barres de son </w:t>
      </w:r>
      <w:r w:rsidRPr="00D12B7C">
        <w:rPr>
          <w:rStyle w:val="normaltextrun"/>
          <w:rFonts w:ascii="Sennheiser Office" w:hAnsi="Sennheiser Office" w:cs="Segoe UI"/>
          <w:sz w:val="18"/>
          <w:szCs w:val="18"/>
          <w:lang w:val="fr-FR"/>
        </w:rPr>
        <w:t>et les solutions auditives, </w:t>
      </w:r>
      <w:r w:rsidRPr="00D12B7C">
        <w:rPr>
          <w:rStyle w:val="normaltextrun"/>
          <w:rFonts w:ascii="Sennheiser Office" w:hAnsi="Sennheiser Office" w:cs="Segoe UI"/>
          <w:color w:val="000000"/>
          <w:sz w:val="18"/>
          <w:szCs w:val="18"/>
          <w:lang w:val="fr-FR"/>
        </w:rPr>
        <w:t>sont exploités par </w:t>
      </w:r>
      <w:r w:rsidRPr="00D12B7C">
        <w:rPr>
          <w:rStyle w:val="normaltextrun"/>
          <w:rFonts w:ascii="Sennheiser Office" w:hAnsi="Sennheiser Office" w:cs="Segoe UI"/>
          <w:b/>
          <w:bCs/>
          <w:color w:val="000000"/>
          <w:sz w:val="18"/>
          <w:szCs w:val="18"/>
          <w:lang w:val="fr-FR"/>
        </w:rPr>
        <w:t>Sonova Holding AG</w:t>
      </w:r>
      <w:r w:rsidRPr="00D12B7C">
        <w:rPr>
          <w:rStyle w:val="normaltextrun"/>
          <w:rFonts w:ascii="Sennheiser Office" w:hAnsi="Sennheiser Office" w:cs="Segoe UI"/>
          <w:color w:val="000000"/>
          <w:sz w:val="18"/>
          <w:szCs w:val="18"/>
          <w:lang w:val="fr-FR"/>
        </w:rPr>
        <w:t>  sous licence Sennheiser.</w:t>
      </w:r>
      <w:r w:rsidRPr="00D12B7C">
        <w:rPr>
          <w:rStyle w:val="eop"/>
          <w:rFonts w:ascii="Sennheiser Office" w:eastAsiaTheme="majorEastAsia" w:hAnsi="Sennheiser Office" w:cs="Segoe UI"/>
          <w:color w:val="000000"/>
          <w:sz w:val="18"/>
          <w:szCs w:val="18"/>
          <w:lang w:val="fr-FR"/>
        </w:rPr>
        <w:t> </w:t>
      </w:r>
    </w:p>
    <w:p w14:paraId="7AA61435" w14:textId="77777777" w:rsidR="0081015D" w:rsidRPr="00D12B7C" w:rsidRDefault="0081015D" w:rsidP="0081015D">
      <w:pPr>
        <w:pStyle w:val="About"/>
        <w:rPr>
          <w:color w:val="0095D5" w:themeColor="accent1"/>
          <w:lang w:val="fr-FR"/>
        </w:rPr>
      </w:pPr>
      <w:r w:rsidRPr="00D12B7C">
        <w:rPr>
          <w:lang w:val="fr-FR"/>
        </w:rPr>
        <w:br/>
      </w:r>
      <w:hyperlink r:id="rId14" w:history="1">
        <w:r w:rsidRPr="00D12B7C">
          <w:rPr>
            <w:rStyle w:val="Lienhypertexte"/>
            <w:color w:val="0095D5" w:themeColor="accent1"/>
            <w:lang w:val="fr-FR"/>
          </w:rPr>
          <w:t>www.sennheiser.com</w:t>
        </w:r>
      </w:hyperlink>
      <w:r w:rsidRPr="00D12B7C">
        <w:rPr>
          <w:color w:val="0095D5" w:themeColor="accent1"/>
          <w:lang w:val="fr-FR"/>
        </w:rPr>
        <w:t xml:space="preserve"> </w:t>
      </w:r>
    </w:p>
    <w:p w14:paraId="506224AC" w14:textId="77777777" w:rsidR="0081015D" w:rsidRPr="00D12B7C" w:rsidRDefault="0081015D" w:rsidP="0081015D">
      <w:pPr>
        <w:pStyle w:val="About"/>
        <w:rPr>
          <w:color w:val="0095D5" w:themeColor="accent1"/>
          <w:lang w:val="fr-FR"/>
        </w:rPr>
      </w:pPr>
      <w:hyperlink r:id="rId15" w:history="1">
        <w:r w:rsidRPr="00D12B7C">
          <w:rPr>
            <w:rStyle w:val="Lienhypertexte"/>
            <w:color w:val="0095D5" w:themeColor="accent1"/>
            <w:lang w:val="fr-FR"/>
          </w:rPr>
          <w:t>www.sennheiser-hearing.com</w:t>
        </w:r>
      </w:hyperlink>
    </w:p>
    <w:bookmarkEnd w:id="0"/>
    <w:p w14:paraId="6025B838" w14:textId="77777777" w:rsidR="0081015D" w:rsidRPr="00D12B7C" w:rsidRDefault="0081015D" w:rsidP="0081015D">
      <w:pPr>
        <w:rPr>
          <w:lang w:val="fr-FR"/>
        </w:rPr>
      </w:pPr>
    </w:p>
    <w:p w14:paraId="22191F1A" w14:textId="77777777" w:rsidR="0081015D" w:rsidRPr="00D12B7C" w:rsidRDefault="0081015D" w:rsidP="0081015D">
      <w:pPr>
        <w:rPr>
          <w:b/>
          <w:bCs/>
          <w:lang w:val="fr-FR"/>
        </w:rPr>
      </w:pPr>
      <w:r w:rsidRPr="00D12B7C">
        <w:rPr>
          <w:b/>
          <w:bCs/>
          <w:lang w:val="fr-FR"/>
        </w:rPr>
        <w:t xml:space="preserve">Contacts Presse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3782"/>
      </w:tblGrid>
      <w:tr w:rsidR="0081015D" w:rsidRPr="000E1E71" w14:paraId="26C260D9" w14:textId="77777777" w:rsidTr="00EB1A84">
        <w:tc>
          <w:tcPr>
            <w:tcW w:w="4402" w:type="dxa"/>
          </w:tcPr>
          <w:p w14:paraId="38CAEB5B" w14:textId="77777777" w:rsidR="0081015D" w:rsidRPr="00D12B7C" w:rsidRDefault="0081015D" w:rsidP="00EB1A84">
            <w:pPr>
              <w:spacing w:line="240" w:lineRule="auto"/>
              <w:rPr>
                <w:b/>
                <w:bCs/>
                <w:szCs w:val="18"/>
                <w:lang w:val="fr-FR"/>
              </w:rPr>
            </w:pPr>
            <w:r w:rsidRPr="00D12B7C">
              <w:rPr>
                <w:b/>
                <w:bCs/>
                <w:szCs w:val="18"/>
                <w:lang w:val="fr-FR"/>
              </w:rPr>
              <w:t>Sennheiser</w:t>
            </w:r>
          </w:p>
          <w:p w14:paraId="5BB3E3C4" w14:textId="77777777" w:rsidR="0081015D" w:rsidRPr="00D12B7C" w:rsidRDefault="0081015D" w:rsidP="00EB1A84">
            <w:pPr>
              <w:spacing w:line="240" w:lineRule="auto"/>
              <w:rPr>
                <w:b/>
                <w:bCs/>
                <w:szCs w:val="20"/>
                <w:lang w:val="fr-FR"/>
              </w:rPr>
            </w:pPr>
            <w:r w:rsidRPr="00D12B7C">
              <w:rPr>
                <w:b/>
                <w:bCs/>
                <w:szCs w:val="20"/>
                <w:lang w:val="fr-FR"/>
              </w:rPr>
              <w:t>Valentine Vialis</w:t>
            </w:r>
          </w:p>
          <w:p w14:paraId="1F35AAA6" w14:textId="77777777" w:rsidR="0081015D" w:rsidRPr="00D12B7C" w:rsidRDefault="0081015D" w:rsidP="00EB1A84">
            <w:pPr>
              <w:spacing w:line="240" w:lineRule="auto"/>
              <w:rPr>
                <w:b/>
                <w:bCs/>
                <w:szCs w:val="20"/>
                <w:lang w:val="fr-FR"/>
              </w:rPr>
            </w:pPr>
            <w:r w:rsidRPr="00D12B7C">
              <w:rPr>
                <w:b/>
                <w:bCs/>
                <w:szCs w:val="20"/>
                <w:lang w:val="fr-FR"/>
              </w:rPr>
              <w:t>Local Coordordinator France</w:t>
            </w:r>
          </w:p>
          <w:p w14:paraId="68E070FA" w14:textId="77777777" w:rsidR="0081015D" w:rsidRPr="00D12B7C" w:rsidRDefault="0081015D" w:rsidP="00EB1A84">
            <w:pPr>
              <w:spacing w:line="240" w:lineRule="auto"/>
              <w:rPr>
                <w:lang w:val="fr-FR"/>
              </w:rPr>
            </w:pPr>
            <w:r w:rsidRPr="00D12B7C">
              <w:rPr>
                <w:lang w:val="fr-FR"/>
              </w:rPr>
              <w:t>Tel : 06 84 98 19 22</w:t>
            </w:r>
          </w:p>
          <w:p w14:paraId="055B1C63" w14:textId="77777777" w:rsidR="0081015D" w:rsidRPr="00D12B7C" w:rsidRDefault="0081015D" w:rsidP="00EB1A84">
            <w:pPr>
              <w:pStyle w:val="About"/>
              <w:rPr>
                <w:szCs w:val="28"/>
                <w:lang w:val="fr-FR"/>
              </w:rPr>
            </w:pPr>
            <w:r w:rsidRPr="00D12B7C">
              <w:rPr>
                <w:rFonts w:ascii="Sennheiser Office" w:hAnsi="Sennheiser Office"/>
                <w:sz w:val="20"/>
                <w:lang w:val="fr-FR"/>
              </w:rPr>
              <w:t>Valentine.vialis@sennheiser.com</w:t>
            </w:r>
          </w:p>
        </w:tc>
        <w:tc>
          <w:tcPr>
            <w:tcW w:w="4403" w:type="dxa"/>
          </w:tcPr>
          <w:p w14:paraId="135CB538" w14:textId="77777777" w:rsidR="0081015D" w:rsidRPr="00D12B7C" w:rsidRDefault="0081015D" w:rsidP="00EB1A84">
            <w:pPr>
              <w:spacing w:line="240" w:lineRule="auto"/>
              <w:rPr>
                <w:b/>
                <w:bCs/>
                <w:szCs w:val="18"/>
                <w:lang w:val="fr-FR"/>
              </w:rPr>
            </w:pPr>
            <w:r w:rsidRPr="00D12B7C">
              <w:rPr>
                <w:b/>
                <w:bCs/>
                <w:szCs w:val="18"/>
                <w:lang w:val="fr-FR"/>
              </w:rPr>
              <w:t>Marie Antoinette</w:t>
            </w:r>
          </w:p>
          <w:p w14:paraId="66A0E21C" w14:textId="77777777" w:rsidR="0081015D" w:rsidRPr="00D12B7C" w:rsidRDefault="0081015D" w:rsidP="00EB1A84">
            <w:pPr>
              <w:spacing w:line="240" w:lineRule="auto"/>
              <w:rPr>
                <w:b/>
                <w:bCs/>
                <w:szCs w:val="18"/>
                <w:lang w:val="fr-FR"/>
              </w:rPr>
            </w:pPr>
            <w:r w:rsidRPr="00D12B7C">
              <w:rPr>
                <w:b/>
                <w:bCs/>
                <w:szCs w:val="18"/>
                <w:lang w:val="fr-FR"/>
              </w:rPr>
              <w:t>Julien Vermessen</w:t>
            </w:r>
          </w:p>
          <w:p w14:paraId="450F31ED" w14:textId="77777777" w:rsidR="0081015D" w:rsidRPr="00D12B7C" w:rsidRDefault="0081015D" w:rsidP="00EB1A84">
            <w:pPr>
              <w:spacing w:line="240" w:lineRule="auto"/>
              <w:rPr>
                <w:szCs w:val="18"/>
                <w:lang w:val="fr-FR"/>
              </w:rPr>
            </w:pPr>
            <w:r w:rsidRPr="00D12B7C">
              <w:rPr>
                <w:szCs w:val="18"/>
                <w:lang w:val="fr-FR"/>
              </w:rPr>
              <w:t>Tel : 01 55 04 86 42</w:t>
            </w:r>
          </w:p>
          <w:p w14:paraId="72FB1E32" w14:textId="77777777" w:rsidR="0081015D" w:rsidRPr="00D12B7C" w:rsidRDefault="0081015D" w:rsidP="00EB1A84">
            <w:pPr>
              <w:spacing w:line="240" w:lineRule="auto"/>
              <w:rPr>
                <w:szCs w:val="18"/>
                <w:lang w:val="fr-FR"/>
              </w:rPr>
            </w:pPr>
            <w:r w:rsidRPr="00D12B7C">
              <w:rPr>
                <w:szCs w:val="18"/>
                <w:lang w:val="fr-FR"/>
              </w:rPr>
              <w:t>Julien.v@marie-antoinette.fr</w:t>
            </w:r>
          </w:p>
        </w:tc>
      </w:tr>
    </w:tbl>
    <w:p w14:paraId="6ACE2351" w14:textId="5CB6F2ED" w:rsidR="00B3012C" w:rsidRPr="00FC7848" w:rsidRDefault="00B3012C" w:rsidP="0081015D">
      <w:pPr>
        <w:pStyle w:val="About"/>
        <w:rPr>
          <w:lang w:val="fr-FR"/>
        </w:rPr>
      </w:pPr>
    </w:p>
    <w:sectPr w:rsidR="00B3012C" w:rsidRPr="00FC7848" w:rsidSect="006B19A4">
      <w:headerReference w:type="default" r:id="rId16"/>
      <w:headerReference w:type="first" r:id="rId17"/>
      <w:footerReference w:type="first" r:id="rId18"/>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35BBBA" w14:textId="77777777" w:rsidR="009B6DDB" w:rsidRPr="003036C9" w:rsidRDefault="009B6DDB" w:rsidP="00CA1EB9">
      <w:pPr>
        <w:spacing w:line="240" w:lineRule="auto"/>
      </w:pPr>
      <w:r w:rsidRPr="003036C9">
        <w:separator/>
      </w:r>
    </w:p>
  </w:endnote>
  <w:endnote w:type="continuationSeparator" w:id="0">
    <w:p w14:paraId="784C44F2" w14:textId="77777777" w:rsidR="009B6DDB" w:rsidRPr="003036C9" w:rsidRDefault="009B6DDB" w:rsidP="00CA1EB9">
      <w:pPr>
        <w:spacing w:line="240" w:lineRule="auto"/>
      </w:pPr>
      <w:r w:rsidRPr="003036C9">
        <w:continuationSeparator/>
      </w:r>
    </w:p>
  </w:endnote>
  <w:endnote w:type="continuationNotice" w:id="1">
    <w:p w14:paraId="479AC5DF" w14:textId="77777777" w:rsidR="009B6DDB" w:rsidRPr="003036C9" w:rsidRDefault="009B6DD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1CE141D-17FC-634E-9C49-5CBED457EE09}"/>
  </w:font>
  <w:font w:name="Times New Roman">
    <w:panose1 w:val="02020603050405020304"/>
    <w:charset w:val="00"/>
    <w:family w:val="roman"/>
    <w:pitch w:val="variable"/>
    <w:sig w:usb0="E0002EFF" w:usb1="C000785B" w:usb2="00000009" w:usb3="00000000" w:csb0="000001FF" w:csb1="00000000"/>
    <w:embedRegular r:id="rId2" w:fontKey="{29D475F1-9CA9-4A41-A85D-07C68F14CE3E}"/>
    <w:embedBold r:id="rId3" w:fontKey="{C20CE085-B1E0-7146-98AB-4D46089EBB13}"/>
    <w:embedItalic r:id="rId4" w:fontKey="{B7C0CCEC-E847-9047-8A3F-E1A4BB6F172D}"/>
  </w:font>
  <w:font w:name="Courier New">
    <w:panose1 w:val="02070309020205020404"/>
    <w:charset w:val="00"/>
    <w:family w:val="modern"/>
    <w:pitch w:val="fixed"/>
    <w:sig w:usb0="E0002EFF" w:usb1="C0007843" w:usb2="00000009" w:usb3="00000000" w:csb0="000001FF" w:csb1="00000000"/>
    <w:embedRegular r:id="rId5" w:fontKey="{14ED4FCC-3BCD-554B-B214-81836166321F}"/>
  </w:font>
  <w:font w:name="Wingdings">
    <w:panose1 w:val="05000000000000000000"/>
    <w:charset w:val="4D"/>
    <w:family w:val="decorative"/>
    <w:pitch w:val="variable"/>
    <w:sig w:usb0="00000003" w:usb1="00000000" w:usb2="00000000" w:usb3="00000000" w:csb0="80000001" w:csb1="00000000"/>
    <w:embedRegular r:id="rId6" w:fontKey="{FD3AF445-C396-5B42-AF0D-C5ACCF8EBACD}"/>
  </w:font>
  <w:font w:name="Sennheiser Office">
    <w:altName w:val="Calibri"/>
    <w:panose1 w:val="020B0604020202020204"/>
    <w:charset w:val="00"/>
    <w:family w:val="swiss"/>
    <w:pitch w:val="variable"/>
    <w:sig w:usb0="A00000AF" w:usb1="500020DB" w:usb2="00000000" w:usb3="00000000" w:csb0="00000093" w:csb1="00000000"/>
    <w:embedRegular r:id="rId7" w:fontKey="{CF69FA7E-8F59-8243-8261-853B62BAAD6C}"/>
    <w:embedBold r:id="rId8" w:fontKey="{08FEA468-BE0D-E344-919C-CE10D9374840}"/>
    <w:embedItalic r:id="rId9" w:fontKey="{B9DB557B-2214-6E4A-B539-0AA1ADF822F5}"/>
  </w:font>
  <w:font w:name="Segoe UI">
    <w:panose1 w:val="020B0502040204020203"/>
    <w:charset w:val="EE"/>
    <w:family w:val="swiss"/>
    <w:pitch w:val="variable"/>
    <w:sig w:usb0="E4002EFF" w:usb1="C000E47F" w:usb2="00000009" w:usb3="00000000" w:csb0="000001FF" w:csb1="00000000"/>
    <w:embedRegular r:id="rId10" w:fontKey="{A5695B15-7C8A-CC44-8774-3E0BA6DFE1C0}"/>
    <w:embedBold r:id="rId11" w:fontKey="{997EC775-C875-6B49-B048-548CC07031A2}"/>
  </w:font>
  <w:font w:name="Calibri">
    <w:panose1 w:val="020F0502020204030204"/>
    <w:charset w:val="EE"/>
    <w:family w:val="swiss"/>
    <w:pitch w:val="variable"/>
    <w:sig w:usb0="E4002EFF" w:usb1="C000247B" w:usb2="00000009" w:usb3="00000000" w:csb0="000001FF" w:csb1="00000000"/>
    <w:embedRegular r:id="rId12" w:fontKey="{CCDB5934-CC16-1A49-8723-17B02503FCED}"/>
    <w:embedBold r:id="rId13" w:fontKey="{7CC75280-28E6-A340-8EB7-12CB1E0B4E84}"/>
  </w:font>
  <w:font w:name="Avenir Heavy">
    <w:panose1 w:val="020B0703020203020204"/>
    <w:charset w:val="4D"/>
    <w:family w:val="swiss"/>
    <w:pitch w:val="variable"/>
    <w:sig w:usb0="800000AF" w:usb1="5000204A" w:usb2="00000000" w:usb3="00000000" w:csb0="0000009B" w:csb1="00000000"/>
    <w:embedBold r:id="rId14" w:fontKey="{2CC9E429-7B4C-D048-BA99-4FCB44FB63C7}"/>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7" w:fontKey="{B71DAC3B-0A28-FC41-9D0F-D5E5545CD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Pieddepag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1D939" w14:textId="77777777" w:rsidR="009B6DDB" w:rsidRPr="003036C9" w:rsidRDefault="009B6DDB" w:rsidP="00CA1EB9">
      <w:pPr>
        <w:spacing w:line="240" w:lineRule="auto"/>
      </w:pPr>
      <w:r w:rsidRPr="003036C9">
        <w:separator/>
      </w:r>
    </w:p>
  </w:footnote>
  <w:footnote w:type="continuationSeparator" w:id="0">
    <w:p w14:paraId="7DB2952F" w14:textId="77777777" w:rsidR="009B6DDB" w:rsidRPr="003036C9" w:rsidRDefault="009B6DDB" w:rsidP="00CA1EB9">
      <w:pPr>
        <w:spacing w:line="240" w:lineRule="auto"/>
      </w:pPr>
      <w:r w:rsidRPr="003036C9">
        <w:continuationSeparator/>
      </w:r>
    </w:p>
  </w:footnote>
  <w:footnote w:type="continuationNotice" w:id="1">
    <w:p w14:paraId="210B1C97" w14:textId="77777777" w:rsidR="009B6DDB" w:rsidRPr="003036C9" w:rsidRDefault="009B6DD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434A0"/>
    <w:multiLevelType w:val="multilevel"/>
    <w:tmpl w:val="4072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863C17"/>
    <w:multiLevelType w:val="multilevel"/>
    <w:tmpl w:val="F79E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77500D"/>
    <w:multiLevelType w:val="multilevel"/>
    <w:tmpl w:val="AF18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389729">
    <w:abstractNumId w:val="1"/>
  </w:num>
  <w:num w:numId="2" w16cid:durableId="747776672">
    <w:abstractNumId w:val="0"/>
  </w:num>
  <w:num w:numId="3" w16cid:durableId="1294169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3D2C"/>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358A"/>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9728D"/>
    <w:rsid w:val="000A054A"/>
    <w:rsid w:val="000A0C6C"/>
    <w:rsid w:val="000A207B"/>
    <w:rsid w:val="000A3ECE"/>
    <w:rsid w:val="000A3F04"/>
    <w:rsid w:val="000A7D20"/>
    <w:rsid w:val="000B16C2"/>
    <w:rsid w:val="000B2D27"/>
    <w:rsid w:val="000B3E00"/>
    <w:rsid w:val="000C032C"/>
    <w:rsid w:val="000C07FC"/>
    <w:rsid w:val="000C1247"/>
    <w:rsid w:val="000C1C9D"/>
    <w:rsid w:val="000C1F2A"/>
    <w:rsid w:val="000C277A"/>
    <w:rsid w:val="000C3955"/>
    <w:rsid w:val="000C3C6E"/>
    <w:rsid w:val="000C5823"/>
    <w:rsid w:val="000C6D12"/>
    <w:rsid w:val="000C7618"/>
    <w:rsid w:val="000D07C3"/>
    <w:rsid w:val="000D18E1"/>
    <w:rsid w:val="000D4C63"/>
    <w:rsid w:val="000D6B69"/>
    <w:rsid w:val="000E1E71"/>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1E75"/>
    <w:rsid w:val="00233030"/>
    <w:rsid w:val="002332D2"/>
    <w:rsid w:val="002332F1"/>
    <w:rsid w:val="00233438"/>
    <w:rsid w:val="002346D2"/>
    <w:rsid w:val="00234C0F"/>
    <w:rsid w:val="00235506"/>
    <w:rsid w:val="002356E0"/>
    <w:rsid w:val="00235C08"/>
    <w:rsid w:val="00240019"/>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5DE"/>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1D9E"/>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25E"/>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2548"/>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ABF"/>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57149"/>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2036"/>
    <w:rsid w:val="0038583A"/>
    <w:rsid w:val="00385FFA"/>
    <w:rsid w:val="00387600"/>
    <w:rsid w:val="00387744"/>
    <w:rsid w:val="00392136"/>
    <w:rsid w:val="0039228C"/>
    <w:rsid w:val="00392B4F"/>
    <w:rsid w:val="00394B25"/>
    <w:rsid w:val="00394D09"/>
    <w:rsid w:val="00395446"/>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0B09"/>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232E"/>
    <w:rsid w:val="004D370D"/>
    <w:rsid w:val="004D3765"/>
    <w:rsid w:val="004D73F1"/>
    <w:rsid w:val="004E0A54"/>
    <w:rsid w:val="004E19A6"/>
    <w:rsid w:val="004E2405"/>
    <w:rsid w:val="004E3F17"/>
    <w:rsid w:val="004E67A5"/>
    <w:rsid w:val="004E7F9A"/>
    <w:rsid w:val="004F11C9"/>
    <w:rsid w:val="004F2043"/>
    <w:rsid w:val="004F31F9"/>
    <w:rsid w:val="004F355A"/>
    <w:rsid w:val="004F444B"/>
    <w:rsid w:val="004F449F"/>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37722"/>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2A91"/>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671"/>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972"/>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15D"/>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61D9"/>
    <w:rsid w:val="00867A15"/>
    <w:rsid w:val="008726C9"/>
    <w:rsid w:val="00872933"/>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77E"/>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2C2"/>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3671"/>
    <w:rsid w:val="009A40FB"/>
    <w:rsid w:val="009A5923"/>
    <w:rsid w:val="009A7B53"/>
    <w:rsid w:val="009B23C4"/>
    <w:rsid w:val="009B34C7"/>
    <w:rsid w:val="009B3EDB"/>
    <w:rsid w:val="009B616F"/>
    <w:rsid w:val="009B6BB2"/>
    <w:rsid w:val="009B6DDB"/>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503"/>
    <w:rsid w:val="00A2374F"/>
    <w:rsid w:val="00A2581E"/>
    <w:rsid w:val="00A2591F"/>
    <w:rsid w:val="00A26180"/>
    <w:rsid w:val="00A26B89"/>
    <w:rsid w:val="00A3155E"/>
    <w:rsid w:val="00A325A9"/>
    <w:rsid w:val="00A325C4"/>
    <w:rsid w:val="00A34132"/>
    <w:rsid w:val="00A34E42"/>
    <w:rsid w:val="00A3510F"/>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5E69"/>
    <w:rsid w:val="00A560F9"/>
    <w:rsid w:val="00A56DA5"/>
    <w:rsid w:val="00A60574"/>
    <w:rsid w:val="00A607EA"/>
    <w:rsid w:val="00A61035"/>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6E76"/>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0597"/>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124"/>
    <w:rsid w:val="00BC4C8D"/>
    <w:rsid w:val="00BC690B"/>
    <w:rsid w:val="00BC6B36"/>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0943"/>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2E3F"/>
    <w:rsid w:val="00C24609"/>
    <w:rsid w:val="00C24DAB"/>
    <w:rsid w:val="00C264BE"/>
    <w:rsid w:val="00C302EE"/>
    <w:rsid w:val="00C30400"/>
    <w:rsid w:val="00C30BA4"/>
    <w:rsid w:val="00C30C91"/>
    <w:rsid w:val="00C31D9F"/>
    <w:rsid w:val="00C33483"/>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2F94"/>
    <w:rsid w:val="00C64EFC"/>
    <w:rsid w:val="00C65C73"/>
    <w:rsid w:val="00C6643E"/>
    <w:rsid w:val="00C7031E"/>
    <w:rsid w:val="00C7156C"/>
    <w:rsid w:val="00C71E4D"/>
    <w:rsid w:val="00C7310A"/>
    <w:rsid w:val="00C734FE"/>
    <w:rsid w:val="00C743C7"/>
    <w:rsid w:val="00C75488"/>
    <w:rsid w:val="00C75C7C"/>
    <w:rsid w:val="00C76473"/>
    <w:rsid w:val="00C77D48"/>
    <w:rsid w:val="00C77D89"/>
    <w:rsid w:val="00C77E9A"/>
    <w:rsid w:val="00C805C2"/>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2B7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3C57"/>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E57"/>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096E"/>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848"/>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randzone.sennheiser-group.com/share/GvEmWuq7gBsMajugU73w/collections/7194"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2781</Characters>
  <Application>Microsoft Office Word</Application>
  <DocSecurity>0</DocSecurity>
  <Lines>23</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Dano Koudou</cp:lastModifiedBy>
  <cp:revision>2</cp:revision>
  <cp:lastPrinted>2026-04-16T15:53:00Z</cp:lastPrinted>
  <dcterms:created xsi:type="dcterms:W3CDTF">2026-04-29T15:40:00Z</dcterms:created>
  <dcterms:modified xsi:type="dcterms:W3CDTF">2026-04-29T15:40:00Z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