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188C" w14:textId="77777777" w:rsidR="00563838" w:rsidRPr="00563838" w:rsidRDefault="00563838" w:rsidP="00563838">
      <w:pPr>
        <w:spacing w:after="240" w:line="360" w:lineRule="auto"/>
        <w:rPr>
          <w:rFonts w:ascii="Arial" w:eastAsia="Calibri" w:hAnsi="Arial" w:cs="Arial"/>
          <w:b/>
          <w:sz w:val="28"/>
          <w:szCs w:val="28"/>
          <w:lang w:val="en-US"/>
        </w:rPr>
      </w:pPr>
      <w:r w:rsidRPr="00563838">
        <w:rPr>
          <w:rFonts w:ascii="Arial" w:eastAsia="Calibri" w:hAnsi="Arial" w:cs="Arial"/>
          <w:b/>
          <w:bCs/>
          <w:sz w:val="28"/>
          <w:szCs w:val="28"/>
          <w:lang w:val="en-GB"/>
        </w:rPr>
        <w:t>SIG Air Handling to return to next year’s ISH trade fair in Frankfurt</w:t>
      </w:r>
    </w:p>
    <w:p w14:paraId="229E7672" w14:textId="637E3C0E" w:rsidR="00563838" w:rsidRPr="00563838" w:rsidRDefault="00563838" w:rsidP="00563838">
      <w:pPr>
        <w:spacing w:after="240" w:line="360" w:lineRule="auto"/>
        <w:rPr>
          <w:rFonts w:ascii="Arial" w:eastAsia="Calibri" w:hAnsi="Arial" w:cs="Arial"/>
          <w:b/>
          <w:sz w:val="20"/>
          <w:szCs w:val="20"/>
          <w:lang w:val="en-US"/>
        </w:rPr>
      </w:pPr>
      <w:r w:rsidRPr="00F56CB7">
        <w:rPr>
          <w:rFonts w:ascii="Arial" w:eastAsia="Calibri" w:hAnsi="Arial" w:cs="Arial"/>
          <w:b/>
          <w:bCs/>
          <w:i/>
          <w:iCs/>
          <w:sz w:val="20"/>
          <w:szCs w:val="20"/>
          <w:lang w:val="en-GB"/>
        </w:rPr>
        <w:t xml:space="preserve">Zaventem, </w:t>
      </w:r>
      <w:r w:rsidR="006F64E4">
        <w:rPr>
          <w:rFonts w:ascii="Arial" w:eastAsia="Calibri" w:hAnsi="Arial" w:cs="Arial"/>
          <w:b/>
          <w:bCs/>
          <w:i/>
          <w:iCs/>
          <w:sz w:val="20"/>
          <w:szCs w:val="20"/>
          <w:lang w:val="en-GB"/>
        </w:rPr>
        <w:t>6</w:t>
      </w:r>
      <w:bookmarkStart w:id="0" w:name="_GoBack"/>
      <w:bookmarkEnd w:id="0"/>
      <w:r w:rsidRPr="00F56CB7">
        <w:rPr>
          <w:rFonts w:ascii="Arial" w:eastAsia="Calibri" w:hAnsi="Arial" w:cs="Arial"/>
          <w:b/>
          <w:bCs/>
          <w:i/>
          <w:iCs/>
          <w:sz w:val="20"/>
          <w:szCs w:val="20"/>
          <w:lang w:val="en-GB"/>
        </w:rPr>
        <w:t xml:space="preserve"> December 2018 </w:t>
      </w:r>
      <w:r w:rsidRPr="00F56CB7">
        <w:rPr>
          <w:rFonts w:ascii="Arial" w:eastAsia="Calibri" w:hAnsi="Arial" w:cs="Arial"/>
          <w:b/>
          <w:bCs/>
          <w:sz w:val="20"/>
          <w:szCs w:val="20"/>
          <w:lang w:val="en-GB"/>
        </w:rPr>
        <w:t>– SIG Air</w:t>
      </w:r>
      <w:r w:rsidRPr="00563838">
        <w:rPr>
          <w:rFonts w:ascii="Arial" w:eastAsia="Calibri" w:hAnsi="Arial" w:cs="Arial"/>
          <w:b/>
          <w:bCs/>
          <w:sz w:val="20"/>
          <w:szCs w:val="20"/>
          <w:lang w:val="en-GB"/>
        </w:rPr>
        <w:t xml:space="preserve"> Handling will once again be participating in the ISH trade fair, the world’s largest HVAC (Heating, Ventilation &amp; Air Conditioning) trade fair, next year.</w:t>
      </w:r>
      <w:r w:rsidRPr="00563838">
        <w:rPr>
          <w:rFonts w:ascii="Arial" w:eastAsia="Calibri" w:hAnsi="Arial" w:cs="Arial"/>
          <w:sz w:val="20"/>
          <w:szCs w:val="20"/>
          <w:lang w:val="en-GB"/>
        </w:rPr>
        <w:t xml:space="preserve"> </w:t>
      </w:r>
      <w:r w:rsidRPr="00563838">
        <w:rPr>
          <w:rFonts w:ascii="Arial" w:eastAsia="Calibri" w:hAnsi="Arial" w:cs="Arial"/>
          <w:b/>
          <w:bCs/>
          <w:sz w:val="20"/>
          <w:szCs w:val="20"/>
          <w:lang w:val="en-GB"/>
        </w:rPr>
        <w:t xml:space="preserve">The company will be presenting various climate-control solutions for homes, businesses, and schools. </w:t>
      </w:r>
    </w:p>
    <w:p w14:paraId="3432C71C" w14:textId="77777777" w:rsidR="00563838" w:rsidRPr="00563838" w:rsidRDefault="00563838" w:rsidP="00563838">
      <w:pPr>
        <w:spacing w:after="240" w:line="360" w:lineRule="auto"/>
        <w:rPr>
          <w:rFonts w:ascii="Arial" w:eastAsia="Calibri" w:hAnsi="Arial" w:cs="Arial"/>
          <w:b/>
          <w:sz w:val="20"/>
          <w:szCs w:val="20"/>
          <w:lang w:val="en-US"/>
        </w:rPr>
      </w:pPr>
      <w:r w:rsidRPr="00563838">
        <w:rPr>
          <w:rFonts w:ascii="Arial" w:eastAsia="Calibri" w:hAnsi="Arial" w:cs="Arial"/>
          <w:b/>
          <w:bCs/>
          <w:sz w:val="20"/>
          <w:szCs w:val="20"/>
          <w:lang w:val="en-GB"/>
        </w:rPr>
        <w:t>The world’s largest HVAC trade fair</w:t>
      </w:r>
      <w:r w:rsidRPr="00563838">
        <w:rPr>
          <w:rFonts w:ascii="Arial" w:eastAsia="Calibri" w:hAnsi="Arial" w:cs="Arial"/>
          <w:sz w:val="20"/>
          <w:szCs w:val="20"/>
          <w:lang w:val="en-GB"/>
        </w:rPr>
        <w:br/>
        <w:t>The ISH trade fair is being held in Frankfurt for the second year in a row. It focuses on sustainable and responsible management of water, energy, and the indoor climate within buildings. Its size means that the trade fair is the perfect place to check out all the trends in sanitary installations and sustainable heating and air-conditioning technology. Home automation systems will also be on display.</w:t>
      </w:r>
    </w:p>
    <w:p w14:paraId="1B0D52E4" w14:textId="77777777" w:rsidR="00563838" w:rsidRPr="00563838" w:rsidRDefault="00563838" w:rsidP="00563838">
      <w:pPr>
        <w:spacing w:after="240" w:line="360" w:lineRule="auto"/>
        <w:rPr>
          <w:rFonts w:ascii="Arial" w:eastAsia="Calibri" w:hAnsi="Arial" w:cs="Arial"/>
          <w:sz w:val="20"/>
          <w:szCs w:val="20"/>
          <w:lang w:val="en-US"/>
        </w:rPr>
      </w:pPr>
      <w:r w:rsidRPr="00563838">
        <w:rPr>
          <w:rFonts w:ascii="Arial" w:eastAsia="Calibri" w:hAnsi="Arial" w:cs="Arial"/>
          <w:sz w:val="20"/>
          <w:szCs w:val="20"/>
          <w:lang w:val="en-GB"/>
        </w:rPr>
        <w:t xml:space="preserve">The 2019 edition will be held from 11 to 15 March, showcasing 2,400 exhibitors, and attracting approximately </w:t>
      </w:r>
      <w:r w:rsidRPr="00563838">
        <w:rPr>
          <w:rFonts w:ascii="Arial" w:eastAsia="Calibri" w:hAnsi="Arial" w:cs="Arial"/>
          <w:b/>
          <w:bCs/>
          <w:sz w:val="20"/>
          <w:szCs w:val="20"/>
          <w:lang w:val="en-GB"/>
        </w:rPr>
        <w:t>200,000 visitors</w:t>
      </w:r>
      <w:r w:rsidRPr="00563838">
        <w:rPr>
          <w:rFonts w:ascii="Arial" w:eastAsia="Calibri" w:hAnsi="Arial" w:cs="Arial"/>
          <w:sz w:val="20"/>
          <w:szCs w:val="20"/>
          <w:lang w:val="en-GB"/>
        </w:rPr>
        <w:t xml:space="preserve">. </w:t>
      </w:r>
    </w:p>
    <w:p w14:paraId="6931C6DF" w14:textId="77777777" w:rsidR="00563838" w:rsidRPr="00563838" w:rsidRDefault="00563838" w:rsidP="00563838">
      <w:pPr>
        <w:spacing w:after="240" w:line="360" w:lineRule="auto"/>
        <w:rPr>
          <w:rFonts w:ascii="Arial" w:eastAsia="Calibri" w:hAnsi="Arial" w:cs="Arial"/>
          <w:b/>
          <w:sz w:val="20"/>
          <w:szCs w:val="20"/>
          <w:lang w:val="en-US"/>
        </w:rPr>
      </w:pPr>
      <w:r w:rsidRPr="00563838">
        <w:rPr>
          <w:rFonts w:ascii="Arial" w:eastAsia="Calibri" w:hAnsi="Arial" w:cs="Arial"/>
          <w:b/>
          <w:bCs/>
          <w:sz w:val="20"/>
          <w:szCs w:val="20"/>
          <w:lang w:val="en-GB"/>
        </w:rPr>
        <w:t>Solutions for homes, businesses, and schools</w:t>
      </w:r>
      <w:r w:rsidRPr="00563838">
        <w:rPr>
          <w:rFonts w:ascii="Arial" w:eastAsia="Calibri" w:hAnsi="Arial" w:cs="Arial"/>
          <w:sz w:val="20"/>
          <w:szCs w:val="20"/>
          <w:lang w:val="en-GB"/>
        </w:rPr>
        <w:br/>
        <w:t>SIG Air Handling will be presenting various innovative climate-control systems at the trade fair. Here’s a selection of their solutions.</w:t>
      </w:r>
    </w:p>
    <w:p w14:paraId="35A7553E" w14:textId="77777777" w:rsidR="00563838" w:rsidRPr="00563838" w:rsidRDefault="00563838" w:rsidP="00563838">
      <w:pPr>
        <w:numPr>
          <w:ilvl w:val="0"/>
          <w:numId w:val="3"/>
        </w:numPr>
        <w:spacing w:after="240" w:line="360" w:lineRule="auto"/>
        <w:contextualSpacing/>
        <w:rPr>
          <w:rFonts w:ascii="Arial" w:eastAsia="Calibri" w:hAnsi="Arial" w:cs="Arial"/>
          <w:sz w:val="20"/>
          <w:szCs w:val="20"/>
          <w:lang w:val="en-US"/>
        </w:rPr>
      </w:pPr>
      <w:r w:rsidRPr="00563838">
        <w:rPr>
          <w:rFonts w:ascii="Arial" w:eastAsia="Calibri" w:hAnsi="Arial" w:cs="Arial"/>
          <w:b/>
          <w:bCs/>
          <w:sz w:val="20"/>
          <w:szCs w:val="20"/>
          <w:lang w:val="en-GB"/>
        </w:rPr>
        <w:t>30 to 50% less energy consumed by ventilation systems</w:t>
      </w:r>
      <w:r w:rsidRPr="00563838">
        <w:rPr>
          <w:rFonts w:ascii="Arial" w:eastAsia="Calibri" w:hAnsi="Arial" w:cs="Arial"/>
          <w:sz w:val="20"/>
          <w:szCs w:val="20"/>
          <w:lang w:val="en-GB"/>
        </w:rPr>
        <w:br/>
        <w:t xml:space="preserve">CERA is a comprehensive ventilation concept that has been specially developed for stacked residential construction. The system’s strength? It lowers the energy consumed by the ventilation systems by 30 to 50% more than conventional systems. This is important because that is often around 25% of the building-related energy consumption. </w:t>
      </w:r>
      <w:r w:rsidRPr="00563838">
        <w:rPr>
          <w:rFonts w:ascii="Arial" w:eastAsia="Calibri" w:hAnsi="Arial" w:cs="Arial"/>
          <w:sz w:val="20"/>
          <w:szCs w:val="20"/>
          <w:lang w:val="en-GB"/>
        </w:rPr>
        <w:br/>
      </w:r>
    </w:p>
    <w:p w14:paraId="6F7E0B81" w14:textId="77777777" w:rsidR="00563838" w:rsidRPr="00563838" w:rsidRDefault="00563838" w:rsidP="00563838">
      <w:pPr>
        <w:numPr>
          <w:ilvl w:val="0"/>
          <w:numId w:val="3"/>
        </w:numPr>
        <w:spacing w:after="240" w:line="360" w:lineRule="auto"/>
        <w:contextualSpacing/>
        <w:rPr>
          <w:rFonts w:ascii="Arial" w:eastAsia="Calibri" w:hAnsi="Arial" w:cs="Arial"/>
          <w:b/>
          <w:sz w:val="20"/>
          <w:szCs w:val="20"/>
          <w:lang w:val="en-US"/>
        </w:rPr>
      </w:pPr>
      <w:r w:rsidRPr="00563838">
        <w:rPr>
          <w:rFonts w:ascii="Arial" w:eastAsia="Calibri" w:hAnsi="Arial" w:cs="Arial"/>
          <w:b/>
          <w:bCs/>
          <w:sz w:val="20"/>
          <w:szCs w:val="20"/>
          <w:lang w:val="en-GB"/>
        </w:rPr>
        <w:t>Six different functions in a single climate-control unit</w:t>
      </w:r>
      <w:r w:rsidRPr="00563838">
        <w:rPr>
          <w:rFonts w:ascii="Arial" w:eastAsia="Calibri" w:hAnsi="Arial" w:cs="Arial"/>
          <w:sz w:val="20"/>
          <w:szCs w:val="20"/>
          <w:lang w:val="en-GB"/>
        </w:rPr>
        <w:br/>
        <w:t xml:space="preserve">HYBRIDAIR is a climate-control unit that combines various technologies into a single, smart design. It cools and heats, supplies air, provides lighting, and buffers sounds. The biggest advantage of this multifunctional unit is its limited size of just 85 mm. </w:t>
      </w:r>
    </w:p>
    <w:p w14:paraId="518C47DA" w14:textId="77777777" w:rsidR="00563838" w:rsidRPr="00563838" w:rsidRDefault="00563838" w:rsidP="00563838">
      <w:pPr>
        <w:spacing w:after="240" w:line="360" w:lineRule="auto"/>
        <w:ind w:left="720"/>
        <w:contextualSpacing/>
        <w:rPr>
          <w:rFonts w:ascii="Arial" w:eastAsia="Calibri" w:hAnsi="Arial" w:cs="Arial"/>
          <w:sz w:val="20"/>
          <w:szCs w:val="20"/>
          <w:lang w:val="en-US"/>
        </w:rPr>
      </w:pPr>
    </w:p>
    <w:p w14:paraId="0DAD56EE" w14:textId="0CFC8517" w:rsidR="00563838" w:rsidRPr="00F56CB7" w:rsidRDefault="00563838" w:rsidP="00563838">
      <w:pPr>
        <w:numPr>
          <w:ilvl w:val="0"/>
          <w:numId w:val="4"/>
        </w:numPr>
        <w:spacing w:after="240" w:line="360" w:lineRule="auto"/>
        <w:contextualSpacing/>
        <w:rPr>
          <w:rFonts w:ascii="Arial" w:eastAsia="Calibri" w:hAnsi="Arial" w:cs="Arial"/>
          <w:sz w:val="20"/>
          <w:szCs w:val="20"/>
          <w:lang w:val="en-US"/>
        </w:rPr>
      </w:pPr>
      <w:r w:rsidRPr="00563838">
        <w:rPr>
          <w:rFonts w:ascii="Arial" w:eastAsia="Calibri" w:hAnsi="Arial" w:cs="Arial"/>
          <w:b/>
          <w:bCs/>
          <w:sz w:val="20"/>
          <w:szCs w:val="20"/>
          <w:lang w:val="en-GB"/>
        </w:rPr>
        <w:t>Extra attention for educational environments</w:t>
      </w:r>
      <w:r w:rsidRPr="00563838">
        <w:rPr>
          <w:rFonts w:ascii="Arial" w:eastAsia="Calibri" w:hAnsi="Arial" w:cs="Arial"/>
          <w:sz w:val="20"/>
          <w:szCs w:val="20"/>
          <w:lang w:val="en-GB"/>
        </w:rPr>
        <w:br/>
        <w:t xml:space="preserve">SIG Air Handling also aims to create healthy indoor climates at schools because this has a </w:t>
      </w:r>
      <w:r w:rsidRPr="00563838">
        <w:rPr>
          <w:rFonts w:ascii="Arial" w:eastAsia="Calibri" w:hAnsi="Arial" w:cs="Arial"/>
          <w:b/>
          <w:bCs/>
          <w:sz w:val="20"/>
          <w:szCs w:val="20"/>
          <w:lang w:val="en-GB"/>
        </w:rPr>
        <w:t>proven effect on students’ ability to learn</w:t>
      </w:r>
      <w:r w:rsidRPr="00563838">
        <w:rPr>
          <w:rFonts w:ascii="Arial" w:eastAsia="Calibri" w:hAnsi="Arial" w:cs="Arial"/>
          <w:sz w:val="20"/>
          <w:szCs w:val="20"/>
          <w:lang w:val="en-GB"/>
        </w:rPr>
        <w:t xml:space="preserve">. Cairox Ukunda HRU is an innovative, virtually silent heat-recovery appliance that creates an optimum learning environment. Thanks to the built-in sensors, it uses as little energy as possible and adapts the ventilation automatically based on the number of people present and their activities. </w:t>
      </w:r>
    </w:p>
    <w:p w14:paraId="4E8A8AC3" w14:textId="77777777" w:rsidR="00F56CB7" w:rsidRPr="00F56CB7" w:rsidRDefault="00F56CB7" w:rsidP="00F56CB7">
      <w:pPr>
        <w:spacing w:after="240" w:line="360" w:lineRule="auto"/>
        <w:ind w:left="360"/>
        <w:contextualSpacing/>
        <w:rPr>
          <w:rFonts w:ascii="Arial" w:eastAsia="Calibri" w:hAnsi="Arial" w:cs="Arial"/>
          <w:sz w:val="20"/>
          <w:szCs w:val="20"/>
          <w:lang w:val="en-US"/>
        </w:rPr>
      </w:pPr>
    </w:p>
    <w:p w14:paraId="0F6E9018" w14:textId="6303345B" w:rsidR="00F56CB7" w:rsidRPr="00F56CB7" w:rsidRDefault="00F56CB7" w:rsidP="00F56CB7">
      <w:pPr>
        <w:numPr>
          <w:ilvl w:val="0"/>
          <w:numId w:val="4"/>
        </w:numPr>
        <w:spacing w:after="240" w:line="360" w:lineRule="auto"/>
        <w:contextualSpacing/>
        <w:rPr>
          <w:rFonts w:ascii="Arial" w:eastAsia="Calibri" w:hAnsi="Arial" w:cs="Arial"/>
          <w:b/>
          <w:sz w:val="20"/>
          <w:szCs w:val="20"/>
          <w:lang w:val="en-US"/>
        </w:rPr>
      </w:pPr>
      <w:r w:rsidRPr="00F56CB7">
        <w:rPr>
          <w:rFonts w:ascii="Arial" w:eastAsia="Calibri" w:hAnsi="Arial" w:cs="Arial"/>
          <w:b/>
          <w:bCs/>
          <w:sz w:val="20"/>
          <w:szCs w:val="20"/>
          <w:lang w:val="en-GB"/>
        </w:rPr>
        <w:t>Ventilation, French-style</w:t>
      </w:r>
    </w:p>
    <w:p w14:paraId="6D011D8B" w14:textId="20900B42" w:rsidR="00F56CB7" w:rsidRPr="00F56CB7" w:rsidRDefault="00F56CB7" w:rsidP="00F56CB7">
      <w:pPr>
        <w:spacing w:after="240" w:line="360" w:lineRule="auto"/>
        <w:ind w:left="360"/>
        <w:contextualSpacing/>
        <w:rPr>
          <w:rFonts w:ascii="Arial" w:eastAsia="Calibri" w:hAnsi="Arial" w:cs="Arial"/>
          <w:b/>
          <w:sz w:val="20"/>
          <w:szCs w:val="20"/>
          <w:lang w:val="en-US"/>
        </w:rPr>
      </w:pPr>
      <w:r w:rsidRPr="00F56CB7">
        <w:rPr>
          <w:rFonts w:ascii="Arial" w:eastAsia="Calibri" w:hAnsi="Arial" w:cs="Arial"/>
          <w:sz w:val="20"/>
          <w:szCs w:val="20"/>
          <w:lang w:val="en-GB"/>
        </w:rPr>
        <w:t xml:space="preserve">The CIM EC Regulo C4 ventilation cabinet was designed especially for the French market and complies with the requirements for self-regulating ventilation and humidifying systems for </w:t>
      </w:r>
      <w:r w:rsidRPr="00F56CB7">
        <w:rPr>
          <w:rFonts w:ascii="Arial" w:eastAsia="Calibri" w:hAnsi="Arial" w:cs="Arial"/>
          <w:sz w:val="20"/>
          <w:szCs w:val="20"/>
          <w:lang w:val="en-GB"/>
        </w:rPr>
        <w:lastRenderedPageBreak/>
        <w:t>residential units. The smaller dimensions and the easy installation are paired with an energy-efficient EC motor.</w:t>
      </w:r>
    </w:p>
    <w:p w14:paraId="4DECAF0B" w14:textId="77777777" w:rsidR="00563838" w:rsidRPr="00563838" w:rsidRDefault="00563838" w:rsidP="00563838">
      <w:pPr>
        <w:spacing w:after="240" w:line="360" w:lineRule="auto"/>
        <w:ind w:left="360"/>
        <w:contextualSpacing/>
        <w:rPr>
          <w:rFonts w:ascii="Arial" w:eastAsia="Calibri" w:hAnsi="Arial" w:cs="Arial"/>
          <w:b/>
          <w:sz w:val="20"/>
          <w:szCs w:val="20"/>
          <w:lang w:val="en-US"/>
        </w:rPr>
      </w:pPr>
    </w:p>
    <w:p w14:paraId="215C2208" w14:textId="56D7E94F" w:rsidR="00F56CB7" w:rsidRDefault="00563838" w:rsidP="00563838">
      <w:pPr>
        <w:spacing w:after="240" w:line="360" w:lineRule="auto"/>
        <w:contextualSpacing/>
        <w:rPr>
          <w:rFonts w:ascii="Arial" w:eastAsia="Calibri" w:hAnsi="Arial" w:cs="Arial"/>
          <w:sz w:val="20"/>
          <w:szCs w:val="20"/>
          <w:lang w:val="en-GB"/>
        </w:rPr>
      </w:pPr>
      <w:r w:rsidRPr="00563838">
        <w:rPr>
          <w:rFonts w:ascii="Arial" w:eastAsia="Calibri" w:hAnsi="Arial" w:cs="Arial"/>
          <w:b/>
          <w:bCs/>
          <w:sz w:val="20"/>
          <w:szCs w:val="20"/>
          <w:lang w:val="en-GB"/>
        </w:rPr>
        <w:t>Trade fair stand of 204 m</w:t>
      </w:r>
      <w:r w:rsidRPr="00563838">
        <w:rPr>
          <w:rFonts w:ascii="Arial" w:eastAsia="Calibri" w:hAnsi="Arial" w:cs="Arial"/>
          <w:b/>
          <w:bCs/>
          <w:sz w:val="20"/>
          <w:szCs w:val="20"/>
          <w:vertAlign w:val="superscript"/>
          <w:lang w:val="en-GB"/>
        </w:rPr>
        <w:t>2</w:t>
      </w:r>
      <w:r w:rsidRPr="00563838">
        <w:rPr>
          <w:rFonts w:ascii="Arial" w:eastAsia="Calibri" w:hAnsi="Arial" w:cs="Arial"/>
          <w:b/>
          <w:bCs/>
          <w:sz w:val="20"/>
          <w:szCs w:val="20"/>
          <w:lang w:val="en-GB"/>
        </w:rPr>
        <w:t xml:space="preserve"> in HALL 8 – stand H68</w:t>
      </w:r>
      <w:r w:rsidRPr="00563838">
        <w:rPr>
          <w:rFonts w:ascii="Arial" w:eastAsia="Calibri" w:hAnsi="Arial" w:cs="Arial"/>
          <w:sz w:val="20"/>
          <w:szCs w:val="20"/>
          <w:lang w:val="en-GB"/>
        </w:rPr>
        <w:br/>
        <w:t>SIG Air Handling will have a trade fair stand of 204 m</w:t>
      </w:r>
      <w:r w:rsidRPr="00563838">
        <w:rPr>
          <w:rFonts w:ascii="Arial" w:eastAsia="Calibri" w:hAnsi="Arial" w:cs="Arial"/>
          <w:sz w:val="20"/>
          <w:szCs w:val="20"/>
          <w:vertAlign w:val="superscript"/>
          <w:lang w:val="en-GB"/>
        </w:rPr>
        <w:t>2</w:t>
      </w:r>
      <w:r w:rsidRPr="00563838">
        <w:rPr>
          <w:rFonts w:ascii="Arial" w:eastAsia="Calibri" w:hAnsi="Arial" w:cs="Arial"/>
          <w:sz w:val="20"/>
          <w:szCs w:val="20"/>
          <w:lang w:val="en-GB"/>
        </w:rPr>
        <w:t xml:space="preserve"> (hall 8, stand H68) at the ISH trade fair. Last year, the company attracted </w:t>
      </w:r>
      <w:r w:rsidRPr="002C359A">
        <w:rPr>
          <w:rFonts w:ascii="Arial" w:eastAsia="Calibri" w:hAnsi="Arial" w:cs="Arial"/>
          <w:sz w:val="20"/>
          <w:szCs w:val="20"/>
          <w:lang w:val="en-GB"/>
        </w:rPr>
        <w:t>no less than 200,000 visitors</w:t>
      </w:r>
      <w:r w:rsidRPr="00563838">
        <w:rPr>
          <w:rFonts w:ascii="Arial" w:eastAsia="Calibri" w:hAnsi="Arial" w:cs="Arial"/>
          <w:sz w:val="20"/>
          <w:szCs w:val="20"/>
          <w:lang w:val="en-GB"/>
        </w:rPr>
        <w:t>, partly due to an innovative scale proposal for dealing with a fire in an underground car park. They demonstrated how their ventilation systems contribute to the safe evacuation of anyone in the car park.</w:t>
      </w:r>
    </w:p>
    <w:p w14:paraId="341E5C22" w14:textId="77777777" w:rsidR="00F56CB7" w:rsidRPr="00F56CB7" w:rsidRDefault="00F56CB7" w:rsidP="00563838">
      <w:pPr>
        <w:spacing w:after="240" w:line="360" w:lineRule="auto"/>
        <w:contextualSpacing/>
        <w:rPr>
          <w:rFonts w:ascii="Arial" w:eastAsia="Calibri" w:hAnsi="Arial" w:cs="Arial"/>
          <w:sz w:val="20"/>
          <w:szCs w:val="20"/>
          <w:lang w:val="en-US"/>
        </w:rPr>
      </w:pPr>
    </w:p>
    <w:p w14:paraId="13EEA66F" w14:textId="28924924" w:rsidR="00563838" w:rsidRDefault="00563838" w:rsidP="00563838">
      <w:pPr>
        <w:spacing w:after="240" w:line="360" w:lineRule="auto"/>
        <w:rPr>
          <w:rFonts w:ascii="Arial" w:eastAsia="Calibri" w:hAnsi="Arial" w:cs="Arial"/>
          <w:sz w:val="20"/>
          <w:szCs w:val="20"/>
          <w:lang w:val="en-GB"/>
        </w:rPr>
      </w:pPr>
      <w:r w:rsidRPr="00563838">
        <w:rPr>
          <w:rFonts w:ascii="Arial" w:eastAsia="Calibri" w:hAnsi="Arial" w:cs="Arial"/>
          <w:sz w:val="20"/>
          <w:szCs w:val="20"/>
          <w:lang w:val="en-GB"/>
        </w:rPr>
        <w:t>Did you know that you can find all the ventilation specialists in the same hall at the ISH trade fair now? If this is what you’re interested in, just head straight to hall 8 next year.</w:t>
      </w:r>
    </w:p>
    <w:p w14:paraId="0F0CB2D6" w14:textId="4B8FB447" w:rsidR="00F56CB7" w:rsidRPr="00F56CB7" w:rsidRDefault="00F56CB7" w:rsidP="00F56CB7">
      <w:pPr>
        <w:spacing w:after="240" w:line="360" w:lineRule="auto"/>
        <w:rPr>
          <w:rFonts w:ascii="Arial" w:eastAsia="Calibri" w:hAnsi="Arial" w:cs="Arial"/>
          <w:b/>
          <w:sz w:val="20"/>
          <w:szCs w:val="20"/>
          <w:lang w:val="en-GB"/>
        </w:rPr>
      </w:pPr>
      <w:r w:rsidRPr="00F56CB7">
        <w:rPr>
          <w:rFonts w:ascii="Arial" w:eastAsia="Calibri" w:hAnsi="Arial" w:cs="Arial"/>
          <w:b/>
          <w:sz w:val="20"/>
          <w:szCs w:val="20"/>
          <w:lang w:val="en-GB"/>
        </w:rPr>
        <w:t>Fun bonus</w:t>
      </w:r>
      <w:r>
        <w:rPr>
          <w:rFonts w:ascii="Arial" w:eastAsia="Calibri" w:hAnsi="Arial" w:cs="Arial"/>
          <w:b/>
          <w:sz w:val="20"/>
          <w:szCs w:val="20"/>
          <w:lang w:val="en-GB"/>
        </w:rPr>
        <w:br/>
      </w:r>
      <w:r w:rsidRPr="00F56CB7">
        <w:rPr>
          <w:rFonts w:ascii="Arial" w:eastAsia="Calibri" w:hAnsi="Arial" w:cs="Arial"/>
          <w:sz w:val="20"/>
          <w:szCs w:val="20"/>
          <w:lang w:val="en-GB"/>
        </w:rPr>
        <w:t xml:space="preserve">After 2 intense days at the trade fair, it’s time to wet our whistles. Therefore, SIG Air Handling is organising a </w:t>
      </w:r>
      <w:r w:rsidR="00A97596">
        <w:rPr>
          <w:rFonts w:ascii="Arial" w:eastAsia="Calibri" w:hAnsi="Arial" w:cs="Arial"/>
          <w:sz w:val="20"/>
          <w:szCs w:val="20"/>
          <w:lang w:val="en-GB"/>
        </w:rPr>
        <w:t xml:space="preserve">Belgian </w:t>
      </w:r>
      <w:r w:rsidRPr="00F56CB7">
        <w:rPr>
          <w:rFonts w:ascii="Arial" w:eastAsia="Calibri" w:hAnsi="Arial" w:cs="Arial"/>
          <w:sz w:val="20"/>
          <w:szCs w:val="20"/>
          <w:lang w:val="en-GB"/>
        </w:rPr>
        <w:t>Beer Tasting on Wednesday, 13 March, during which visitors will be introduced to the De Leite Brewery (Ruddervoorde) range.</w:t>
      </w:r>
    </w:p>
    <w:p w14:paraId="4573AAFE" w14:textId="77777777" w:rsidR="00563838" w:rsidRPr="00563838" w:rsidRDefault="00563838" w:rsidP="00563838">
      <w:pPr>
        <w:spacing w:after="240" w:line="360" w:lineRule="auto"/>
        <w:rPr>
          <w:rFonts w:ascii="Arial" w:eastAsia="Calibri" w:hAnsi="Arial" w:cs="Arial"/>
          <w:sz w:val="20"/>
          <w:szCs w:val="20"/>
          <w:lang w:val="en-US"/>
        </w:rPr>
      </w:pPr>
      <w:r w:rsidRPr="00563838">
        <w:rPr>
          <w:rFonts w:ascii="Arial" w:eastAsia="Calibri" w:hAnsi="Arial" w:cs="Arial"/>
          <w:sz w:val="20"/>
          <w:szCs w:val="20"/>
          <w:lang w:val="en-GB"/>
        </w:rPr>
        <w:t xml:space="preserve">Would you like to buy tickets for the ISH trade fair? Then please visit this </w:t>
      </w:r>
      <w:hyperlink r:id="rId7" w:history="1">
        <w:r w:rsidRPr="00563838">
          <w:rPr>
            <w:rFonts w:ascii="Arial" w:eastAsia="Calibri" w:hAnsi="Arial" w:cs="Arial"/>
            <w:color w:val="0563C1"/>
            <w:sz w:val="20"/>
            <w:szCs w:val="20"/>
            <w:u w:val="single"/>
            <w:lang w:val="en-GB"/>
          </w:rPr>
          <w:t>website</w:t>
        </w:r>
      </w:hyperlink>
      <w:r w:rsidRPr="00563838">
        <w:rPr>
          <w:rFonts w:ascii="Arial" w:eastAsia="Calibri" w:hAnsi="Arial" w:cs="Arial"/>
          <w:sz w:val="20"/>
          <w:szCs w:val="20"/>
          <w:lang w:val="en-GB"/>
        </w:rPr>
        <w:t>.</w:t>
      </w:r>
    </w:p>
    <w:p w14:paraId="4855AED3" w14:textId="77777777" w:rsidR="00F56CB7" w:rsidRDefault="00F56CB7" w:rsidP="00FA14CD">
      <w:pPr>
        <w:spacing w:line="360" w:lineRule="auto"/>
        <w:outlineLvl w:val="0"/>
        <w:rPr>
          <w:rFonts w:ascii="Arial" w:hAnsi="Arial" w:cs="Arial"/>
          <w:b/>
          <w:bCs/>
          <w:color w:val="000000" w:themeColor="text1"/>
          <w:sz w:val="20"/>
          <w:szCs w:val="20"/>
          <w:lang w:val="en-GB"/>
        </w:rPr>
      </w:pPr>
    </w:p>
    <w:p w14:paraId="742DFDD7" w14:textId="6EF1ABB8"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en-GB"/>
        </w:rPr>
        <w:t>About SIG Air Handling</w:t>
      </w:r>
    </w:p>
    <w:p w14:paraId="23701C97" w14:textId="69126005" w:rsidR="00FA14CD" w:rsidRPr="005E445C" w:rsidRDefault="00FA14CD" w:rsidP="00FA14CD">
      <w:pPr>
        <w:widowControl w:val="0"/>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lang w:val="en-GB"/>
        </w:rPr>
        <w:t>SIG Air Handling is a leading supplier of products and systems for Heating, Ventilation and Air Conditioning (HVAC). The company is active in 12 countries in Europe and has 100 distribution outlets. SIG Air Handling offers its customers optimum service in the field of distribution. Furthermore, the group continues to focus on the provision of consultation and project solutions for ventilation in the construction industry. The company stands for the highest product quality, excellent logistics, technical expertise and a customer-oriented, problem-solving approach. SIG Air Handling has a pan-European team based in Zaventem. Annual turnover is approximately €2</w:t>
      </w:r>
      <w:r w:rsidR="00D64366">
        <w:rPr>
          <w:rFonts w:ascii="Arial" w:hAnsi="Arial" w:cs="Arial"/>
          <w:color w:val="000000" w:themeColor="text1"/>
          <w:sz w:val="20"/>
          <w:szCs w:val="20"/>
          <w:lang w:val="en-GB"/>
        </w:rPr>
        <w:t>65</w:t>
      </w:r>
      <w:r>
        <w:rPr>
          <w:rFonts w:ascii="Arial" w:hAnsi="Arial" w:cs="Arial"/>
          <w:color w:val="000000" w:themeColor="text1"/>
          <w:sz w:val="20"/>
          <w:szCs w:val="20"/>
          <w:lang w:val="en-GB"/>
        </w:rPr>
        <w:t xml:space="preserve"> million, and the company employs about a thousand people. </w:t>
      </w:r>
    </w:p>
    <w:p w14:paraId="1F058D85" w14:textId="77777777"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en-GB"/>
        </w:rPr>
        <w:t xml:space="preserve">About SIG plc </w:t>
      </w:r>
    </w:p>
    <w:p w14:paraId="79B8DD5E" w14:textId="4EE93755" w:rsidR="00FA14CD" w:rsidRDefault="00FA14CD" w:rsidP="00FA14CD">
      <w:pPr>
        <w:pBdr>
          <w:bottom w:val="single" w:sz="6" w:space="1" w:color="auto"/>
        </w:pBdr>
        <w:spacing w:after="160" w:line="360" w:lineRule="auto"/>
        <w:rPr>
          <w:rFonts w:ascii="Arial" w:hAnsi="Arial" w:cs="Arial"/>
          <w:color w:val="000000" w:themeColor="text1"/>
          <w:sz w:val="20"/>
          <w:szCs w:val="20"/>
          <w:lang w:val="en-GB"/>
        </w:rPr>
      </w:pPr>
      <w:r>
        <w:rPr>
          <w:rFonts w:ascii="Arial" w:hAnsi="Arial" w:cs="Arial"/>
          <w:color w:val="000000" w:themeColor="text1"/>
          <w:sz w:val="20"/>
          <w:szCs w:val="20"/>
          <w:lang w:val="en-GB"/>
        </w:rPr>
        <w:t>SIG plc, or Sheffield Insulation Group, founded in 1957, is the European leader in specialised solutions for the construction industry. The Group has a strong position in four main product areas: Exteriors, Interiors, Insulation and Air Handling. SIG plc markets and distributes its products and services from 700 distribution outlets spread over 15 countries in Europe and the Middle East. SIG plc is a FTSE 250 company listed on the London stock exchange. Annual turnover is €</w:t>
      </w:r>
      <w:r w:rsidR="00D64366">
        <w:rPr>
          <w:rFonts w:ascii="Arial" w:hAnsi="Arial" w:cs="Arial"/>
          <w:color w:val="000000" w:themeColor="text1"/>
          <w:sz w:val="20"/>
          <w:szCs w:val="20"/>
          <w:lang w:val="en-GB"/>
        </w:rPr>
        <w:t>2.9</w:t>
      </w:r>
      <w:r>
        <w:rPr>
          <w:rFonts w:ascii="Arial" w:hAnsi="Arial" w:cs="Arial"/>
          <w:color w:val="000000" w:themeColor="text1"/>
          <w:sz w:val="20"/>
          <w:szCs w:val="20"/>
          <w:lang w:val="en-GB"/>
        </w:rPr>
        <w:t xml:space="preserve"> billion, and the company employs about 10,000 people. </w:t>
      </w:r>
    </w:p>
    <w:p w14:paraId="63FCAA12" w14:textId="77777777" w:rsidR="00563838" w:rsidRPr="005E445C" w:rsidRDefault="00563838" w:rsidP="00FA14CD">
      <w:pPr>
        <w:pBdr>
          <w:bottom w:val="single" w:sz="6" w:space="1" w:color="auto"/>
        </w:pBdr>
        <w:spacing w:after="160" w:line="360" w:lineRule="auto"/>
        <w:rPr>
          <w:rFonts w:ascii="Arial" w:hAnsi="Arial" w:cs="Arial"/>
          <w:color w:val="000000" w:themeColor="text1"/>
          <w:sz w:val="20"/>
          <w:szCs w:val="20"/>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0BB02665" w14:textId="77777777" w:rsidR="00F56CB7" w:rsidRDefault="00F56CB7"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en-GB"/>
        </w:rPr>
      </w:pPr>
    </w:p>
    <w:p w14:paraId="2AE5250F" w14:textId="77777777" w:rsidR="00F56CB7" w:rsidRDefault="00F56CB7"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en-GB"/>
        </w:rPr>
      </w:pPr>
    </w:p>
    <w:p w14:paraId="66285809" w14:textId="33CB844C"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en-GB"/>
        </w:rPr>
        <w:lastRenderedPageBreak/>
        <w:t>PRESS CONTACT</w:t>
      </w:r>
    </w:p>
    <w:tbl>
      <w:tblPr>
        <w:tblStyle w:val="Tabelraster"/>
        <w:tblW w:w="9292" w:type="dxa"/>
        <w:tblLook w:val="04A0" w:firstRow="1" w:lastRow="0" w:firstColumn="1" w:lastColumn="0" w:noHBand="0" w:noVBand="1"/>
      </w:tblPr>
      <w:tblGrid>
        <w:gridCol w:w="4645"/>
        <w:gridCol w:w="4647"/>
      </w:tblGrid>
      <w:tr w:rsidR="00D64366" w:rsidRPr="00D64366"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b/>
                <w:sz w:val="20"/>
                <w:szCs w:val="20"/>
              </w:rPr>
            </w:pPr>
          </w:p>
          <w:p w14:paraId="320EBBBB" w14:textId="718F911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b/>
                <w:sz w:val="20"/>
                <w:szCs w:val="20"/>
              </w:rPr>
            </w:pPr>
            <w:r w:rsidRPr="00D64366">
              <w:rPr>
                <w:rFonts w:ascii="Arial" w:hAnsi="Arial" w:cs="Arial"/>
                <w:b/>
                <w:bCs/>
                <w:sz w:val="20"/>
                <w:szCs w:val="20"/>
                <w:lang w:val="en-GB"/>
              </w:rPr>
              <w:t xml:space="preserve">ARK </w:t>
            </w:r>
            <w:r w:rsidR="00D64366" w:rsidRPr="00D64366">
              <w:rPr>
                <w:rFonts w:ascii="Arial" w:hAnsi="Arial" w:cs="Arial"/>
                <w:b/>
                <w:bCs/>
                <w:sz w:val="20"/>
                <w:szCs w:val="20"/>
                <w:lang w:val="en-GB"/>
              </w:rPr>
              <w:t>BBN</w:t>
            </w:r>
          </w:p>
          <w:p w14:paraId="7A44D1D7" w14:textId="411A7076"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GB"/>
              </w:rPr>
            </w:pPr>
            <w:r w:rsidRPr="00D64366">
              <w:rPr>
                <w:rFonts w:ascii="Arial" w:hAnsi="Arial" w:cs="Arial"/>
                <w:sz w:val="20"/>
                <w:szCs w:val="20"/>
                <w:lang w:val="en-GB"/>
              </w:rPr>
              <w:t>J</w:t>
            </w:r>
            <w:r w:rsidR="00D64366" w:rsidRPr="00D64366">
              <w:rPr>
                <w:rFonts w:ascii="Arial" w:hAnsi="Arial" w:cs="Arial"/>
                <w:sz w:val="20"/>
                <w:szCs w:val="20"/>
                <w:lang w:val="en-GB"/>
              </w:rPr>
              <w:t>ulie Post</w:t>
            </w:r>
          </w:p>
          <w:p w14:paraId="2E594179" w14:textId="6A74CA84" w:rsidR="00D64366"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t>Project Manager</w:t>
            </w:r>
          </w:p>
          <w:p w14:paraId="3D332E4D"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T +32 3 780 96 96</w:t>
            </w:r>
          </w:p>
          <w:p w14:paraId="55321D9C" w14:textId="77777777" w:rsidR="00D64366"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fldChar w:fldCharType="begin"/>
            </w:r>
            <w:r w:rsidRPr="00D64366">
              <w:rPr>
                <w:rFonts w:ascii="Arial" w:hAnsi="Arial" w:cs="Arial"/>
                <w:sz w:val="20"/>
                <w:szCs w:val="20"/>
              </w:rPr>
              <w:instrText xml:space="preserve"> HYPERLINK "mailto:julie@arkbbn.be</w:instrText>
            </w:r>
          </w:p>
          <w:p w14:paraId="7EA6CBE6" w14:textId="77777777" w:rsidR="00D64366" w:rsidRPr="00D64366" w:rsidRDefault="00D64366" w:rsidP="00D56DCD">
            <w:pPr>
              <w:widowControl w:val="0"/>
              <w:suppressAutoHyphens/>
              <w:autoSpaceDE w:val="0"/>
              <w:autoSpaceDN w:val="0"/>
              <w:adjustRightInd w:val="0"/>
              <w:spacing w:line="276" w:lineRule="auto"/>
              <w:textAlignment w:val="center"/>
              <w:rPr>
                <w:rStyle w:val="Hyperlink"/>
                <w:rFonts w:ascii="Arial" w:hAnsi="Arial" w:cs="Arial"/>
                <w:color w:val="auto"/>
                <w:sz w:val="20"/>
                <w:szCs w:val="20"/>
              </w:rPr>
            </w:pPr>
            <w:r w:rsidRPr="00D64366">
              <w:rPr>
                <w:rFonts w:ascii="Arial" w:hAnsi="Arial" w:cs="Arial"/>
                <w:sz w:val="20"/>
                <w:szCs w:val="20"/>
              </w:rPr>
              <w:instrText xml:space="preserve">" </w:instrText>
            </w:r>
            <w:r w:rsidRPr="00D64366">
              <w:rPr>
                <w:rFonts w:ascii="Arial" w:eastAsiaTheme="minorHAnsi" w:hAnsi="Arial" w:cs="Arial"/>
                <w:sz w:val="20"/>
                <w:szCs w:val="20"/>
                <w:lang w:eastAsia="en-US"/>
              </w:rPr>
              <w:fldChar w:fldCharType="separate"/>
            </w:r>
            <w:r w:rsidRPr="00D64366">
              <w:rPr>
                <w:rStyle w:val="Hyperlink"/>
                <w:rFonts w:ascii="Arial" w:hAnsi="Arial" w:cs="Arial"/>
                <w:color w:val="auto"/>
                <w:sz w:val="20"/>
                <w:szCs w:val="20"/>
              </w:rPr>
              <w:t>julie@arkbbn.be</w:t>
            </w:r>
          </w:p>
          <w:p w14:paraId="6B7BB083" w14:textId="07B1BC91" w:rsidR="00FA14CD"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fldChar w:fldCharType="end"/>
            </w:r>
            <w:hyperlink r:id="rId8" w:history="1">
              <w:r w:rsidRPr="00D64366">
                <w:rPr>
                  <w:rStyle w:val="Hyperlink"/>
                  <w:rFonts w:ascii="Arial" w:hAnsi="Arial" w:cs="Arial"/>
                  <w:color w:val="auto"/>
                  <w:sz w:val="20"/>
                  <w:szCs w:val="20"/>
                </w:rPr>
                <w:t>www.arkbbn.be</w:t>
              </w:r>
            </w:hyperlink>
            <w:r w:rsidRPr="00D64366">
              <w:t xml:space="preserve"> </w:t>
            </w:r>
            <w:r w:rsidRPr="00D64366">
              <w:rPr>
                <w:rFonts w:ascii="Arial" w:hAnsi="Arial" w:cs="Arial"/>
                <w:sz w:val="20"/>
                <w:szCs w:val="20"/>
              </w:rPr>
              <w:t xml:space="preserve"> </w:t>
            </w:r>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D64366" w:rsidRDefault="00FA14CD" w:rsidP="00D56DCD">
            <w:pPr>
              <w:spacing w:line="276" w:lineRule="auto"/>
              <w:rPr>
                <w:rFonts w:ascii="Arial" w:hAnsi="Arial" w:cs="Arial"/>
                <w:b/>
                <w:sz w:val="20"/>
                <w:szCs w:val="20"/>
              </w:rPr>
            </w:pPr>
          </w:p>
          <w:p w14:paraId="52EA8B37" w14:textId="77777777" w:rsidR="00FA14CD" w:rsidRPr="00D64366" w:rsidRDefault="00FA14CD" w:rsidP="00D56DCD">
            <w:pPr>
              <w:spacing w:line="276" w:lineRule="auto"/>
              <w:rPr>
                <w:rFonts w:ascii="Arial" w:hAnsi="Arial" w:cs="Arial"/>
                <w:b/>
                <w:sz w:val="20"/>
                <w:szCs w:val="20"/>
              </w:rPr>
            </w:pPr>
            <w:r w:rsidRPr="00D64366">
              <w:rPr>
                <w:rFonts w:ascii="Arial" w:hAnsi="Arial" w:cs="Arial"/>
                <w:b/>
                <w:bCs/>
                <w:sz w:val="20"/>
                <w:szCs w:val="20"/>
                <w:lang w:val="en-GB"/>
              </w:rPr>
              <w:t>SIG Air Handling International</w:t>
            </w:r>
          </w:p>
          <w:p w14:paraId="0AEB928E"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Bert Van Buggenhout</w:t>
            </w:r>
          </w:p>
          <w:p w14:paraId="0A620657"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 xml:space="preserve">Marketing Manager </w:t>
            </w:r>
          </w:p>
          <w:p w14:paraId="6D99E649"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T +32 2 828 01 36</w:t>
            </w:r>
          </w:p>
          <w:p w14:paraId="44245E94" w14:textId="77777777" w:rsidR="00FA14CD" w:rsidRPr="00D64366" w:rsidRDefault="006A53FB" w:rsidP="00D56DCD">
            <w:pPr>
              <w:widowControl w:val="0"/>
              <w:suppressAutoHyphens/>
              <w:autoSpaceDE w:val="0"/>
              <w:autoSpaceDN w:val="0"/>
              <w:adjustRightInd w:val="0"/>
              <w:spacing w:line="276" w:lineRule="auto"/>
              <w:textAlignment w:val="center"/>
              <w:rPr>
                <w:rFonts w:ascii="Arial" w:hAnsi="Arial" w:cs="Arial"/>
                <w:sz w:val="20"/>
                <w:szCs w:val="20"/>
              </w:rPr>
            </w:pPr>
            <w:hyperlink r:id="rId9" w:history="1">
              <w:r w:rsidR="000F3F18" w:rsidRPr="00D64366">
                <w:rPr>
                  <w:rStyle w:val="Hyperlink"/>
                  <w:rFonts w:ascii="Arial" w:hAnsi="Arial" w:cs="Arial"/>
                  <w:color w:val="auto"/>
                  <w:sz w:val="20"/>
                  <w:szCs w:val="20"/>
                  <w:lang w:val="en-GB"/>
                </w:rPr>
                <w:t>bert.vanbuggenhout@sigairhandling.com</w:t>
              </w:r>
            </w:hyperlink>
            <w:r w:rsidR="000F3F18" w:rsidRPr="00D64366">
              <w:rPr>
                <w:rFonts w:ascii="Arial" w:hAnsi="Arial" w:cs="Arial"/>
                <w:sz w:val="20"/>
                <w:szCs w:val="20"/>
                <w:lang w:val="en-GB"/>
              </w:rPr>
              <w:t xml:space="preserve"> </w:t>
            </w:r>
          </w:p>
          <w:p w14:paraId="424D2882" w14:textId="77777777" w:rsidR="00FA14CD" w:rsidRPr="00D64366" w:rsidRDefault="006A53FB" w:rsidP="00D56DCD">
            <w:pPr>
              <w:widowControl w:val="0"/>
              <w:suppressAutoHyphens/>
              <w:autoSpaceDE w:val="0"/>
              <w:autoSpaceDN w:val="0"/>
              <w:adjustRightInd w:val="0"/>
              <w:spacing w:line="276" w:lineRule="auto"/>
              <w:textAlignment w:val="center"/>
              <w:rPr>
                <w:rFonts w:ascii="Arial" w:hAnsi="Arial" w:cs="Arial"/>
                <w:b/>
              </w:rPr>
            </w:pPr>
            <w:hyperlink r:id="rId10" w:history="1">
              <w:r w:rsidR="000F3F18" w:rsidRPr="00D64366">
                <w:rPr>
                  <w:rStyle w:val="Hyperlink"/>
                  <w:rFonts w:ascii="Arial" w:hAnsi="Arial" w:cs="Arial"/>
                  <w:color w:val="auto"/>
                  <w:sz w:val="20"/>
                  <w:szCs w:val="20"/>
                  <w:lang w:val="en-GB"/>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p>
    <w:sectPr w:rsidR="00327886" w:rsidRPr="005E445C" w:rsidSect="007E5218">
      <w:headerReference w:type="first" r:id="rId11"/>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66AC" w14:textId="77777777" w:rsidR="006A53FB" w:rsidRDefault="006A53FB" w:rsidP="004B443C">
      <w:r>
        <w:separator/>
      </w:r>
    </w:p>
  </w:endnote>
  <w:endnote w:type="continuationSeparator" w:id="0">
    <w:p w14:paraId="25EBEEFA" w14:textId="77777777" w:rsidR="006A53FB" w:rsidRDefault="006A53FB"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699D" w14:textId="77777777" w:rsidR="006A53FB" w:rsidRDefault="006A53FB" w:rsidP="004B443C">
      <w:r>
        <w:separator/>
      </w:r>
    </w:p>
  </w:footnote>
  <w:footnote w:type="continuationSeparator" w:id="0">
    <w:p w14:paraId="2723BE57" w14:textId="77777777" w:rsidR="006A53FB" w:rsidRDefault="006A53FB"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6B2B7F5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en-GB"/>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lang w:val="en-GB"/>
      </w:rPr>
      <w:tab/>
    </w:r>
    <w:r>
      <w:rPr>
        <w:rFonts w:ascii="Arial" w:hAnsi="Arial"/>
        <w:lang w:val="en-GB"/>
      </w:rPr>
      <w:tab/>
    </w:r>
    <w:r>
      <w:rPr>
        <w:rFonts w:ascii="Arial" w:hAnsi="Arial"/>
        <w:b/>
        <w:bCs/>
        <w:caps/>
        <w:sz w:val="30"/>
        <w:szCs w:val="30"/>
        <w:lang w:val="en-GB"/>
      </w:rPr>
      <w:t>PRESS RELEASE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DC"/>
    <w:multiLevelType w:val="hybridMultilevel"/>
    <w:tmpl w:val="66CA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B04AFB"/>
    <w:multiLevelType w:val="hybridMultilevel"/>
    <w:tmpl w:val="AAEEF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7827"/>
    <w:rsid w:val="000213D3"/>
    <w:rsid w:val="000215CC"/>
    <w:rsid w:val="00036088"/>
    <w:rsid w:val="000438C7"/>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1000C1"/>
    <w:rsid w:val="0013128D"/>
    <w:rsid w:val="00132715"/>
    <w:rsid w:val="00137903"/>
    <w:rsid w:val="00142AED"/>
    <w:rsid w:val="00142F77"/>
    <w:rsid w:val="001618CE"/>
    <w:rsid w:val="00165CF7"/>
    <w:rsid w:val="00167D40"/>
    <w:rsid w:val="00177CF1"/>
    <w:rsid w:val="0018389D"/>
    <w:rsid w:val="00191E9C"/>
    <w:rsid w:val="001B0E54"/>
    <w:rsid w:val="001B1DF0"/>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78B5"/>
    <w:rsid w:val="002708EE"/>
    <w:rsid w:val="00276053"/>
    <w:rsid w:val="00291496"/>
    <w:rsid w:val="00295AA0"/>
    <w:rsid w:val="002A12B7"/>
    <w:rsid w:val="002A2B7D"/>
    <w:rsid w:val="002B76D0"/>
    <w:rsid w:val="002C08E9"/>
    <w:rsid w:val="002C359A"/>
    <w:rsid w:val="002D7D9D"/>
    <w:rsid w:val="002E668D"/>
    <w:rsid w:val="002E7756"/>
    <w:rsid w:val="002E7D2E"/>
    <w:rsid w:val="002F31CB"/>
    <w:rsid w:val="002F775A"/>
    <w:rsid w:val="003023D5"/>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3F70A6"/>
    <w:rsid w:val="004177C2"/>
    <w:rsid w:val="00425652"/>
    <w:rsid w:val="00436BC3"/>
    <w:rsid w:val="004372A3"/>
    <w:rsid w:val="00437447"/>
    <w:rsid w:val="0044237C"/>
    <w:rsid w:val="00447783"/>
    <w:rsid w:val="00454B11"/>
    <w:rsid w:val="00454BB6"/>
    <w:rsid w:val="0046797C"/>
    <w:rsid w:val="004704E0"/>
    <w:rsid w:val="00477638"/>
    <w:rsid w:val="00480B92"/>
    <w:rsid w:val="004842DA"/>
    <w:rsid w:val="00485DAB"/>
    <w:rsid w:val="00490AC0"/>
    <w:rsid w:val="00495B11"/>
    <w:rsid w:val="004A02A2"/>
    <w:rsid w:val="004A4049"/>
    <w:rsid w:val="004A6614"/>
    <w:rsid w:val="004B443C"/>
    <w:rsid w:val="004D00B2"/>
    <w:rsid w:val="004D46CC"/>
    <w:rsid w:val="004F25BB"/>
    <w:rsid w:val="005032DB"/>
    <w:rsid w:val="0051067D"/>
    <w:rsid w:val="00512EF4"/>
    <w:rsid w:val="00516069"/>
    <w:rsid w:val="00546CB2"/>
    <w:rsid w:val="005527C9"/>
    <w:rsid w:val="00563838"/>
    <w:rsid w:val="005663FD"/>
    <w:rsid w:val="005736F9"/>
    <w:rsid w:val="005764B7"/>
    <w:rsid w:val="005945DE"/>
    <w:rsid w:val="00596E44"/>
    <w:rsid w:val="005B1D73"/>
    <w:rsid w:val="005B5888"/>
    <w:rsid w:val="005B73A1"/>
    <w:rsid w:val="005B7CDB"/>
    <w:rsid w:val="005D0624"/>
    <w:rsid w:val="005D0E08"/>
    <w:rsid w:val="005D74BB"/>
    <w:rsid w:val="005E445C"/>
    <w:rsid w:val="005F3AF6"/>
    <w:rsid w:val="005F3D7A"/>
    <w:rsid w:val="005F67B2"/>
    <w:rsid w:val="00604263"/>
    <w:rsid w:val="00606843"/>
    <w:rsid w:val="00617A50"/>
    <w:rsid w:val="00630287"/>
    <w:rsid w:val="0063082C"/>
    <w:rsid w:val="00632517"/>
    <w:rsid w:val="00634AAF"/>
    <w:rsid w:val="00634EF8"/>
    <w:rsid w:val="00642FA4"/>
    <w:rsid w:val="00646007"/>
    <w:rsid w:val="00646C12"/>
    <w:rsid w:val="00657EF4"/>
    <w:rsid w:val="00660A10"/>
    <w:rsid w:val="00662C35"/>
    <w:rsid w:val="0067270E"/>
    <w:rsid w:val="00672771"/>
    <w:rsid w:val="0067363A"/>
    <w:rsid w:val="00693296"/>
    <w:rsid w:val="0069429A"/>
    <w:rsid w:val="006A53FB"/>
    <w:rsid w:val="006B6D34"/>
    <w:rsid w:val="006C49D0"/>
    <w:rsid w:val="006D7157"/>
    <w:rsid w:val="006F0835"/>
    <w:rsid w:val="006F64E4"/>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02506"/>
    <w:rsid w:val="008115E8"/>
    <w:rsid w:val="008131D8"/>
    <w:rsid w:val="00817D11"/>
    <w:rsid w:val="008212A8"/>
    <w:rsid w:val="008238D3"/>
    <w:rsid w:val="0083233E"/>
    <w:rsid w:val="00847DCB"/>
    <w:rsid w:val="00856F59"/>
    <w:rsid w:val="00865444"/>
    <w:rsid w:val="0086599A"/>
    <w:rsid w:val="00870F74"/>
    <w:rsid w:val="00875109"/>
    <w:rsid w:val="00876C72"/>
    <w:rsid w:val="008778BC"/>
    <w:rsid w:val="00884630"/>
    <w:rsid w:val="00884955"/>
    <w:rsid w:val="0089060A"/>
    <w:rsid w:val="008C55E7"/>
    <w:rsid w:val="008D715D"/>
    <w:rsid w:val="008E3862"/>
    <w:rsid w:val="008E4599"/>
    <w:rsid w:val="008F399A"/>
    <w:rsid w:val="008F39E0"/>
    <w:rsid w:val="0090070F"/>
    <w:rsid w:val="00906A4F"/>
    <w:rsid w:val="009110E2"/>
    <w:rsid w:val="00911A51"/>
    <w:rsid w:val="00912154"/>
    <w:rsid w:val="00917214"/>
    <w:rsid w:val="00917EC1"/>
    <w:rsid w:val="009430FA"/>
    <w:rsid w:val="009476A8"/>
    <w:rsid w:val="009572D6"/>
    <w:rsid w:val="00963155"/>
    <w:rsid w:val="00965A24"/>
    <w:rsid w:val="00971C29"/>
    <w:rsid w:val="00981351"/>
    <w:rsid w:val="00982A9B"/>
    <w:rsid w:val="00990FD8"/>
    <w:rsid w:val="00994DEB"/>
    <w:rsid w:val="009A0BEE"/>
    <w:rsid w:val="009A3E93"/>
    <w:rsid w:val="009A5424"/>
    <w:rsid w:val="009B04BF"/>
    <w:rsid w:val="009B20E4"/>
    <w:rsid w:val="009B4076"/>
    <w:rsid w:val="009C3749"/>
    <w:rsid w:val="009C64EA"/>
    <w:rsid w:val="009E0BAA"/>
    <w:rsid w:val="009F6F46"/>
    <w:rsid w:val="00A05548"/>
    <w:rsid w:val="00A11014"/>
    <w:rsid w:val="00A159E9"/>
    <w:rsid w:val="00A2425F"/>
    <w:rsid w:val="00A26716"/>
    <w:rsid w:val="00A4560E"/>
    <w:rsid w:val="00A54A81"/>
    <w:rsid w:val="00A60736"/>
    <w:rsid w:val="00A63F47"/>
    <w:rsid w:val="00A67344"/>
    <w:rsid w:val="00A73C4B"/>
    <w:rsid w:val="00A8081D"/>
    <w:rsid w:val="00A87B41"/>
    <w:rsid w:val="00A92DC2"/>
    <w:rsid w:val="00A97596"/>
    <w:rsid w:val="00AB3A25"/>
    <w:rsid w:val="00AD0667"/>
    <w:rsid w:val="00AF666D"/>
    <w:rsid w:val="00B00BB2"/>
    <w:rsid w:val="00B020A7"/>
    <w:rsid w:val="00B039CA"/>
    <w:rsid w:val="00B057C6"/>
    <w:rsid w:val="00B21B58"/>
    <w:rsid w:val="00B30AB8"/>
    <w:rsid w:val="00B30C66"/>
    <w:rsid w:val="00B40DB8"/>
    <w:rsid w:val="00B428A4"/>
    <w:rsid w:val="00B4592B"/>
    <w:rsid w:val="00B603DA"/>
    <w:rsid w:val="00B632A8"/>
    <w:rsid w:val="00B675F4"/>
    <w:rsid w:val="00B73D28"/>
    <w:rsid w:val="00B7668E"/>
    <w:rsid w:val="00B76A1E"/>
    <w:rsid w:val="00B95429"/>
    <w:rsid w:val="00BA44C4"/>
    <w:rsid w:val="00BA7949"/>
    <w:rsid w:val="00BB117C"/>
    <w:rsid w:val="00BB7053"/>
    <w:rsid w:val="00BB7AA7"/>
    <w:rsid w:val="00BC1CEF"/>
    <w:rsid w:val="00BC7439"/>
    <w:rsid w:val="00BD0BB3"/>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F3ABB"/>
    <w:rsid w:val="00CF4935"/>
    <w:rsid w:val="00CF79F0"/>
    <w:rsid w:val="00D04471"/>
    <w:rsid w:val="00D04E64"/>
    <w:rsid w:val="00D11147"/>
    <w:rsid w:val="00D25994"/>
    <w:rsid w:val="00D35F07"/>
    <w:rsid w:val="00D37316"/>
    <w:rsid w:val="00D40195"/>
    <w:rsid w:val="00D44719"/>
    <w:rsid w:val="00D5465D"/>
    <w:rsid w:val="00D64366"/>
    <w:rsid w:val="00D644C2"/>
    <w:rsid w:val="00D65C37"/>
    <w:rsid w:val="00D72120"/>
    <w:rsid w:val="00D9071F"/>
    <w:rsid w:val="00D913D7"/>
    <w:rsid w:val="00DA024A"/>
    <w:rsid w:val="00DA2C23"/>
    <w:rsid w:val="00DA39BB"/>
    <w:rsid w:val="00DB35D3"/>
    <w:rsid w:val="00DB7C72"/>
    <w:rsid w:val="00DD3387"/>
    <w:rsid w:val="00DD6DB0"/>
    <w:rsid w:val="00DE2A2A"/>
    <w:rsid w:val="00DF1C05"/>
    <w:rsid w:val="00E0778B"/>
    <w:rsid w:val="00E1339B"/>
    <w:rsid w:val="00E14D64"/>
    <w:rsid w:val="00E37D19"/>
    <w:rsid w:val="00E4221C"/>
    <w:rsid w:val="00E63114"/>
    <w:rsid w:val="00E66337"/>
    <w:rsid w:val="00E736DE"/>
    <w:rsid w:val="00E73D47"/>
    <w:rsid w:val="00E75959"/>
    <w:rsid w:val="00E90E69"/>
    <w:rsid w:val="00E9732F"/>
    <w:rsid w:val="00EA0992"/>
    <w:rsid w:val="00EA2ADA"/>
    <w:rsid w:val="00EA4D94"/>
    <w:rsid w:val="00EA5E45"/>
    <w:rsid w:val="00ED656A"/>
    <w:rsid w:val="00EE64BD"/>
    <w:rsid w:val="00EE7DAA"/>
    <w:rsid w:val="00EF314C"/>
    <w:rsid w:val="00EF6EC1"/>
    <w:rsid w:val="00F13F78"/>
    <w:rsid w:val="00F21D7D"/>
    <w:rsid w:val="00F26190"/>
    <w:rsid w:val="00F526B5"/>
    <w:rsid w:val="00F5367B"/>
    <w:rsid w:val="00F56CB7"/>
    <w:rsid w:val="00F8219B"/>
    <w:rsid w:val="00F95C39"/>
    <w:rsid w:val="00F97383"/>
    <w:rsid w:val="00FA06D7"/>
    <w:rsid w:val="00FA14CD"/>
    <w:rsid w:val="00FA2772"/>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D6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b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itortickets.messefrankfurt.com/ticket/de/tickettype_select.html?_appshop=mf_tap20160620_5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gairhandling.com" TargetMode="External"/><Relationship Id="rId4" Type="http://schemas.openxmlformats.org/officeDocument/2006/relationships/webSettings" Target="webSettings.xml"/><Relationship Id="rId9" Type="http://schemas.openxmlformats.org/officeDocument/2006/relationships/hyperlink" Target="mailto:bert.vanbuggenhout@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5</cp:revision>
  <cp:lastPrinted>2018-05-29T07:38:00Z</cp:lastPrinted>
  <dcterms:created xsi:type="dcterms:W3CDTF">2018-11-29T13:51:00Z</dcterms:created>
  <dcterms:modified xsi:type="dcterms:W3CDTF">2018-12-06T13:41:00Z</dcterms:modified>
</cp:coreProperties>
</file>