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5E7B00" w14:textId="5F902776" w:rsidR="00E40A05" w:rsidRPr="00666FBC" w:rsidRDefault="00B57173" w:rsidP="00E40A05">
      <w:pPr>
        <w:rPr>
          <w:rFonts w:asciiTheme="minorHAnsi" w:hAnsiTheme="minorHAnsi" w:cstheme="minorHAnsi"/>
          <w:bCs/>
          <w:iCs/>
          <w:color w:val="868686"/>
          <w:lang w:val="en-US"/>
        </w:rPr>
      </w:pPr>
      <w:r w:rsidRPr="00666FBC">
        <w:rPr>
          <w:rFonts w:asciiTheme="minorHAnsi" w:hAnsiTheme="minorHAnsi" w:cstheme="minorHAnsi"/>
          <w:b/>
          <w:iCs/>
          <w:sz w:val="28"/>
          <w:szCs w:val="28"/>
          <w:lang w:val="en-US"/>
        </w:rPr>
        <w:t>In the Neighborhood</w:t>
      </w:r>
      <w:r w:rsidR="00696CA5" w:rsidRPr="00666FBC">
        <w:rPr>
          <w:rFonts w:asciiTheme="minorHAnsi" w:hAnsiTheme="minorHAnsi" w:cstheme="minorHAnsi"/>
          <w:b/>
          <w:iCs/>
          <w:sz w:val="28"/>
          <w:szCs w:val="28"/>
          <w:lang w:val="en-US"/>
        </w:rPr>
        <w:br/>
      </w:r>
      <w:r w:rsidRPr="00666FBC">
        <w:rPr>
          <w:rFonts w:asciiTheme="minorHAnsi" w:hAnsiTheme="minorHAnsi" w:cstheme="minorHAnsi"/>
          <w:bCs/>
          <w:iCs/>
          <w:color w:val="868686"/>
          <w:lang w:val="en-US"/>
        </w:rPr>
        <w:t>Berlin</w:t>
      </w:r>
      <w:r w:rsidR="00F75972">
        <w:rPr>
          <w:rFonts w:asciiTheme="minorHAnsi" w:hAnsiTheme="minorHAnsi" w:cstheme="minorHAnsi"/>
          <w:bCs/>
          <w:iCs/>
          <w:color w:val="868686"/>
          <w:lang w:val="en-US"/>
        </w:rPr>
        <w:t>’</w:t>
      </w:r>
      <w:r w:rsidRPr="00666FBC">
        <w:rPr>
          <w:rFonts w:asciiTheme="minorHAnsi" w:hAnsiTheme="minorHAnsi" w:cstheme="minorHAnsi"/>
          <w:bCs/>
          <w:iCs/>
          <w:color w:val="868686"/>
          <w:lang w:val="en-US"/>
        </w:rPr>
        <w:t>s Friedrichstadt-Palast and Neumann are co-operating on a technical level</w:t>
      </w:r>
    </w:p>
    <w:p w14:paraId="32A17176" w14:textId="77777777" w:rsidR="00E75B6D" w:rsidRPr="00666FBC" w:rsidRDefault="00E75B6D" w:rsidP="00E40A05">
      <w:pPr>
        <w:rPr>
          <w:rFonts w:asciiTheme="minorHAnsi" w:hAnsiTheme="minorHAnsi" w:cstheme="minorHAnsi"/>
          <w:bCs/>
          <w:iCs/>
          <w:color w:val="868686"/>
          <w:lang w:val="en-US"/>
        </w:rPr>
      </w:pPr>
    </w:p>
    <w:p w14:paraId="768A9A20" w14:textId="77777777" w:rsidR="00945A95" w:rsidRPr="00666FBC" w:rsidRDefault="00E40A05" w:rsidP="003D0B73">
      <w:pPr>
        <w:rPr>
          <w:rFonts w:asciiTheme="minorHAnsi" w:hAnsiTheme="minorHAnsi" w:cstheme="minorHAnsi"/>
          <w:bCs/>
          <w:iCs/>
          <w:sz w:val="10"/>
          <w:szCs w:val="10"/>
        </w:rPr>
      </w:pPr>
      <w:r w:rsidRPr="00666FBC">
        <w:rPr>
          <w:rFonts w:asciiTheme="minorHAnsi" w:hAnsiTheme="minorHAnsi" w:cstheme="minorHAnsi"/>
          <w:bCs/>
          <w:iCs/>
          <w:noProof/>
          <w:sz w:val="10"/>
          <w:szCs w:val="10"/>
        </w:rPr>
        <w:drawing>
          <wp:inline distT="0" distB="0" distL="0" distR="0" wp14:anchorId="31749E06" wp14:editId="3A407DE5">
            <wp:extent cx="5306007" cy="3370521"/>
            <wp:effectExtent l="0" t="0" r="3175" b="0"/>
            <wp:docPr id="14328909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90913" name="Grafik 1"/>
                    <pic:cNvPicPr/>
                  </pic:nvPicPr>
                  <pic:blipFill>
                    <a:blip r:embed="rId8" cstate="hqprint">
                      <a:extLst>
                        <a:ext uri="{28A0092B-C50C-407E-A947-70E740481C1C}">
                          <a14:useLocalDpi xmlns:a14="http://schemas.microsoft.com/office/drawing/2010/main"/>
                        </a:ext>
                      </a:extLst>
                    </a:blip>
                    <a:stretch>
                      <a:fillRect/>
                    </a:stretch>
                  </pic:blipFill>
                  <pic:spPr bwMode="auto">
                    <a:xfrm>
                      <a:off x="0" y="0"/>
                      <a:ext cx="5359899" cy="3404755"/>
                    </a:xfrm>
                    <a:prstGeom prst="rect">
                      <a:avLst/>
                    </a:prstGeom>
                    <a:ln>
                      <a:noFill/>
                    </a:ln>
                    <a:extLst>
                      <a:ext uri="{53640926-AAD7-44D8-BBD7-CCE9431645EC}">
                        <a14:shadowObscured xmlns:a14="http://schemas.microsoft.com/office/drawing/2010/main"/>
                      </a:ext>
                    </a:extLst>
                  </pic:spPr>
                </pic:pic>
              </a:graphicData>
            </a:graphic>
          </wp:inline>
        </w:drawing>
      </w:r>
    </w:p>
    <w:p w14:paraId="565733A6" w14:textId="196780BE" w:rsidR="00B57173" w:rsidRPr="00666FBC" w:rsidRDefault="00B57173" w:rsidP="00B57173">
      <w:pPr>
        <w:rPr>
          <w:rFonts w:asciiTheme="minorHAnsi" w:hAnsiTheme="minorHAnsi" w:cstheme="minorHAnsi"/>
          <w:sz w:val="18"/>
          <w:szCs w:val="18"/>
        </w:rPr>
      </w:pPr>
      <w:r w:rsidRPr="00666FBC">
        <w:rPr>
          <w:rFonts w:asciiTheme="minorHAnsi" w:hAnsiTheme="minorHAnsi" w:cstheme="minorHAnsi"/>
          <w:sz w:val="18"/>
          <w:szCs w:val="18"/>
        </w:rPr>
        <w:t xml:space="preserve">Friedrichstadt-Palast | </w:t>
      </w:r>
      <w:proofErr w:type="spellStart"/>
      <w:r w:rsidR="00A2283B" w:rsidRPr="00666FBC">
        <w:rPr>
          <w:rFonts w:asciiTheme="minorHAnsi" w:hAnsiTheme="minorHAnsi" w:cstheme="minorHAnsi"/>
          <w:sz w:val="18"/>
          <w:szCs w:val="18"/>
        </w:rPr>
        <w:t>Ph</w:t>
      </w:r>
      <w:r w:rsidRPr="00666FBC">
        <w:rPr>
          <w:rFonts w:asciiTheme="minorHAnsi" w:hAnsiTheme="minorHAnsi" w:cstheme="minorHAnsi"/>
          <w:sz w:val="18"/>
          <w:szCs w:val="18"/>
        </w:rPr>
        <w:t>oto</w:t>
      </w:r>
      <w:proofErr w:type="spellEnd"/>
      <w:r w:rsidRPr="00666FBC">
        <w:rPr>
          <w:rFonts w:asciiTheme="minorHAnsi" w:hAnsiTheme="minorHAnsi" w:cstheme="minorHAnsi"/>
          <w:sz w:val="18"/>
          <w:szCs w:val="18"/>
        </w:rPr>
        <w:t xml:space="preserve">: </w:t>
      </w:r>
      <w:r w:rsidR="00666FBC" w:rsidRPr="00666FBC">
        <w:rPr>
          <w:rFonts w:asciiTheme="minorHAnsi" w:hAnsiTheme="minorHAnsi" w:cstheme="minorHAnsi"/>
          <w:sz w:val="18"/>
          <w:szCs w:val="18"/>
        </w:rPr>
        <w:t xml:space="preserve">Bernd </w:t>
      </w:r>
      <w:proofErr w:type="spellStart"/>
      <w:r w:rsidR="00666FBC" w:rsidRPr="00666FBC">
        <w:rPr>
          <w:rFonts w:asciiTheme="minorHAnsi" w:hAnsiTheme="minorHAnsi" w:cstheme="minorHAnsi"/>
          <w:sz w:val="18"/>
          <w:szCs w:val="18"/>
        </w:rPr>
        <w:t>Brundert</w:t>
      </w:r>
      <w:proofErr w:type="spellEnd"/>
    </w:p>
    <w:p w14:paraId="25370D0E" w14:textId="77777777" w:rsidR="00B57173" w:rsidRPr="00666FBC" w:rsidRDefault="00B57173" w:rsidP="007F362A">
      <w:pPr>
        <w:ind w:right="-284"/>
        <w:rPr>
          <w:rFonts w:asciiTheme="minorHAnsi" w:hAnsiTheme="minorHAnsi" w:cstheme="minorHAnsi"/>
          <w:b/>
          <w:iCs/>
        </w:rPr>
      </w:pPr>
    </w:p>
    <w:p w14:paraId="0E9FEBF9" w14:textId="0EE51A41" w:rsidR="00E40A05" w:rsidRPr="00666FBC" w:rsidRDefault="00B57173" w:rsidP="007F362A">
      <w:pPr>
        <w:ind w:right="-284"/>
        <w:rPr>
          <w:rFonts w:asciiTheme="minorHAnsi" w:hAnsiTheme="minorHAnsi" w:cstheme="minorHAnsi"/>
          <w:b/>
          <w:iCs/>
          <w:lang w:val="en-US"/>
        </w:rPr>
      </w:pPr>
      <w:r w:rsidRPr="00666FBC">
        <w:rPr>
          <w:rFonts w:asciiTheme="minorHAnsi" w:hAnsiTheme="minorHAnsi" w:cstheme="minorHAnsi"/>
          <w:b/>
          <w:iCs/>
          <w:lang w:val="en-US"/>
        </w:rPr>
        <w:t xml:space="preserve">The Friedrichstadt-Palast in Berlin is considered the largest theatre stage in the world. Every two years, a completely new, visually stunning Grand Show with singing, live music, dance choreography and breathtaking acrobatics is developed to fill the 2,854-square-metre stage with life. No other theatre in Europe can match this. It takes passionate people on stage and behind the scenes to make a show like this happen. But </w:t>
      </w:r>
      <w:proofErr w:type="gramStart"/>
      <w:r w:rsidRPr="00666FBC">
        <w:rPr>
          <w:rFonts w:asciiTheme="minorHAnsi" w:hAnsiTheme="minorHAnsi" w:cstheme="minorHAnsi"/>
          <w:b/>
          <w:iCs/>
          <w:lang w:val="en-US"/>
        </w:rPr>
        <w:t>also</w:t>
      </w:r>
      <w:proofErr w:type="gramEnd"/>
      <w:r w:rsidRPr="00666FBC">
        <w:rPr>
          <w:rFonts w:asciiTheme="minorHAnsi" w:hAnsiTheme="minorHAnsi" w:cstheme="minorHAnsi"/>
          <w:b/>
          <w:iCs/>
          <w:lang w:val="en-US"/>
        </w:rPr>
        <w:t xml:space="preserve"> a great deal of state-of-the-art technology – which has led to a fruitful collaboration with Neumann.</w:t>
      </w:r>
    </w:p>
    <w:p w14:paraId="6C0DC5C1" w14:textId="77777777" w:rsidR="00B57173" w:rsidRPr="00666FBC" w:rsidRDefault="00B57173" w:rsidP="007F362A">
      <w:pPr>
        <w:ind w:right="-284"/>
        <w:rPr>
          <w:rFonts w:asciiTheme="minorHAnsi" w:hAnsiTheme="minorHAnsi" w:cstheme="minorHAnsi"/>
          <w:b/>
          <w:iCs/>
          <w:lang w:val="en-US"/>
        </w:rPr>
      </w:pPr>
    </w:p>
    <w:p w14:paraId="2A0850C6" w14:textId="13E9E1DA" w:rsidR="00B57173" w:rsidRPr="00666FBC" w:rsidRDefault="005D7630" w:rsidP="00B57173">
      <w:pPr>
        <w:ind w:right="-284"/>
        <w:rPr>
          <w:rFonts w:asciiTheme="minorHAnsi" w:hAnsiTheme="minorHAnsi" w:cstheme="minorHAnsi"/>
          <w:bCs/>
          <w:iCs/>
          <w:lang w:val="en-US"/>
        </w:rPr>
      </w:pPr>
      <w:r w:rsidRPr="0046220A">
        <w:rPr>
          <w:rFonts w:asciiTheme="minorHAnsi" w:hAnsiTheme="minorHAnsi" w:cstheme="minorHAnsi"/>
          <w:bCs/>
          <w:i/>
          <w:lang w:val="en-US"/>
        </w:rPr>
        <w:t xml:space="preserve">Berlin, Germany, March 31, 2025 </w:t>
      </w:r>
      <w:r w:rsidR="0046220A" w:rsidRPr="0046220A">
        <w:rPr>
          <w:rFonts w:asciiTheme="minorHAnsi" w:hAnsiTheme="minorHAnsi" w:cstheme="minorHAnsi"/>
          <w:bCs/>
          <w:i/>
          <w:lang w:val="en-US"/>
        </w:rPr>
        <w:t>–</w:t>
      </w:r>
      <w:r w:rsidR="0046220A">
        <w:rPr>
          <w:rFonts w:asciiTheme="minorHAnsi" w:hAnsiTheme="minorHAnsi" w:cstheme="minorHAnsi"/>
          <w:bCs/>
          <w:iCs/>
          <w:lang w:val="en-US"/>
        </w:rPr>
        <w:t xml:space="preserve"> </w:t>
      </w:r>
      <w:r w:rsidR="00B57173" w:rsidRPr="00666FBC">
        <w:rPr>
          <w:rFonts w:asciiTheme="minorHAnsi" w:hAnsiTheme="minorHAnsi" w:cstheme="minorHAnsi"/>
          <w:bCs/>
          <w:iCs/>
          <w:lang w:val="en-US"/>
        </w:rPr>
        <w:t xml:space="preserve">The Friedrichstadt-Palast is one of those institutions that give Berlin the glamour and glitz of a cosmopolitan city. Indeed, it has done so for over 100 years. The </w:t>
      </w:r>
      <w:proofErr w:type="spellStart"/>
      <w:r w:rsidR="00B57173" w:rsidRPr="00666FBC">
        <w:rPr>
          <w:rFonts w:asciiTheme="minorHAnsi" w:hAnsiTheme="minorHAnsi" w:cstheme="minorHAnsi"/>
          <w:bCs/>
          <w:iCs/>
          <w:lang w:val="en-US"/>
        </w:rPr>
        <w:t>Großes</w:t>
      </w:r>
      <w:proofErr w:type="spellEnd"/>
      <w:r w:rsidR="00B57173" w:rsidRPr="00666FBC">
        <w:rPr>
          <w:rFonts w:asciiTheme="minorHAnsi" w:hAnsiTheme="minorHAnsi" w:cstheme="minorHAnsi"/>
          <w:bCs/>
          <w:iCs/>
          <w:lang w:val="en-US"/>
        </w:rPr>
        <w:t xml:space="preserve"> </w:t>
      </w:r>
      <w:proofErr w:type="spellStart"/>
      <w:r w:rsidR="00B57173" w:rsidRPr="00666FBC">
        <w:rPr>
          <w:rFonts w:asciiTheme="minorHAnsi" w:hAnsiTheme="minorHAnsi" w:cstheme="minorHAnsi"/>
          <w:bCs/>
          <w:iCs/>
          <w:lang w:val="en-US"/>
        </w:rPr>
        <w:t>Schauspielhaus</w:t>
      </w:r>
      <w:proofErr w:type="spellEnd"/>
      <w:r w:rsidR="00B57173" w:rsidRPr="00666FBC">
        <w:rPr>
          <w:rFonts w:asciiTheme="minorHAnsi" w:hAnsiTheme="minorHAnsi" w:cstheme="minorHAnsi"/>
          <w:bCs/>
          <w:iCs/>
          <w:lang w:val="en-US"/>
        </w:rPr>
        <w:t xml:space="preserve"> opened in 1919 and was renamed Friedrichstadt-Palast in 1947. When the building had to be closed in 1980 because the foundation pillars had sunk, it was decided in the same year to build a new, no less magnificent theatre. Completed in 1984, the new Friedrichstadt-Palast was one of the last prestige buildings of the former GDR. Big Saturday night TV shows were also recorded here, and numerous artists from the West also performed. </w:t>
      </w:r>
    </w:p>
    <w:p w14:paraId="18626CBF" w14:textId="77777777" w:rsidR="00B57173" w:rsidRPr="00666FBC" w:rsidRDefault="00B57173" w:rsidP="00B57173">
      <w:pPr>
        <w:ind w:right="-284"/>
        <w:rPr>
          <w:rFonts w:asciiTheme="minorHAnsi" w:hAnsiTheme="minorHAnsi" w:cstheme="minorHAnsi"/>
          <w:bCs/>
          <w:iCs/>
          <w:lang w:val="en-US"/>
        </w:rPr>
      </w:pPr>
    </w:p>
    <w:p w14:paraId="6370F9A3" w14:textId="1C0F775A" w:rsidR="00B57173" w:rsidRPr="00666FBC" w:rsidRDefault="00B57173" w:rsidP="00B57173">
      <w:pPr>
        <w:ind w:right="-284"/>
        <w:rPr>
          <w:rFonts w:asciiTheme="minorHAnsi" w:hAnsiTheme="minorHAnsi" w:cstheme="minorHAnsi"/>
          <w:bCs/>
          <w:iCs/>
          <w:lang w:val="en-US"/>
        </w:rPr>
      </w:pPr>
      <w:r w:rsidRPr="00666FBC">
        <w:rPr>
          <w:rFonts w:asciiTheme="minorHAnsi" w:hAnsiTheme="minorHAnsi" w:cstheme="minorHAnsi"/>
          <w:bCs/>
          <w:iCs/>
          <w:lang w:val="en-US"/>
        </w:rPr>
        <w:lastRenderedPageBreak/>
        <w:t xml:space="preserve">Today, the Friedrichstadt-Palast is (once again) a pure revue theatre with spectacular shows that cannot be seen anywhere else. The Grand Shows of the last 10 years have attracted over 700,000 visitors each. And those visitors have been treated to a lot: singing, dancing, acrobatics, accompanied by magnificent stage sets, an extremely elaborate light show and even scents. For two hours, the audience can forget all their worries and immerse themselves in a magical world. </w:t>
      </w:r>
    </w:p>
    <w:p w14:paraId="073BCEF1" w14:textId="77777777" w:rsidR="00366BE0" w:rsidRPr="00666FBC" w:rsidRDefault="00366BE0" w:rsidP="00B57173">
      <w:pPr>
        <w:ind w:right="-284"/>
        <w:rPr>
          <w:rFonts w:asciiTheme="minorHAnsi" w:hAnsiTheme="minorHAnsi" w:cstheme="minorHAnsi"/>
          <w:bCs/>
          <w:iCs/>
          <w:lang w:val="en-US"/>
        </w:rPr>
      </w:pPr>
    </w:p>
    <w:p w14:paraId="4D2D3CCF" w14:textId="75104F6B" w:rsidR="00B57173" w:rsidRPr="00666FBC" w:rsidRDefault="00B57173" w:rsidP="00696CA5">
      <w:pPr>
        <w:ind w:right="-284"/>
        <w:rPr>
          <w:rFonts w:asciiTheme="minorHAnsi" w:hAnsiTheme="minorHAnsi" w:cstheme="minorHAnsi"/>
          <w:bCs/>
          <w:iCs/>
          <w:lang w:val="en-US"/>
        </w:rPr>
      </w:pPr>
      <w:r w:rsidRPr="00666FBC">
        <w:rPr>
          <w:rFonts w:asciiTheme="minorHAnsi" w:hAnsiTheme="minorHAnsi" w:cstheme="minorHAnsi"/>
          <w:bCs/>
          <w:iCs/>
          <w:noProof/>
          <w:lang w:val="en-US"/>
        </w:rPr>
        <w:drawing>
          <wp:inline distT="0" distB="0" distL="0" distR="0" wp14:anchorId="58CC5319" wp14:editId="543617EB">
            <wp:extent cx="5442896" cy="3623742"/>
            <wp:effectExtent l="0" t="0" r="5715" b="0"/>
            <wp:docPr id="734250810" name="Grafik 1" descr="Ein Bild, das Kleidung, Person, Tanz, Unterhalt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50810" name="Grafik 1" descr="Ein Bild, das Kleidung, Person, Tanz, Unterhaltung enthält.&#10;&#10;KI-generierte Inhalte können fehlerhaft sein."/>
                    <pic:cNvPicPr/>
                  </pic:nvPicPr>
                  <pic:blipFill>
                    <a:blip r:embed="rId9" cstate="hqprint">
                      <a:extLst>
                        <a:ext uri="{28A0092B-C50C-407E-A947-70E740481C1C}">
                          <a14:useLocalDpi xmlns:a14="http://schemas.microsoft.com/office/drawing/2010/main"/>
                        </a:ext>
                      </a:extLst>
                    </a:blip>
                    <a:stretch>
                      <a:fillRect/>
                    </a:stretch>
                  </pic:blipFill>
                  <pic:spPr>
                    <a:xfrm>
                      <a:off x="0" y="0"/>
                      <a:ext cx="5456276" cy="3632650"/>
                    </a:xfrm>
                    <a:prstGeom prst="rect">
                      <a:avLst/>
                    </a:prstGeom>
                  </pic:spPr>
                </pic:pic>
              </a:graphicData>
            </a:graphic>
          </wp:inline>
        </w:drawing>
      </w:r>
    </w:p>
    <w:p w14:paraId="0572081C" w14:textId="2FCB343B" w:rsidR="00B57173" w:rsidRPr="00666FBC" w:rsidRDefault="00B57173" w:rsidP="00B57173">
      <w:pPr>
        <w:rPr>
          <w:rFonts w:asciiTheme="minorHAnsi" w:hAnsiTheme="minorHAnsi" w:cstheme="minorHAnsi"/>
          <w:sz w:val="18"/>
          <w:szCs w:val="18"/>
        </w:rPr>
      </w:pPr>
      <w:r w:rsidRPr="00666FBC">
        <w:rPr>
          <w:rFonts w:asciiTheme="minorHAnsi" w:hAnsiTheme="minorHAnsi" w:cstheme="minorHAnsi"/>
          <w:color w:val="000000"/>
          <w:sz w:val="18"/>
          <w:szCs w:val="18"/>
        </w:rPr>
        <w:t xml:space="preserve">Friedrichstadt-Palast | </w:t>
      </w:r>
      <w:proofErr w:type="spellStart"/>
      <w:r w:rsidR="00A2283B" w:rsidRPr="00666FBC">
        <w:rPr>
          <w:rFonts w:asciiTheme="minorHAnsi" w:hAnsiTheme="minorHAnsi" w:cstheme="minorHAnsi"/>
          <w:color w:val="000000"/>
          <w:sz w:val="18"/>
          <w:szCs w:val="18"/>
        </w:rPr>
        <w:t>Ph</w:t>
      </w:r>
      <w:r w:rsidRPr="00666FBC">
        <w:rPr>
          <w:rFonts w:asciiTheme="minorHAnsi" w:hAnsiTheme="minorHAnsi" w:cstheme="minorHAnsi"/>
          <w:color w:val="000000"/>
          <w:sz w:val="18"/>
          <w:szCs w:val="18"/>
        </w:rPr>
        <w:t>oto</w:t>
      </w:r>
      <w:proofErr w:type="spellEnd"/>
      <w:r w:rsidRPr="00666FBC">
        <w:rPr>
          <w:rFonts w:asciiTheme="minorHAnsi" w:hAnsiTheme="minorHAnsi" w:cstheme="minorHAnsi"/>
          <w:color w:val="000000"/>
          <w:sz w:val="18"/>
          <w:szCs w:val="18"/>
        </w:rPr>
        <w:t xml:space="preserve">: </w:t>
      </w:r>
      <w:proofErr w:type="spellStart"/>
      <w:r w:rsidRPr="00666FBC">
        <w:rPr>
          <w:rFonts w:asciiTheme="minorHAnsi" w:hAnsiTheme="minorHAnsi" w:cstheme="minorHAnsi"/>
          <w:color w:val="000000"/>
          <w:sz w:val="18"/>
          <w:szCs w:val="18"/>
        </w:rPr>
        <w:t>Nady</w:t>
      </w:r>
      <w:proofErr w:type="spellEnd"/>
      <w:r w:rsidRPr="00666FBC">
        <w:rPr>
          <w:rFonts w:asciiTheme="minorHAnsi" w:hAnsiTheme="minorHAnsi" w:cstheme="minorHAnsi"/>
          <w:color w:val="000000"/>
          <w:sz w:val="18"/>
          <w:szCs w:val="18"/>
        </w:rPr>
        <w:t xml:space="preserve"> El-</w:t>
      </w:r>
      <w:proofErr w:type="spellStart"/>
      <w:r w:rsidRPr="00666FBC">
        <w:rPr>
          <w:rFonts w:asciiTheme="minorHAnsi" w:hAnsiTheme="minorHAnsi" w:cstheme="minorHAnsi"/>
          <w:color w:val="000000"/>
          <w:sz w:val="18"/>
          <w:szCs w:val="18"/>
        </w:rPr>
        <w:t>Tounsy</w:t>
      </w:r>
      <w:proofErr w:type="spellEnd"/>
    </w:p>
    <w:p w14:paraId="40F95882" w14:textId="77777777" w:rsidR="00B57173" w:rsidRPr="00666FBC" w:rsidRDefault="00B57173" w:rsidP="00696CA5">
      <w:pPr>
        <w:ind w:right="-284"/>
        <w:rPr>
          <w:rFonts w:asciiTheme="minorHAnsi" w:hAnsiTheme="minorHAnsi" w:cstheme="minorHAnsi"/>
          <w:bCs/>
          <w:iCs/>
        </w:rPr>
      </w:pPr>
    </w:p>
    <w:p w14:paraId="478E876B" w14:textId="77777777" w:rsidR="00B57173" w:rsidRPr="00666FBC" w:rsidRDefault="00B57173" w:rsidP="00B57173">
      <w:pPr>
        <w:ind w:right="-284"/>
        <w:rPr>
          <w:rFonts w:asciiTheme="minorHAnsi" w:hAnsiTheme="minorHAnsi" w:cstheme="minorHAnsi"/>
          <w:bCs/>
          <w:iCs/>
          <w:lang w:val="en-US"/>
        </w:rPr>
      </w:pPr>
      <w:r w:rsidRPr="00666FBC">
        <w:rPr>
          <w:rFonts w:asciiTheme="minorHAnsi" w:hAnsiTheme="minorHAnsi" w:cstheme="minorHAnsi"/>
          <w:bCs/>
          <w:iCs/>
          <w:lang w:val="en-US"/>
        </w:rPr>
        <w:t xml:space="preserve">A Grand Show runs for a period of two years, with up to eight performances per week. Three to five singers take to the stage every evening, supported by ballet dancers and breathtaking artistic performances. Much of this would be unthinkable elsewhere, because the special features of the Friedrichstadt-Palast include not only the huge stage area but also very high ceilings and a well-used airspace that makes aerial acrobatics possible, as well as a huge, extendable water basin. However, the 40-year-old building also presents </w:t>
      </w:r>
      <w:proofErr w:type="gramStart"/>
      <w:r w:rsidRPr="00666FBC">
        <w:rPr>
          <w:rFonts w:asciiTheme="minorHAnsi" w:hAnsiTheme="minorHAnsi" w:cstheme="minorHAnsi"/>
          <w:bCs/>
          <w:iCs/>
          <w:lang w:val="en-US"/>
        </w:rPr>
        <w:t>particular challenges</w:t>
      </w:r>
      <w:proofErr w:type="gramEnd"/>
      <w:r w:rsidRPr="00666FBC">
        <w:rPr>
          <w:rFonts w:asciiTheme="minorHAnsi" w:hAnsiTheme="minorHAnsi" w:cstheme="minorHAnsi"/>
          <w:bCs/>
          <w:iCs/>
          <w:lang w:val="en-US"/>
        </w:rPr>
        <w:t xml:space="preserve">, such as the small stage doors. All the technical equipment and the large-scale backdrops </w:t>
      </w:r>
      <w:proofErr w:type="gramStart"/>
      <w:r w:rsidRPr="00666FBC">
        <w:rPr>
          <w:rFonts w:asciiTheme="minorHAnsi" w:hAnsiTheme="minorHAnsi" w:cstheme="minorHAnsi"/>
          <w:bCs/>
          <w:iCs/>
          <w:lang w:val="en-US"/>
        </w:rPr>
        <w:t>have to</w:t>
      </w:r>
      <w:proofErr w:type="gramEnd"/>
      <w:r w:rsidRPr="00666FBC">
        <w:rPr>
          <w:rFonts w:asciiTheme="minorHAnsi" w:hAnsiTheme="minorHAnsi" w:cstheme="minorHAnsi"/>
          <w:bCs/>
          <w:iCs/>
          <w:lang w:val="en-US"/>
        </w:rPr>
        <w:t xml:space="preserve"> be delivered disassembled and then reassembled on site.</w:t>
      </w:r>
    </w:p>
    <w:p w14:paraId="1477054F" w14:textId="504AF86E" w:rsidR="00696CA5" w:rsidRPr="00666FBC" w:rsidRDefault="00696CA5" w:rsidP="00B57173">
      <w:pPr>
        <w:ind w:right="-284"/>
        <w:rPr>
          <w:rFonts w:asciiTheme="minorHAnsi" w:hAnsiTheme="minorHAnsi" w:cstheme="minorHAnsi"/>
          <w:bCs/>
          <w:iCs/>
          <w:lang w:val="en-US"/>
        </w:rPr>
      </w:pPr>
    </w:p>
    <w:p w14:paraId="47443907" w14:textId="1182087B"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The live music is played by a 15-piece band that doesn</w:t>
      </w:r>
      <w:r w:rsidR="00E3035A">
        <w:rPr>
          <w:rFonts w:asciiTheme="minorHAnsi" w:hAnsiTheme="minorHAnsi" w:cstheme="minorHAnsi"/>
          <w:bCs/>
          <w:iCs/>
          <w:lang w:val="en-US"/>
        </w:rPr>
        <w:t>’</w:t>
      </w:r>
      <w:r w:rsidRPr="00666FBC">
        <w:rPr>
          <w:rFonts w:asciiTheme="minorHAnsi" w:hAnsiTheme="minorHAnsi" w:cstheme="minorHAnsi"/>
          <w:bCs/>
          <w:iCs/>
          <w:lang w:val="en-US"/>
        </w:rPr>
        <w:t xml:space="preserve">t just play in the </w:t>
      </w:r>
      <w:r w:rsidR="00A57622" w:rsidRPr="00666FBC">
        <w:rPr>
          <w:rFonts w:asciiTheme="minorHAnsi" w:hAnsiTheme="minorHAnsi" w:cstheme="minorHAnsi"/>
          <w:bCs/>
          <w:iCs/>
          <w:lang w:val="en-US"/>
        </w:rPr>
        <w:t>background but</w:t>
      </w:r>
      <w:r w:rsidRPr="00666FBC">
        <w:rPr>
          <w:rFonts w:asciiTheme="minorHAnsi" w:hAnsiTheme="minorHAnsi" w:cstheme="minorHAnsi"/>
          <w:bCs/>
          <w:iCs/>
          <w:lang w:val="en-US"/>
        </w:rPr>
        <w:t xml:space="preserve"> is part of the current Grand Show on a mobile stage. “If you have a band of this size, it would be a shame to hide it. So, we let them perform in various scenes, make them present. To do that, </w:t>
      </w:r>
      <w:r w:rsidRPr="00666FBC">
        <w:rPr>
          <w:rFonts w:asciiTheme="minorHAnsi" w:hAnsiTheme="minorHAnsi" w:cstheme="minorHAnsi"/>
          <w:bCs/>
          <w:iCs/>
          <w:lang w:val="en-US"/>
        </w:rPr>
        <w:lastRenderedPageBreak/>
        <w:t xml:space="preserve">you need the right technical tools. </w:t>
      </w:r>
      <w:proofErr w:type="gramStart"/>
      <w:r w:rsidRPr="00666FBC">
        <w:rPr>
          <w:rFonts w:asciiTheme="minorHAnsi" w:hAnsiTheme="minorHAnsi" w:cstheme="minorHAnsi"/>
          <w:bCs/>
          <w:iCs/>
          <w:lang w:val="en-US"/>
        </w:rPr>
        <w:t>Needless to say, everything</w:t>
      </w:r>
      <w:proofErr w:type="gramEnd"/>
      <w:r w:rsidRPr="00666FBC">
        <w:rPr>
          <w:rFonts w:asciiTheme="minorHAnsi" w:hAnsiTheme="minorHAnsi" w:cstheme="minorHAnsi"/>
          <w:bCs/>
          <w:iCs/>
          <w:lang w:val="en-US"/>
        </w:rPr>
        <w:t xml:space="preserve"> is played live,” explains Thomas Herda, Technical Director of the Friedrichstadt-Palast.</w:t>
      </w:r>
    </w:p>
    <w:p w14:paraId="3B8B8177" w14:textId="77777777" w:rsidR="00DF2E8F" w:rsidRPr="00666FBC" w:rsidRDefault="00DF2E8F" w:rsidP="000F1B28">
      <w:pPr>
        <w:ind w:right="-284"/>
        <w:rPr>
          <w:rFonts w:asciiTheme="minorHAnsi" w:hAnsiTheme="minorHAnsi" w:cstheme="minorHAnsi"/>
          <w:bCs/>
          <w:iCs/>
          <w:lang w:val="en-US"/>
        </w:rPr>
      </w:pPr>
    </w:p>
    <w:p w14:paraId="1F4C9C0F" w14:textId="77777777" w:rsidR="000F1B28" w:rsidRPr="00666FBC" w:rsidRDefault="000F1B28" w:rsidP="000F1B28">
      <w:pPr>
        <w:rPr>
          <w:rFonts w:asciiTheme="minorHAnsi" w:hAnsiTheme="minorHAnsi" w:cstheme="minorHAnsi"/>
          <w:lang w:val="en-US"/>
        </w:rPr>
      </w:pPr>
      <w:r w:rsidRPr="00666FBC">
        <w:rPr>
          <w:rFonts w:asciiTheme="minorHAnsi" w:hAnsiTheme="minorHAnsi" w:cstheme="minorHAnsi"/>
          <w:noProof/>
          <w:lang w:val="en-US"/>
        </w:rPr>
        <w:drawing>
          <wp:inline distT="0" distB="0" distL="0" distR="0" wp14:anchorId="7F5606D0" wp14:editId="22504A38">
            <wp:extent cx="5760720" cy="3840480"/>
            <wp:effectExtent l="0" t="0" r="5080" b="0"/>
            <wp:docPr id="1679430306" name="Grafik 2" descr="Ein Bild, das Kleidung, Person, Schuhwerk, Gebäu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430306" name="Grafik 2" descr="Ein Bild, das Kleidung, Person, Schuhwerk, Gebäude enthält.&#10;&#10;Automatisch generierte Beschreibung"/>
                    <pic:cNvPicPr/>
                  </pic:nvPicPr>
                  <pic:blipFill>
                    <a:blip r:embed="rId10"/>
                    <a:stretch>
                      <a:fillRect/>
                    </a:stretch>
                  </pic:blipFill>
                  <pic:spPr>
                    <a:xfrm>
                      <a:off x="0" y="0"/>
                      <a:ext cx="5760720" cy="3840480"/>
                    </a:xfrm>
                    <a:prstGeom prst="rect">
                      <a:avLst/>
                    </a:prstGeom>
                  </pic:spPr>
                </pic:pic>
              </a:graphicData>
            </a:graphic>
          </wp:inline>
        </w:drawing>
      </w:r>
    </w:p>
    <w:p w14:paraId="590BAF1C" w14:textId="77777777" w:rsidR="000F1B28" w:rsidRPr="00666FBC" w:rsidRDefault="000F1B28" w:rsidP="000F1B28">
      <w:pPr>
        <w:rPr>
          <w:rFonts w:asciiTheme="minorHAnsi" w:hAnsiTheme="minorHAnsi" w:cstheme="minorHAnsi"/>
          <w:sz w:val="18"/>
          <w:szCs w:val="18"/>
          <w:lang w:val="en-US"/>
        </w:rPr>
      </w:pPr>
      <w:r w:rsidRPr="00666FBC">
        <w:rPr>
          <w:rFonts w:asciiTheme="minorHAnsi" w:hAnsiTheme="minorHAnsi" w:cstheme="minorHAnsi"/>
          <w:sz w:val="18"/>
          <w:szCs w:val="18"/>
          <w:lang w:val="en-US"/>
        </w:rPr>
        <w:t>Technical Director Thomas Herda on the stage of the Friedrichstadt-Palast</w:t>
      </w:r>
    </w:p>
    <w:p w14:paraId="30499FD6" w14:textId="77777777" w:rsidR="000F1B28" w:rsidRPr="00666FBC" w:rsidRDefault="000F1B28" w:rsidP="000F1B28">
      <w:pPr>
        <w:rPr>
          <w:rFonts w:asciiTheme="minorHAnsi" w:hAnsiTheme="minorHAnsi" w:cstheme="minorHAnsi"/>
          <w:b/>
          <w:bCs/>
          <w:lang w:val="en-US"/>
        </w:rPr>
      </w:pPr>
    </w:p>
    <w:p w14:paraId="1385A658" w14:textId="77777777" w:rsidR="000F1B28" w:rsidRPr="00666FBC" w:rsidRDefault="000F1B28" w:rsidP="000F1B28">
      <w:pPr>
        <w:ind w:right="-284"/>
        <w:rPr>
          <w:rFonts w:asciiTheme="minorHAnsi" w:hAnsiTheme="minorHAnsi" w:cstheme="minorHAnsi"/>
          <w:b/>
          <w:iCs/>
          <w:lang w:val="en-US"/>
        </w:rPr>
      </w:pPr>
      <w:r w:rsidRPr="00666FBC">
        <w:rPr>
          <w:rFonts w:asciiTheme="minorHAnsi" w:hAnsiTheme="minorHAnsi" w:cstheme="minorHAnsi"/>
          <w:b/>
          <w:iCs/>
          <w:lang w:val="en-US"/>
        </w:rPr>
        <w:t>The Right Tools</w:t>
      </w:r>
    </w:p>
    <w:p w14:paraId="094B2A08"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These tools include a sophisticated, immersive sound system with over 150 speakers. For the performers, there is an optical tracking system specially developed for the Friedrichstadt-Palast so that the panning moves with them – even when the singer moves around in the auditorium, which holds almost 2,000 seats. The in-ear monitoring system is also immersive. This has been shown to make the musicians feel significantly more relaxed when they hear what is happening as naturally as with their own ears.</w:t>
      </w:r>
    </w:p>
    <w:p w14:paraId="239820E4"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noProof/>
          <w:lang w:val="en-US"/>
        </w:rPr>
        <w:lastRenderedPageBreak/>
        <w:drawing>
          <wp:inline distT="0" distB="0" distL="0" distR="0" wp14:anchorId="7D3C10BE" wp14:editId="3A186060">
            <wp:extent cx="5760720" cy="3537585"/>
            <wp:effectExtent l="0" t="0" r="5080" b="5715"/>
            <wp:docPr id="1780975754" name="Grafik 1" descr="Ein Bild, das Im Haus, Kleidung, Person, Elektroni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75754" name="Grafik 1" descr="Ein Bild, das Im Haus, Kleidung, Person, Elektronik enthält.&#10;&#10;KI-generierte Inhalte können fehlerhaft sein."/>
                    <pic:cNvPicPr/>
                  </pic:nvPicPr>
                  <pic:blipFill>
                    <a:blip r:embed="rId11" cstate="print">
                      <a:extLst>
                        <a:ext uri="{28A0092B-C50C-407E-A947-70E740481C1C}">
                          <a14:useLocalDpi xmlns:a14="http://schemas.microsoft.com/office/drawing/2010/main"/>
                        </a:ext>
                      </a:extLst>
                    </a:blip>
                    <a:stretch>
                      <a:fillRect/>
                    </a:stretch>
                  </pic:blipFill>
                  <pic:spPr>
                    <a:xfrm>
                      <a:off x="0" y="0"/>
                      <a:ext cx="5760720" cy="3537585"/>
                    </a:xfrm>
                    <a:prstGeom prst="rect">
                      <a:avLst/>
                    </a:prstGeom>
                  </pic:spPr>
                </pic:pic>
              </a:graphicData>
            </a:graphic>
          </wp:inline>
        </w:drawing>
      </w:r>
    </w:p>
    <w:p w14:paraId="1E329635" w14:textId="77777777" w:rsidR="000F1B28" w:rsidRPr="00666FBC" w:rsidRDefault="000F1B28" w:rsidP="000F1B28">
      <w:pPr>
        <w:ind w:right="-284"/>
        <w:rPr>
          <w:rFonts w:asciiTheme="minorHAnsi" w:hAnsiTheme="minorHAnsi" w:cstheme="minorHAnsi"/>
          <w:bCs/>
          <w:iCs/>
          <w:sz w:val="18"/>
          <w:szCs w:val="18"/>
          <w:lang w:val="en-US"/>
        </w:rPr>
      </w:pPr>
      <w:r w:rsidRPr="00666FBC">
        <w:rPr>
          <w:rFonts w:asciiTheme="minorHAnsi" w:hAnsiTheme="minorHAnsi" w:cstheme="minorHAnsi"/>
          <w:bCs/>
          <w:iCs/>
          <w:sz w:val="18"/>
          <w:szCs w:val="18"/>
          <w:lang w:val="en-US"/>
        </w:rPr>
        <w:t>Thomas Milde, Head of Sound, backstage at the monitor station</w:t>
      </w:r>
    </w:p>
    <w:p w14:paraId="15B93EC1" w14:textId="77777777" w:rsidR="000F1B28" w:rsidRPr="00666FBC" w:rsidRDefault="000F1B28" w:rsidP="000F1B28">
      <w:pPr>
        <w:ind w:right="-284"/>
        <w:rPr>
          <w:rFonts w:asciiTheme="minorHAnsi" w:hAnsiTheme="minorHAnsi" w:cstheme="minorHAnsi"/>
          <w:bCs/>
          <w:iCs/>
          <w:lang w:val="en-US"/>
        </w:rPr>
      </w:pPr>
    </w:p>
    <w:p w14:paraId="7EA9413C"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 xml:space="preserve">A technical challenge in terms of feedback and crosstalk is that the actors usually perform on the forestage. “We don't play behind the PA, but always directly in front of it, where the audience is seated. In the past, we sometimes reached the limit where we had to be very careful. With the Neumann KK 105 U capsules, we have significantly more leeway,” reports Thomas Milde, Head of Sound. “We no longer have to turn the music down so much.” The Neumann capsules for the wireless system are also a significant improvement in terms of sound: “Our show is multilingual. Speech intelligibility therefore plays a major role. The technology </w:t>
      </w:r>
      <w:proofErr w:type="gramStart"/>
      <w:r w:rsidRPr="00666FBC">
        <w:rPr>
          <w:rFonts w:asciiTheme="minorHAnsi" w:hAnsiTheme="minorHAnsi" w:cstheme="minorHAnsi"/>
          <w:bCs/>
          <w:iCs/>
          <w:lang w:val="en-US"/>
        </w:rPr>
        <w:t>has to</w:t>
      </w:r>
      <w:proofErr w:type="gramEnd"/>
      <w:r w:rsidRPr="00666FBC">
        <w:rPr>
          <w:rFonts w:asciiTheme="minorHAnsi" w:hAnsiTheme="minorHAnsi" w:cstheme="minorHAnsi"/>
          <w:bCs/>
          <w:iCs/>
          <w:lang w:val="en-US"/>
        </w:rPr>
        <w:t xml:space="preserve"> support that, also in terms of dynamics,” comments Thomas Herda. And Thomas Milde adds: “The Neumann KK 105 U capsules are more dynamic than our previous ones, which started limiting very early, even at relatively low volumes. The Neumann KK 105 U can handle a lot more. And we need a lot less EQ processing.”</w:t>
      </w:r>
    </w:p>
    <w:p w14:paraId="37C88C0F" w14:textId="77777777" w:rsidR="00A80BAF" w:rsidRPr="00666FBC" w:rsidRDefault="00A80BAF" w:rsidP="000F1B28">
      <w:pPr>
        <w:ind w:right="-284"/>
        <w:rPr>
          <w:rFonts w:asciiTheme="minorHAnsi" w:hAnsiTheme="minorHAnsi" w:cstheme="minorHAnsi"/>
          <w:bCs/>
          <w:iCs/>
          <w:lang w:val="en-US"/>
        </w:rPr>
      </w:pPr>
    </w:p>
    <w:p w14:paraId="3E3893CE"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 xml:space="preserve">“We used to have extreme EQ curves on the vocal mics, but with the Neumann KK 105 U this is no longer necessary. The sound that comes across is already natural,” confirms FOH engineer János Linde. </w:t>
      </w:r>
    </w:p>
    <w:p w14:paraId="1B8B2D2A"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noProof/>
          <w:lang w:val="en-US"/>
        </w:rPr>
        <w:lastRenderedPageBreak/>
        <w:drawing>
          <wp:inline distT="0" distB="0" distL="0" distR="0" wp14:anchorId="3F344F4D" wp14:editId="00F46020">
            <wp:extent cx="5760720" cy="3840480"/>
            <wp:effectExtent l="0" t="0" r="5080" b="0"/>
            <wp:docPr id="2022515152" name="Grafik 3" descr="Ein Bild, das Kleidung, Im Haus, Person, Sen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15152" name="Grafik 3" descr="Ein Bild, das Kleidung, Im Haus, Person, Sendung enthält.&#10;&#10;Automatisch generierte Beschreibung"/>
                    <pic:cNvPicPr/>
                  </pic:nvPicPr>
                  <pic:blipFill>
                    <a:blip r:embed="rId12" cstate="print">
                      <a:extLst>
                        <a:ext uri="{28A0092B-C50C-407E-A947-70E740481C1C}">
                          <a14:useLocalDpi xmlns:a14="http://schemas.microsoft.com/office/drawing/2010/main"/>
                        </a:ext>
                      </a:extLst>
                    </a:blip>
                    <a:stretch>
                      <a:fillRect/>
                    </a:stretch>
                  </pic:blipFill>
                  <pic:spPr>
                    <a:xfrm>
                      <a:off x="0" y="0"/>
                      <a:ext cx="5760720" cy="3840480"/>
                    </a:xfrm>
                    <a:prstGeom prst="rect">
                      <a:avLst/>
                    </a:prstGeom>
                  </pic:spPr>
                </pic:pic>
              </a:graphicData>
            </a:graphic>
          </wp:inline>
        </w:drawing>
      </w:r>
    </w:p>
    <w:p w14:paraId="45506A3E" w14:textId="77777777" w:rsidR="000F1B28" w:rsidRPr="007B3490" w:rsidRDefault="000F1B28" w:rsidP="000F1B28">
      <w:pPr>
        <w:ind w:right="-284"/>
        <w:rPr>
          <w:rFonts w:asciiTheme="minorHAnsi" w:hAnsiTheme="minorHAnsi" w:cstheme="minorHAnsi"/>
          <w:bCs/>
          <w:iCs/>
          <w:sz w:val="18"/>
          <w:szCs w:val="18"/>
          <w:lang w:val="en-US"/>
        </w:rPr>
      </w:pPr>
      <w:r w:rsidRPr="007B3490">
        <w:rPr>
          <w:rFonts w:asciiTheme="minorHAnsi" w:hAnsiTheme="minorHAnsi" w:cstheme="minorHAnsi"/>
          <w:bCs/>
          <w:iCs/>
          <w:sz w:val="18"/>
          <w:szCs w:val="18"/>
          <w:lang w:val="en-US"/>
        </w:rPr>
        <w:t>János Linde and Thomas Milde at the FOH mixing desk</w:t>
      </w:r>
    </w:p>
    <w:p w14:paraId="39089907" w14:textId="77777777" w:rsidR="000F1B28" w:rsidRPr="00666FBC" w:rsidRDefault="000F1B28" w:rsidP="000F1B28">
      <w:pPr>
        <w:ind w:right="-284"/>
        <w:rPr>
          <w:rFonts w:asciiTheme="minorHAnsi" w:hAnsiTheme="minorHAnsi" w:cstheme="minorHAnsi"/>
          <w:bCs/>
          <w:iCs/>
          <w:lang w:val="en-US"/>
        </w:rPr>
      </w:pPr>
    </w:p>
    <w:p w14:paraId="19E3667B"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 xml:space="preserve">The same applies to the Neumann MCM system, which is now used for instrument miking. “We first tested the MCMs with wind instruments. Here we were able to bypass the EQ because they sounded much smoother than the previous clip-on microphones. They no longer had this harsh quality that also hurts the guests in the auditorium. The musicians are also thrilled,” explains Thomas Milde. The situation is similar for the strings: In the past, we needed a dynamic EQ so that the cello still sounded present in quiet passages, but not unpleasant and scratchy when it played loud. With the MCM, that's no longer necessary. </w:t>
      </w:r>
    </w:p>
    <w:p w14:paraId="28B1117F" w14:textId="77777777" w:rsidR="00A80BAF" w:rsidRPr="00666FBC" w:rsidRDefault="00A80BAF" w:rsidP="000F1B28">
      <w:pPr>
        <w:ind w:right="-284"/>
        <w:rPr>
          <w:rFonts w:asciiTheme="minorHAnsi" w:hAnsiTheme="minorHAnsi" w:cstheme="minorHAnsi"/>
          <w:bCs/>
          <w:iCs/>
          <w:lang w:val="en-US"/>
        </w:rPr>
      </w:pPr>
    </w:p>
    <w:p w14:paraId="43DF345B"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 xml:space="preserve">“The sound shouldn't be annoying, and it has to be at the right volume,” Thomas Herda confirms. “It shouldn't be too loud, but it </w:t>
      </w:r>
      <w:proofErr w:type="gramStart"/>
      <w:r w:rsidRPr="00666FBC">
        <w:rPr>
          <w:rFonts w:asciiTheme="minorHAnsi" w:hAnsiTheme="minorHAnsi" w:cstheme="minorHAnsi"/>
          <w:bCs/>
          <w:iCs/>
          <w:lang w:val="en-US"/>
        </w:rPr>
        <w:t>has to</w:t>
      </w:r>
      <w:proofErr w:type="gramEnd"/>
      <w:r w:rsidRPr="00666FBC">
        <w:rPr>
          <w:rFonts w:asciiTheme="minorHAnsi" w:hAnsiTheme="minorHAnsi" w:cstheme="minorHAnsi"/>
          <w:bCs/>
          <w:iCs/>
          <w:lang w:val="en-US"/>
        </w:rPr>
        <w:t xml:space="preserve"> convey the emotion. And it </w:t>
      </w:r>
      <w:proofErr w:type="gramStart"/>
      <w:r w:rsidRPr="00666FBC">
        <w:rPr>
          <w:rFonts w:asciiTheme="minorHAnsi" w:hAnsiTheme="minorHAnsi" w:cstheme="minorHAnsi"/>
          <w:bCs/>
          <w:iCs/>
          <w:lang w:val="en-US"/>
        </w:rPr>
        <w:t>has to</w:t>
      </w:r>
      <w:proofErr w:type="gramEnd"/>
      <w:r w:rsidRPr="00666FBC">
        <w:rPr>
          <w:rFonts w:asciiTheme="minorHAnsi" w:hAnsiTheme="minorHAnsi" w:cstheme="minorHAnsi"/>
          <w:bCs/>
          <w:iCs/>
          <w:lang w:val="en-US"/>
        </w:rPr>
        <w:t xml:space="preserve"> work for all seats, from the front rows to the very back.”</w:t>
      </w:r>
    </w:p>
    <w:p w14:paraId="64E85F52" w14:textId="77777777" w:rsidR="000F1B28" w:rsidRPr="00666FBC" w:rsidRDefault="000F1B28" w:rsidP="000F1B28">
      <w:pPr>
        <w:ind w:right="-284"/>
        <w:rPr>
          <w:rFonts w:asciiTheme="minorHAnsi" w:hAnsiTheme="minorHAnsi" w:cstheme="minorHAnsi"/>
          <w:bCs/>
          <w:iCs/>
          <w:lang w:val="en-US"/>
        </w:rPr>
      </w:pPr>
    </w:p>
    <w:p w14:paraId="419DCBF1" w14:textId="77777777" w:rsidR="000F1B28" w:rsidRPr="00666FBC" w:rsidRDefault="000F1B28" w:rsidP="000F1B28">
      <w:pPr>
        <w:ind w:right="-284"/>
        <w:rPr>
          <w:rFonts w:asciiTheme="minorHAnsi" w:hAnsiTheme="minorHAnsi" w:cstheme="minorHAnsi"/>
          <w:b/>
          <w:iCs/>
          <w:lang w:val="en-US"/>
        </w:rPr>
      </w:pPr>
      <w:r w:rsidRPr="00666FBC">
        <w:rPr>
          <w:rFonts w:asciiTheme="minorHAnsi" w:hAnsiTheme="minorHAnsi" w:cstheme="minorHAnsi"/>
          <w:b/>
          <w:iCs/>
          <w:lang w:val="en-US"/>
        </w:rPr>
        <w:t>After the Show is Before the Show</w:t>
      </w:r>
    </w:p>
    <w:p w14:paraId="5DA5BFC1"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t>While the current production is still running, the next Grand Show is already being prepared behind the scenes. At the end of the two-year run of the current show, there is only a short four-week period in which the successor show, for which preparations have been underway, will be staged. During this time, the Technical Director and the 85 technicians are working at full stretch. Any delay could disrupt the schedule and result in a loss of revenue.</w:t>
      </w:r>
    </w:p>
    <w:p w14:paraId="3ABA3BD6"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lang w:val="en-US"/>
        </w:rPr>
        <w:lastRenderedPageBreak/>
        <w:t xml:space="preserve">This makes it </w:t>
      </w:r>
      <w:proofErr w:type="gramStart"/>
      <w:r w:rsidRPr="00666FBC">
        <w:rPr>
          <w:rFonts w:asciiTheme="minorHAnsi" w:hAnsiTheme="minorHAnsi" w:cstheme="minorHAnsi"/>
          <w:bCs/>
          <w:iCs/>
          <w:lang w:val="en-US"/>
        </w:rPr>
        <w:t>all the more</w:t>
      </w:r>
      <w:proofErr w:type="gramEnd"/>
      <w:r w:rsidRPr="00666FBC">
        <w:rPr>
          <w:rFonts w:asciiTheme="minorHAnsi" w:hAnsiTheme="minorHAnsi" w:cstheme="minorHAnsi"/>
          <w:bCs/>
          <w:iCs/>
          <w:lang w:val="en-US"/>
        </w:rPr>
        <w:t xml:space="preserve"> important to have technology that you can rely on – and that ultimately conveys the feeling. Therefore, it is a stroke of luck for both sides that the Friedrichstadt-Palast and Neumann have found each other. After all, reliability and emotion are also among the core virtues of Neumann's live sound products. As a result, the new KK 105 U capsule for wireless systems was tested at the Friedrichstadt-Palast before its market launch.</w:t>
      </w:r>
    </w:p>
    <w:p w14:paraId="73D119A2" w14:textId="77777777" w:rsidR="00A80BAF" w:rsidRPr="00666FBC" w:rsidRDefault="00A80BAF" w:rsidP="000F1B28">
      <w:pPr>
        <w:ind w:right="-284"/>
        <w:rPr>
          <w:rFonts w:asciiTheme="minorHAnsi" w:hAnsiTheme="minorHAnsi" w:cstheme="minorHAnsi"/>
          <w:bCs/>
          <w:iCs/>
          <w:lang w:val="en-US"/>
        </w:rPr>
      </w:pPr>
    </w:p>
    <w:p w14:paraId="159649BA"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noProof/>
          <w:lang w:val="en-US"/>
        </w:rPr>
        <w:drawing>
          <wp:inline distT="0" distB="0" distL="0" distR="0" wp14:anchorId="3F50300E" wp14:editId="0196EB93">
            <wp:extent cx="5760720" cy="3840480"/>
            <wp:effectExtent l="0" t="0" r="5080" b="0"/>
            <wp:docPr id="1076901186" name="Grafik 5" descr="Ein Bild, das Person, Kleidung, Im Haus, Menschliches Gesich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01186" name="Grafik 5" descr="Ein Bild, das Person, Kleidung, Im Haus, Menschliches Gesicht enthält.&#10;&#10;KI-generierte Inhalte können fehlerhaft sein."/>
                    <pic:cNvPicPr/>
                  </pic:nvPicPr>
                  <pic:blipFill>
                    <a:blip r:embed="rId13"/>
                    <a:stretch>
                      <a:fillRect/>
                    </a:stretch>
                  </pic:blipFill>
                  <pic:spPr>
                    <a:xfrm>
                      <a:off x="0" y="0"/>
                      <a:ext cx="5760720" cy="3840480"/>
                    </a:xfrm>
                    <a:prstGeom prst="rect">
                      <a:avLst/>
                    </a:prstGeom>
                  </pic:spPr>
                </pic:pic>
              </a:graphicData>
            </a:graphic>
          </wp:inline>
        </w:drawing>
      </w:r>
    </w:p>
    <w:p w14:paraId="419714E6" w14:textId="77777777" w:rsidR="000F1B28" w:rsidRPr="007B3490" w:rsidRDefault="000F1B28" w:rsidP="000F1B28">
      <w:pPr>
        <w:ind w:right="-284"/>
        <w:rPr>
          <w:rFonts w:asciiTheme="minorHAnsi" w:hAnsiTheme="minorHAnsi" w:cstheme="minorHAnsi"/>
          <w:bCs/>
          <w:iCs/>
          <w:sz w:val="18"/>
          <w:szCs w:val="18"/>
          <w:lang w:val="en-US"/>
        </w:rPr>
      </w:pPr>
      <w:r w:rsidRPr="007B3490">
        <w:rPr>
          <w:rFonts w:asciiTheme="minorHAnsi" w:hAnsiTheme="minorHAnsi" w:cstheme="minorHAnsi"/>
          <w:bCs/>
          <w:iCs/>
          <w:sz w:val="18"/>
          <w:szCs w:val="18"/>
          <w:lang w:val="en-US"/>
        </w:rPr>
        <w:t xml:space="preserve">Thomas Milde and Neumann's Relations Manager Boris Kummerer with the KK 105 U in custom finishes </w:t>
      </w:r>
    </w:p>
    <w:p w14:paraId="206F1036" w14:textId="77777777" w:rsidR="00CC3A20" w:rsidRPr="00666FBC" w:rsidRDefault="00CC3A20" w:rsidP="000F1B28">
      <w:pPr>
        <w:ind w:right="-284"/>
        <w:rPr>
          <w:rFonts w:asciiTheme="minorHAnsi" w:hAnsiTheme="minorHAnsi" w:cstheme="minorHAnsi"/>
          <w:bCs/>
          <w:iCs/>
          <w:lang w:val="en-US"/>
        </w:rPr>
      </w:pPr>
    </w:p>
    <w:p w14:paraId="5C099B76" w14:textId="70E9690D" w:rsidR="000F1B28" w:rsidRPr="00666FBC" w:rsidRDefault="006D1E35" w:rsidP="000F1B28">
      <w:pPr>
        <w:ind w:right="-284"/>
        <w:rPr>
          <w:rFonts w:asciiTheme="minorHAnsi" w:hAnsiTheme="minorHAnsi" w:cstheme="minorHAnsi"/>
          <w:bCs/>
          <w:iCs/>
          <w:lang w:val="en-US"/>
        </w:rPr>
      </w:pPr>
      <w:r>
        <w:rPr>
          <w:rFonts w:asciiTheme="minorHAnsi" w:hAnsiTheme="minorHAnsi" w:cstheme="minorHAnsi"/>
          <w:bCs/>
          <w:iCs/>
          <w:lang w:val="en-US"/>
        </w:rPr>
        <w:t>“</w:t>
      </w:r>
      <w:r w:rsidR="000F1B28" w:rsidRPr="00666FBC">
        <w:rPr>
          <w:rFonts w:asciiTheme="minorHAnsi" w:hAnsiTheme="minorHAnsi" w:cstheme="minorHAnsi"/>
          <w:bCs/>
          <w:iCs/>
          <w:lang w:val="en-US"/>
        </w:rPr>
        <w:t>Neumann and the Friedrichstadt-Palast have a similar history; both have been in Berlin for about 100 years. Neumann builds technology that fits our requirements, for example, microphone capsules with high speech intelligibility and feedback resistance. And their headquarters is just around the corner. This has led to a fruitful collaboration. We went to Neumann and saw that there are engineers there who develop exactly what meets our requirements,</w:t>
      </w:r>
      <w:r>
        <w:rPr>
          <w:rFonts w:asciiTheme="minorHAnsi" w:hAnsiTheme="minorHAnsi" w:cstheme="minorHAnsi"/>
          <w:bCs/>
          <w:iCs/>
          <w:lang w:val="en-US"/>
        </w:rPr>
        <w:t>”</w:t>
      </w:r>
      <w:r w:rsidR="000F1B28" w:rsidRPr="00666FBC">
        <w:rPr>
          <w:rFonts w:asciiTheme="minorHAnsi" w:hAnsiTheme="minorHAnsi" w:cstheme="minorHAnsi"/>
          <w:bCs/>
          <w:iCs/>
          <w:lang w:val="en-US"/>
        </w:rPr>
        <w:t xml:space="preserve"> says Thomas Herda. </w:t>
      </w:r>
    </w:p>
    <w:p w14:paraId="087EEF83" w14:textId="77777777" w:rsidR="00A80BAF" w:rsidRPr="00666FBC" w:rsidRDefault="00A80BAF" w:rsidP="000F1B28">
      <w:pPr>
        <w:ind w:right="-284"/>
        <w:rPr>
          <w:rFonts w:asciiTheme="minorHAnsi" w:hAnsiTheme="minorHAnsi" w:cstheme="minorHAnsi"/>
          <w:bCs/>
          <w:iCs/>
          <w:lang w:val="en-US"/>
        </w:rPr>
      </w:pPr>
    </w:p>
    <w:p w14:paraId="779DEAE3" w14:textId="54552D44" w:rsidR="000F1B28" w:rsidRPr="00666FBC" w:rsidRDefault="006D1E35" w:rsidP="000F1B28">
      <w:pPr>
        <w:ind w:right="-284"/>
        <w:rPr>
          <w:rFonts w:asciiTheme="minorHAnsi" w:hAnsiTheme="minorHAnsi" w:cstheme="minorHAnsi"/>
          <w:bCs/>
          <w:iCs/>
          <w:lang w:val="en-US"/>
        </w:rPr>
      </w:pPr>
      <w:r>
        <w:rPr>
          <w:rFonts w:asciiTheme="minorHAnsi" w:hAnsiTheme="minorHAnsi" w:cstheme="minorHAnsi"/>
          <w:bCs/>
          <w:iCs/>
          <w:lang w:val="en-US"/>
        </w:rPr>
        <w:t>“</w:t>
      </w:r>
      <w:r w:rsidR="000F1B28" w:rsidRPr="00666FBC">
        <w:rPr>
          <w:rFonts w:asciiTheme="minorHAnsi" w:hAnsiTheme="minorHAnsi" w:cstheme="minorHAnsi"/>
          <w:bCs/>
          <w:iCs/>
          <w:lang w:val="en-US"/>
        </w:rPr>
        <w:t>We perceive the Neumann capsules as being less sensitive to feedback. This gives our engineers more leeway to bring out the precision of the vocals. With other capsules, we were limited, while the Neumann capsules have this clear punch.</w:t>
      </w:r>
      <w:r>
        <w:rPr>
          <w:rFonts w:asciiTheme="minorHAnsi" w:hAnsiTheme="minorHAnsi" w:cstheme="minorHAnsi"/>
          <w:bCs/>
          <w:iCs/>
          <w:lang w:val="en-US"/>
        </w:rPr>
        <w:t>”</w:t>
      </w:r>
    </w:p>
    <w:p w14:paraId="0048EB53" w14:textId="77777777" w:rsidR="000F1B28" w:rsidRPr="00666FBC" w:rsidRDefault="000F1B28" w:rsidP="000F1B28">
      <w:pPr>
        <w:ind w:right="-284"/>
        <w:rPr>
          <w:rFonts w:asciiTheme="minorHAnsi" w:hAnsiTheme="minorHAnsi" w:cstheme="minorHAnsi"/>
          <w:bCs/>
          <w:i/>
          <w:lang w:val="en-US"/>
        </w:rPr>
      </w:pPr>
      <w:r w:rsidRPr="00666FBC">
        <w:rPr>
          <w:rFonts w:asciiTheme="minorHAnsi" w:hAnsiTheme="minorHAnsi" w:cstheme="minorHAnsi"/>
          <w:bCs/>
          <w:iCs/>
          <w:lang w:val="en-US"/>
        </w:rPr>
        <w:t xml:space="preserve">For Neumann, too, the collaboration with the Friedrichstadt-Palast is a blessing. Only when a product has proven itself in an environment with such high demands can you be sure that it will </w:t>
      </w:r>
      <w:r w:rsidRPr="00666FBC">
        <w:rPr>
          <w:rFonts w:asciiTheme="minorHAnsi" w:hAnsiTheme="minorHAnsi" w:cstheme="minorHAnsi"/>
          <w:bCs/>
          <w:iCs/>
          <w:lang w:val="en-US"/>
        </w:rPr>
        <w:lastRenderedPageBreak/>
        <w:t xml:space="preserve">meet with universal approval. Or, to paraphrase Frank Sinatra: </w:t>
      </w:r>
      <w:r w:rsidRPr="00666FBC">
        <w:rPr>
          <w:rFonts w:asciiTheme="minorHAnsi" w:hAnsiTheme="minorHAnsi" w:cstheme="minorHAnsi"/>
          <w:bCs/>
          <w:i/>
          <w:lang w:val="en-US"/>
        </w:rPr>
        <w:t>If you can make it there, you'll make it anywhere!</w:t>
      </w:r>
    </w:p>
    <w:p w14:paraId="72755CE8" w14:textId="77777777" w:rsidR="00A80BAF" w:rsidRPr="00666FBC" w:rsidRDefault="00A80BAF" w:rsidP="000F1B28">
      <w:pPr>
        <w:ind w:right="-284"/>
        <w:rPr>
          <w:rFonts w:asciiTheme="minorHAnsi" w:hAnsiTheme="minorHAnsi" w:cstheme="minorHAnsi"/>
          <w:bCs/>
          <w:iCs/>
          <w:lang w:val="en-US"/>
        </w:rPr>
      </w:pPr>
    </w:p>
    <w:p w14:paraId="08786F00" w14:textId="77777777" w:rsidR="000F1B28" w:rsidRPr="00666FBC" w:rsidRDefault="000F1B28" w:rsidP="000F1B28">
      <w:pPr>
        <w:ind w:right="-284"/>
        <w:rPr>
          <w:rFonts w:asciiTheme="minorHAnsi" w:hAnsiTheme="minorHAnsi" w:cstheme="minorHAnsi"/>
          <w:bCs/>
          <w:iCs/>
          <w:lang w:val="en-US"/>
        </w:rPr>
      </w:pPr>
      <w:r w:rsidRPr="00666FBC">
        <w:rPr>
          <w:rFonts w:asciiTheme="minorHAnsi" w:hAnsiTheme="minorHAnsi" w:cstheme="minorHAnsi"/>
          <w:bCs/>
          <w:iCs/>
          <w:noProof/>
          <w:lang w:val="en-US"/>
        </w:rPr>
        <w:drawing>
          <wp:inline distT="0" distB="0" distL="0" distR="0" wp14:anchorId="6290BD04" wp14:editId="65B02C1A">
            <wp:extent cx="5760720" cy="3241675"/>
            <wp:effectExtent l="0" t="0" r="5080" b="0"/>
            <wp:docPr id="561895106" name="Grafik 6" descr="Ein Bild, das Kleidung, Person, Menschliches Gesicht,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95106" name="Grafik 6" descr="Ein Bild, das Kleidung, Person, Menschliches Gesicht, Mann enthält.&#10;&#10;Automatisch generierte Beschreibung"/>
                    <pic:cNvPicPr/>
                  </pic:nvPicPr>
                  <pic:blipFill>
                    <a:blip r:embed="rId14"/>
                    <a:stretch>
                      <a:fillRect/>
                    </a:stretch>
                  </pic:blipFill>
                  <pic:spPr>
                    <a:xfrm>
                      <a:off x="0" y="0"/>
                      <a:ext cx="5760720" cy="3241675"/>
                    </a:xfrm>
                    <a:prstGeom prst="rect">
                      <a:avLst/>
                    </a:prstGeom>
                  </pic:spPr>
                </pic:pic>
              </a:graphicData>
            </a:graphic>
          </wp:inline>
        </w:drawing>
      </w:r>
    </w:p>
    <w:p w14:paraId="0F470E0C" w14:textId="77777777" w:rsidR="000F1B28" w:rsidRPr="007B3490" w:rsidRDefault="000F1B28" w:rsidP="000F1B28">
      <w:pPr>
        <w:ind w:right="-284"/>
        <w:rPr>
          <w:rFonts w:asciiTheme="minorHAnsi" w:hAnsiTheme="minorHAnsi" w:cstheme="minorHAnsi"/>
          <w:bCs/>
          <w:iCs/>
          <w:sz w:val="18"/>
          <w:szCs w:val="18"/>
          <w:lang w:val="en-US"/>
        </w:rPr>
      </w:pPr>
      <w:r w:rsidRPr="007B3490">
        <w:rPr>
          <w:rFonts w:asciiTheme="minorHAnsi" w:hAnsiTheme="minorHAnsi" w:cstheme="minorHAnsi"/>
          <w:bCs/>
          <w:iCs/>
          <w:sz w:val="18"/>
          <w:szCs w:val="18"/>
          <w:lang w:val="en-US"/>
        </w:rPr>
        <w:t>Thomas Herda and Boris Kummerer in the auditorium of the Friedrichstadt-Palast</w:t>
      </w:r>
    </w:p>
    <w:p w14:paraId="33F2A94F" w14:textId="77777777" w:rsidR="000F1B28" w:rsidRPr="00070DB8" w:rsidRDefault="000F1B28" w:rsidP="000F1B28">
      <w:pPr>
        <w:pStyle w:val="Bildunterschrift"/>
        <w:rPr>
          <w:lang w:val="en-US"/>
        </w:rPr>
      </w:pPr>
    </w:p>
    <w:p w14:paraId="12EAD76E" w14:textId="77777777" w:rsidR="00696CA5" w:rsidRPr="00793461" w:rsidRDefault="00696CA5" w:rsidP="00696CA5">
      <w:pPr>
        <w:ind w:right="-284"/>
        <w:rPr>
          <w:rFonts w:asciiTheme="minorHAnsi" w:hAnsiTheme="minorHAnsi" w:cstheme="minorHAnsi"/>
          <w:bCs/>
          <w:iCs/>
          <w:lang w:val="en-US"/>
        </w:rPr>
      </w:pPr>
    </w:p>
    <w:p w14:paraId="56574A49" w14:textId="77777777" w:rsidR="00800C80" w:rsidRPr="00C47C36" w:rsidRDefault="00800C80" w:rsidP="00800C80">
      <w:pPr>
        <w:spacing w:after="120" w:line="276" w:lineRule="auto"/>
        <w:ind w:right="-284"/>
        <w:rPr>
          <w:rFonts w:asciiTheme="minorHAnsi" w:hAnsiTheme="minorHAnsi" w:cstheme="minorHAnsi"/>
          <w:b/>
          <w:color w:val="000000" w:themeColor="text1"/>
          <w:sz w:val="16"/>
          <w:szCs w:val="16"/>
          <w:lang w:val="en-US"/>
        </w:rPr>
      </w:pPr>
      <w:r>
        <w:rPr>
          <w:rFonts w:asciiTheme="minorHAnsi" w:hAnsiTheme="minorHAnsi" w:cstheme="minorHAnsi"/>
          <w:b/>
          <w:color w:val="000000" w:themeColor="text1"/>
          <w:sz w:val="16"/>
          <w:szCs w:val="16"/>
          <w:lang w:val="en-US"/>
        </w:rPr>
        <w:t>About</w:t>
      </w:r>
      <w:r w:rsidRPr="00332232">
        <w:rPr>
          <w:rFonts w:asciiTheme="minorHAnsi" w:hAnsiTheme="minorHAnsi" w:cstheme="minorHAnsi"/>
          <w:b/>
          <w:color w:val="000000" w:themeColor="text1"/>
          <w:sz w:val="16"/>
          <w:szCs w:val="16"/>
          <w:lang w:val="en-US"/>
        </w:rPr>
        <w:t xml:space="preserve"> Neumann</w:t>
      </w:r>
    </w:p>
    <w:p w14:paraId="6DC9BC9E" w14:textId="77777777" w:rsidR="00800C80" w:rsidRDefault="00800C80" w:rsidP="00ED76CB">
      <w:pPr>
        <w:spacing w:line="240" w:lineRule="auto"/>
        <w:ind w:right="-284"/>
        <w:rPr>
          <w:rFonts w:asciiTheme="minorHAnsi" w:hAnsiTheme="minorHAnsi" w:cstheme="minorHAnsi"/>
          <w:color w:val="000000" w:themeColor="text1"/>
          <w:sz w:val="16"/>
          <w:szCs w:val="16"/>
          <w:lang w:val="en-US"/>
        </w:rPr>
      </w:pPr>
      <w:r w:rsidRPr="006D2138">
        <w:rPr>
          <w:rFonts w:asciiTheme="minorHAnsi" w:hAnsiTheme="minorHAnsi" w:cstheme="minorHAnsi"/>
          <w:color w:val="000000" w:themeColor="text1"/>
          <w:sz w:val="16"/>
          <w:szCs w:val="16"/>
          <w:lang w:val="en-US"/>
        </w:rPr>
        <w:t>​</w:t>
      </w:r>
      <w:r w:rsidR="00ED76CB" w:rsidRPr="00ED76CB">
        <w:rPr>
          <w:rFonts w:asciiTheme="minorHAnsi" w:hAnsiTheme="minorHAnsi" w:cstheme="minorHAnsi"/>
          <w:color w:val="000000" w:themeColor="text1"/>
          <w:sz w:val="16"/>
          <w:szCs w:val="16"/>
          <w:lang w:val="en-US"/>
        </w:rPr>
        <w:t>Georg Neumann GmbH, known as “</w:t>
      </w:r>
      <w:proofErr w:type="spellStart"/>
      <w:r w:rsidR="00ED76CB" w:rsidRPr="00ED76CB">
        <w:rPr>
          <w:rFonts w:asciiTheme="minorHAnsi" w:hAnsiTheme="minorHAnsi" w:cstheme="minorHAnsi"/>
          <w:color w:val="000000" w:themeColor="text1"/>
          <w:sz w:val="16"/>
          <w:szCs w:val="16"/>
          <w:lang w:val="en-US"/>
        </w:rPr>
        <w:t>Neumann.Berlin</w:t>
      </w:r>
      <w:proofErr w:type="spellEnd"/>
      <w:r w:rsidR="00ED76CB" w:rsidRPr="00ED76CB">
        <w:rPr>
          <w:rFonts w:asciiTheme="minorHAnsi" w:hAnsiTheme="minorHAnsi" w:cstheme="minorHAnsi"/>
          <w:color w:val="000000" w:themeColor="text1"/>
          <w:sz w:val="16"/>
          <w:szCs w:val="16"/>
          <w:lang w:val="en-US"/>
        </w:rPr>
        <w:t xml:space="preserve">”, is one of the world’s leading manufacturers of studio-grade audio equipment and the creator of recording microphone legends such as the U 47, M 49, U 67, and U 87. Founded in 1928, the company has been recognized with numerous international awards for its technological innovations. Since 2010, </w:t>
      </w:r>
      <w:proofErr w:type="spellStart"/>
      <w:r w:rsidR="00ED76CB" w:rsidRPr="00ED76CB">
        <w:rPr>
          <w:rFonts w:asciiTheme="minorHAnsi" w:hAnsiTheme="minorHAnsi" w:cstheme="minorHAnsi"/>
          <w:color w:val="000000" w:themeColor="text1"/>
          <w:sz w:val="16"/>
          <w:szCs w:val="16"/>
          <w:lang w:val="en-US"/>
        </w:rPr>
        <w:t>Neumann.Berlin</w:t>
      </w:r>
      <w:proofErr w:type="spellEnd"/>
      <w:r w:rsidR="00ED76CB" w:rsidRPr="00ED76CB">
        <w:rPr>
          <w:rFonts w:asciiTheme="minorHAnsi" w:hAnsiTheme="minorHAnsi" w:cstheme="minorHAnsi"/>
          <w:color w:val="000000" w:themeColor="text1"/>
          <w:sz w:val="16"/>
          <w:szCs w:val="16"/>
          <w:lang w:val="en-US"/>
        </w:rPr>
        <w:t xml:space="preserve"> has expanded its expertise in electro-acoustic transducer design to also include the studio monitor market, building upon the legacy of the legendary loudspeaker innovator Klein + Hummel. The first Neumann studio headphones were introduced in 2019, and since 2022, the company has increased its focus on reference solutions for live audio. With the introduction of the first audio interface MT 48, and its revolutionary converter technology, Neumann now offers all the necessary technologies needed to capture and deliver sound at the highest level. Georg Neumann GmbH has been part of the Sennheiser Group since 1991 and is represented worldwide by the Sennheiser network of subsidiaries and long-standing trading partners.</w:t>
      </w:r>
      <w:r w:rsidRPr="006D2138">
        <w:rPr>
          <w:rFonts w:asciiTheme="minorHAnsi" w:hAnsiTheme="minorHAnsi" w:cstheme="minorHAnsi"/>
          <w:color w:val="000000" w:themeColor="text1"/>
          <w:sz w:val="16"/>
          <w:szCs w:val="16"/>
          <w:lang w:val="en-US"/>
        </w:rPr>
        <w:t> </w:t>
      </w:r>
      <w:hyperlink r:id="rId15" w:history="1">
        <w:r w:rsidRPr="00ED76CB">
          <w:rPr>
            <w:rStyle w:val="Hyperlink"/>
            <w:rFonts w:asciiTheme="minorHAnsi" w:hAnsiTheme="minorHAnsi" w:cstheme="minorHAnsi"/>
            <w:sz w:val="16"/>
            <w:szCs w:val="16"/>
            <w:lang w:val="en-US"/>
          </w:rPr>
          <w:t>www.neumann</w:t>
        </w:r>
      </w:hyperlink>
      <w:r w:rsidRPr="006D2138">
        <w:rPr>
          <w:rFonts w:asciiTheme="minorHAnsi" w:hAnsiTheme="minorHAnsi" w:cstheme="minorHAnsi"/>
          <w:color w:val="000000" w:themeColor="text1"/>
          <w:sz w:val="16"/>
          <w:szCs w:val="16"/>
          <w:lang w:val="en-US"/>
        </w:rPr>
        <w:t>.</w:t>
      </w:r>
    </w:p>
    <w:p w14:paraId="6F55DB07" w14:textId="77777777" w:rsidR="00ED76CB" w:rsidRDefault="00ED76CB" w:rsidP="00ED76CB">
      <w:pPr>
        <w:spacing w:line="240" w:lineRule="auto"/>
        <w:ind w:right="-284"/>
        <w:rPr>
          <w:rFonts w:asciiTheme="minorHAnsi" w:hAnsiTheme="minorHAnsi" w:cstheme="minorHAnsi"/>
          <w:color w:val="000000" w:themeColor="text1"/>
          <w:sz w:val="16"/>
          <w:szCs w:val="16"/>
          <w:lang w:val="en-US"/>
        </w:rPr>
      </w:pPr>
    </w:p>
    <w:p w14:paraId="4BC08F75" w14:textId="77777777" w:rsidR="00ED76CB" w:rsidRPr="00ED76CB" w:rsidRDefault="00ED76CB" w:rsidP="00ED76CB">
      <w:pPr>
        <w:spacing w:line="240" w:lineRule="auto"/>
        <w:ind w:right="-284"/>
        <w:rPr>
          <w:rFonts w:asciiTheme="minorHAnsi" w:hAnsiTheme="minorHAnsi" w:cs="Arial (Textkörper)"/>
          <w:sz w:val="16"/>
          <w:szCs w:val="16"/>
          <w:lang w:val="en-US"/>
        </w:rPr>
      </w:pPr>
      <w:r w:rsidRPr="00ED76CB">
        <w:rPr>
          <w:rFonts w:asciiTheme="minorHAnsi" w:hAnsiTheme="minorHAnsi" w:cs="Arial (Textkörper)"/>
          <w:color w:val="000000" w:themeColor="text1"/>
          <w:sz w:val="16"/>
          <w:szCs w:val="16"/>
          <w:lang w:val="en-US"/>
        </w:rPr>
        <w:t xml:space="preserve">Stay up to date and follow us on: </w:t>
      </w:r>
      <w:hyperlink r:id="rId16" w:tgtFrame="_blank" w:history="1">
        <w:r w:rsidRPr="00ED76CB">
          <w:rPr>
            <w:rStyle w:val="Hyperlink"/>
            <w:rFonts w:asciiTheme="minorHAnsi" w:hAnsiTheme="minorHAnsi" w:cstheme="minorHAnsi"/>
            <w:sz w:val="16"/>
            <w:szCs w:val="16"/>
            <w:lang w:val="en-US"/>
          </w:rPr>
          <w:t>FACEBOOK</w:t>
        </w:r>
      </w:hyperlink>
      <w:r w:rsidRPr="00ED76CB">
        <w:rPr>
          <w:rFonts w:asciiTheme="minorHAnsi" w:hAnsiTheme="minorHAnsi" w:cstheme="minorHAnsi"/>
          <w:color w:val="000000"/>
          <w:sz w:val="16"/>
          <w:szCs w:val="16"/>
          <w:lang w:val="en-US"/>
        </w:rPr>
        <w:t> I </w:t>
      </w:r>
      <w:hyperlink r:id="rId17" w:tgtFrame="_blank" w:history="1">
        <w:r w:rsidRPr="00ED76CB">
          <w:rPr>
            <w:rStyle w:val="Hyperlink"/>
            <w:rFonts w:asciiTheme="minorHAnsi" w:hAnsiTheme="minorHAnsi" w:cstheme="minorHAnsi"/>
            <w:sz w:val="16"/>
            <w:szCs w:val="16"/>
            <w:lang w:val="en-US"/>
          </w:rPr>
          <w:t>INSTAGRAM</w:t>
        </w:r>
      </w:hyperlink>
      <w:r w:rsidRPr="00ED76CB">
        <w:rPr>
          <w:rFonts w:asciiTheme="minorHAnsi" w:hAnsiTheme="minorHAnsi" w:cstheme="minorHAnsi"/>
          <w:color w:val="000000"/>
          <w:sz w:val="16"/>
          <w:szCs w:val="16"/>
          <w:lang w:val="en-US"/>
        </w:rPr>
        <w:t> I </w:t>
      </w:r>
      <w:hyperlink r:id="rId18" w:tgtFrame="_blank" w:history="1">
        <w:r w:rsidRPr="00ED76CB">
          <w:rPr>
            <w:rStyle w:val="Hyperlink"/>
            <w:rFonts w:asciiTheme="minorHAnsi" w:hAnsiTheme="minorHAnsi" w:cstheme="minorHAnsi"/>
            <w:sz w:val="16"/>
            <w:szCs w:val="16"/>
            <w:lang w:val="en-US"/>
          </w:rPr>
          <w:t>YOUTUBE</w:t>
        </w:r>
      </w:hyperlink>
    </w:p>
    <w:p w14:paraId="354C5558" w14:textId="77777777" w:rsidR="00ED76CB" w:rsidRPr="006D2138" w:rsidRDefault="00ED76CB" w:rsidP="00ED76CB">
      <w:pPr>
        <w:spacing w:line="240" w:lineRule="auto"/>
        <w:ind w:right="-284"/>
        <w:rPr>
          <w:rFonts w:asciiTheme="minorHAnsi" w:hAnsiTheme="minorHAnsi" w:cstheme="minorHAnsi"/>
          <w:color w:val="414141" w:themeColor="accent2"/>
          <w:sz w:val="16"/>
          <w:szCs w:val="16"/>
          <w:lang w:val="en-US"/>
        </w:rPr>
      </w:pPr>
    </w:p>
    <w:p w14:paraId="4C72E2A4" w14:textId="77777777" w:rsidR="00800C80" w:rsidRPr="006D2138" w:rsidRDefault="00800C80" w:rsidP="00800C80">
      <w:pPr>
        <w:pStyle w:val="Contact"/>
        <w:ind w:right="-284"/>
        <w:rPr>
          <w:rFonts w:asciiTheme="minorHAnsi" w:hAnsiTheme="minorHAnsi" w:cstheme="minorHAnsi"/>
          <w:b/>
          <w:color w:val="000000" w:themeColor="text1"/>
          <w:lang w:val="en-US"/>
        </w:rPr>
      </w:pPr>
    </w:p>
    <w:p w14:paraId="6E6D86F7" w14:textId="77777777" w:rsidR="00800C80" w:rsidRPr="00332232" w:rsidRDefault="00800C80" w:rsidP="00800C80">
      <w:pPr>
        <w:pStyle w:val="Contact"/>
        <w:ind w:right="-284"/>
        <w:rPr>
          <w:rFonts w:asciiTheme="minorHAnsi" w:hAnsiTheme="minorHAnsi" w:cstheme="minorHAnsi"/>
          <w:b/>
          <w:color w:val="000000" w:themeColor="text1"/>
          <w:lang w:val="en-US"/>
        </w:rPr>
      </w:pPr>
      <w:r w:rsidRPr="00332232">
        <w:rPr>
          <w:rFonts w:asciiTheme="minorHAnsi" w:hAnsiTheme="minorHAnsi" w:cstheme="minorHAnsi"/>
          <w:b/>
          <w:color w:val="000000" w:themeColor="text1"/>
          <w:lang w:val="en-US"/>
        </w:rPr>
        <w:t>Press Contact Neumann:</w:t>
      </w:r>
    </w:p>
    <w:p w14:paraId="7ADFA651" w14:textId="77777777" w:rsidR="00800C80" w:rsidRPr="00332232" w:rsidRDefault="00ED76CB" w:rsidP="00800C80">
      <w:pPr>
        <w:pStyle w:val="Contact"/>
        <w:ind w:right="-284"/>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Dr. </w:t>
      </w:r>
      <w:r w:rsidR="00800C80" w:rsidRPr="00332232">
        <w:rPr>
          <w:rFonts w:asciiTheme="minorHAnsi" w:hAnsiTheme="minorHAnsi" w:cstheme="minorHAnsi"/>
          <w:color w:val="000000" w:themeColor="text1"/>
          <w:lang w:val="en-US"/>
        </w:rPr>
        <w:t xml:space="preserve">Andreas </w:t>
      </w:r>
      <w:r>
        <w:rPr>
          <w:rFonts w:asciiTheme="minorHAnsi" w:hAnsiTheme="minorHAnsi" w:cstheme="minorHAnsi"/>
          <w:color w:val="000000" w:themeColor="text1"/>
          <w:lang w:val="en-US"/>
        </w:rPr>
        <w:t>Hau</w:t>
      </w:r>
    </w:p>
    <w:p w14:paraId="70FC638A" w14:textId="77777777" w:rsidR="00800C80" w:rsidRPr="00332232" w:rsidRDefault="00800C80" w:rsidP="00800C80">
      <w:pPr>
        <w:pStyle w:val="Contact"/>
        <w:ind w:right="-284"/>
        <w:rPr>
          <w:rFonts w:asciiTheme="minorHAnsi" w:hAnsiTheme="minorHAnsi" w:cstheme="minorHAnsi"/>
          <w:color w:val="000000" w:themeColor="text1"/>
          <w:lang w:val="en-US"/>
        </w:rPr>
      </w:pPr>
      <w:r w:rsidRPr="00332232">
        <w:rPr>
          <w:rFonts w:asciiTheme="minorHAnsi" w:hAnsiTheme="minorHAnsi" w:cstheme="minorHAnsi"/>
          <w:color w:val="000000" w:themeColor="text1"/>
          <w:lang w:val="en-US"/>
        </w:rPr>
        <w:t>andreas.</w:t>
      </w:r>
      <w:r w:rsidR="00ED76CB">
        <w:rPr>
          <w:rFonts w:asciiTheme="minorHAnsi" w:hAnsiTheme="minorHAnsi" w:cstheme="minorHAnsi"/>
          <w:color w:val="000000" w:themeColor="text1"/>
          <w:lang w:val="en-US"/>
        </w:rPr>
        <w:t>hau</w:t>
      </w:r>
      <w:r w:rsidRPr="00332232">
        <w:rPr>
          <w:rFonts w:asciiTheme="minorHAnsi" w:hAnsiTheme="minorHAnsi" w:cstheme="minorHAnsi"/>
          <w:color w:val="000000" w:themeColor="text1"/>
          <w:lang w:val="en-US"/>
        </w:rPr>
        <w:t>@neumann.com</w:t>
      </w:r>
    </w:p>
    <w:p w14:paraId="1D83978D" w14:textId="77777777" w:rsidR="00800C80" w:rsidRPr="00B57173" w:rsidRDefault="00800C80" w:rsidP="00800C80">
      <w:pPr>
        <w:pStyle w:val="Contact"/>
        <w:ind w:right="-284"/>
        <w:rPr>
          <w:rFonts w:asciiTheme="minorHAnsi" w:hAnsiTheme="minorHAnsi" w:cstheme="minorHAnsi"/>
          <w:color w:val="000000" w:themeColor="text1"/>
          <w:lang w:val="en-US"/>
        </w:rPr>
      </w:pPr>
      <w:r w:rsidRPr="00B57173">
        <w:rPr>
          <w:rFonts w:asciiTheme="minorHAnsi" w:hAnsiTheme="minorHAnsi" w:cstheme="minorHAnsi"/>
          <w:color w:val="000000" w:themeColor="text1"/>
          <w:lang w:val="en-US"/>
        </w:rPr>
        <w:t>T +49 (030) 417724-1</w:t>
      </w:r>
      <w:r w:rsidR="00ED76CB" w:rsidRPr="00B57173">
        <w:rPr>
          <w:rFonts w:asciiTheme="minorHAnsi" w:hAnsiTheme="minorHAnsi" w:cstheme="minorHAnsi"/>
          <w:color w:val="000000" w:themeColor="text1"/>
          <w:lang w:val="en-US"/>
        </w:rPr>
        <w:t>5</w:t>
      </w:r>
    </w:p>
    <w:p w14:paraId="5C59BDC9" w14:textId="77777777" w:rsidR="00800C80" w:rsidRPr="00B57173" w:rsidRDefault="00800C80" w:rsidP="00800C80">
      <w:pPr>
        <w:pStyle w:val="Contact"/>
        <w:ind w:right="-284"/>
        <w:rPr>
          <w:rFonts w:asciiTheme="minorHAnsi" w:hAnsiTheme="minorHAnsi" w:cstheme="minorHAnsi"/>
          <w:color w:val="000000" w:themeColor="text1"/>
          <w:lang w:val="en-US"/>
        </w:rPr>
      </w:pPr>
    </w:p>
    <w:p w14:paraId="79D29F62" w14:textId="77777777" w:rsidR="00800C80" w:rsidRPr="00B57173" w:rsidRDefault="00800C80" w:rsidP="00800C80">
      <w:pPr>
        <w:pStyle w:val="Contact"/>
        <w:ind w:right="-284"/>
        <w:rPr>
          <w:rFonts w:asciiTheme="minorHAnsi" w:hAnsiTheme="minorHAnsi" w:cstheme="minorHAnsi"/>
          <w:color w:val="000000" w:themeColor="text1"/>
          <w:lang w:val="en-US"/>
        </w:rPr>
      </w:pPr>
      <w:r w:rsidRPr="00B57173">
        <w:rPr>
          <w:rFonts w:asciiTheme="minorHAnsi" w:hAnsiTheme="minorHAnsi" w:cstheme="minorHAnsi"/>
          <w:color w:val="000000" w:themeColor="text1"/>
          <w:lang w:val="en-US"/>
        </w:rPr>
        <w:t xml:space="preserve">Raphael </w:t>
      </w:r>
      <w:proofErr w:type="spellStart"/>
      <w:r w:rsidRPr="00B57173">
        <w:rPr>
          <w:rFonts w:asciiTheme="minorHAnsi" w:hAnsiTheme="minorHAnsi" w:cstheme="minorHAnsi"/>
          <w:color w:val="000000" w:themeColor="text1"/>
          <w:lang w:val="en-US"/>
        </w:rPr>
        <w:t>Tschernuth</w:t>
      </w:r>
      <w:proofErr w:type="spellEnd"/>
    </w:p>
    <w:p w14:paraId="20396ADD" w14:textId="77777777" w:rsidR="00800C80" w:rsidRPr="00B57173" w:rsidRDefault="00800C80" w:rsidP="00800C80">
      <w:pPr>
        <w:pStyle w:val="Contact"/>
        <w:ind w:right="-284"/>
        <w:rPr>
          <w:rFonts w:asciiTheme="minorHAnsi" w:hAnsiTheme="minorHAnsi" w:cstheme="minorHAnsi"/>
          <w:color w:val="000000" w:themeColor="text1"/>
          <w:lang w:val="en-US"/>
        </w:rPr>
      </w:pPr>
      <w:r w:rsidRPr="00B57173">
        <w:rPr>
          <w:rFonts w:asciiTheme="minorHAnsi" w:hAnsiTheme="minorHAnsi" w:cstheme="minorHAnsi"/>
          <w:color w:val="000000" w:themeColor="text1"/>
          <w:lang w:val="en-US"/>
        </w:rPr>
        <w:t>raphael.tschernuth@neumann.com</w:t>
      </w:r>
    </w:p>
    <w:p w14:paraId="55C5684A" w14:textId="77777777" w:rsidR="00800C80" w:rsidRPr="007D6B4C" w:rsidRDefault="00800C80" w:rsidP="00800C80">
      <w:pPr>
        <w:pStyle w:val="Contact"/>
        <w:ind w:right="-284"/>
        <w:rPr>
          <w:rFonts w:asciiTheme="minorHAnsi" w:hAnsiTheme="minorHAnsi" w:cstheme="minorHAnsi"/>
          <w:color w:val="000000" w:themeColor="text1"/>
        </w:rPr>
      </w:pPr>
      <w:r w:rsidRPr="007D6B4C">
        <w:rPr>
          <w:rFonts w:asciiTheme="minorHAnsi" w:hAnsiTheme="minorHAnsi" w:cstheme="minorHAnsi"/>
          <w:color w:val="000000" w:themeColor="text1"/>
        </w:rPr>
        <w:t>T +49 (030) 417724-67</w:t>
      </w:r>
    </w:p>
    <w:p w14:paraId="113ECE14" w14:textId="77777777" w:rsidR="00280534" w:rsidRPr="00D56528" w:rsidRDefault="00280534" w:rsidP="00164671">
      <w:pPr>
        <w:pStyle w:val="Contact"/>
        <w:ind w:right="-284"/>
        <w:rPr>
          <w:rFonts w:asciiTheme="minorHAnsi" w:hAnsiTheme="minorHAnsi" w:cstheme="minorHAnsi"/>
          <w:color w:val="000000" w:themeColor="text1"/>
        </w:rPr>
      </w:pPr>
    </w:p>
    <w:sectPr w:rsidR="00280534" w:rsidRPr="00D56528" w:rsidSect="00164671">
      <w:headerReference w:type="default" r:id="rId19"/>
      <w:headerReference w:type="first" r:id="rId20"/>
      <w:pgSz w:w="11906" w:h="16838" w:code="9"/>
      <w:pgMar w:top="2754" w:right="2266" w:bottom="835"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986CB9" w14:textId="77777777" w:rsidR="001F553C" w:rsidRDefault="001F553C" w:rsidP="00CF26E7">
      <w:pPr>
        <w:spacing w:line="240" w:lineRule="auto"/>
      </w:pPr>
      <w:r>
        <w:separator/>
      </w:r>
    </w:p>
  </w:endnote>
  <w:endnote w:type="continuationSeparator" w:id="0">
    <w:p w14:paraId="3188823C" w14:textId="77777777" w:rsidR="001F553C" w:rsidRDefault="001F553C" w:rsidP="00CF26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3E0883F2-9098-0941-9116-C4426C10C636}"/>
  </w:font>
  <w:font w:name="Times New Roman">
    <w:panose1 w:val="02020603050405020304"/>
    <w:charset w:val="00"/>
    <w:family w:val="roman"/>
    <w:pitch w:val="variable"/>
    <w:sig w:usb0="E0002EFF" w:usb1="C000785B" w:usb2="00000009" w:usb3="00000000" w:csb0="000001FF" w:csb1="00000000"/>
    <w:embedRegular r:id="rId2" w:fontKey="{94F84E88-FCD6-9744-B314-87C8B79F7FB0}"/>
    <w:embedBold r:id="rId3" w:fontKey="{4DEEA2B8-E572-9246-BDFB-787A45926D95}"/>
  </w:font>
  <w:font w:name="Courier New">
    <w:panose1 w:val="02070309020205020404"/>
    <w:charset w:val="00"/>
    <w:family w:val="modern"/>
    <w:pitch w:val="fixed"/>
    <w:sig w:usb0="E0002EFF" w:usb1="C0007843" w:usb2="00000009" w:usb3="00000000" w:csb0="000001FF" w:csb1="00000000"/>
    <w:embedRegular r:id="rId4" w:fontKey="{09C9ED37-056A-C844-B902-3323F963C476}"/>
  </w:font>
  <w:font w:name="Wingdings">
    <w:panose1 w:val="05000000000000000000"/>
    <w:charset w:val="4D"/>
    <w:family w:val="decorative"/>
    <w:pitch w:val="variable"/>
    <w:sig w:usb0="00000003" w:usb1="00000000" w:usb2="00000000" w:usb3="00000000" w:csb0="80000001" w:csb1="00000000"/>
    <w:embedRegular r:id="rId5" w:fontKey="{D6107837-A63B-144A-9665-6585A33246B4}"/>
  </w:font>
  <w:font w:name="Sennheiser Office">
    <w:panose1 w:val="02010504010101010104"/>
    <w:charset w:val="4D"/>
    <w:family w:val="auto"/>
    <w:pitch w:val="variable"/>
    <w:sig w:usb0="A00000AF" w:usb1="500020DB" w:usb2="00000000" w:usb3="00000000" w:csb0="00000093" w:csb1="00000000"/>
    <w:embedRegular r:id="rId6" w:fontKey="{E9F75CAD-EEBD-D244-A8B2-3D6C86FB26F0}"/>
    <w:embedBold r:id="rId7" w:fontKey="{29234C82-2061-4647-A337-16903E3DF400}"/>
    <w:embedItalic r:id="rId8" w:fontKey="{3D6C4313-5E63-6748-A682-B1BDFAC07C66}"/>
  </w:font>
  <w:font w:name="Arial">
    <w:panose1 w:val="020B0604020202020204"/>
    <w:charset w:val="00"/>
    <w:family w:val="swiss"/>
    <w:pitch w:val="variable"/>
    <w:sig w:usb0="E0002EFF" w:usb1="C000785B" w:usb2="00000009" w:usb3="00000000" w:csb0="000001FF" w:csb1="00000000"/>
    <w:embedRegular r:id="rId9" w:fontKey="{25FDF0F6-8E77-6A46-94CB-828FAAF61444}"/>
    <w:embedBold r:id="rId10" w:fontKey="{332F9B0E-92A5-C845-9560-D1B0BB6E2313}"/>
    <w:embedItalic r:id="rId11" w:fontKey="{00D3797B-4D7E-7F43-B91F-52896CAEE747}"/>
    <w:embedBoldItalic r:id="rId12" w:fontKey="{268F6DAA-6692-8F48-99F3-47F6ADFB9D2B}"/>
  </w:font>
  <w:font w:name="Segoe UI">
    <w:panose1 w:val="020B0502040204020203"/>
    <w:charset w:val="00"/>
    <w:family w:val="swiss"/>
    <w:pitch w:val="variable"/>
    <w:sig w:usb0="E4002EFF" w:usb1="C000E47F" w:usb2="00000009" w:usb3="00000000" w:csb0="000001FF" w:csb1="00000000"/>
    <w:embedRegular r:id="rId13" w:fontKey="{1D2B1C25-A29A-CB43-A09F-38FC85410F96}"/>
  </w:font>
  <w:font w:name="Avenir Next Condensed Regular">
    <w:altName w:val="Calibri"/>
    <w:panose1 w:val="020B0506020202020204"/>
    <w:charset w:val="00"/>
    <w:family w:val="swiss"/>
    <w:pitch w:val="variable"/>
    <w:sig w:usb0="8000002F" w:usb1="5000204A" w:usb2="00000000" w:usb3="00000000" w:csb0="0000009B" w:csb1="00000000"/>
    <w:embedRegular r:id="rId14" w:fontKey="{A3516643-442B-C247-BC25-DE2DD0CA2E15}"/>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embedBold r:id="rId15" w:fontKey="{AC40A094-C087-CB45-9B5E-2D56CF8B98B2}"/>
  </w:font>
  <w:font w:name="Arial (Textkörper)">
    <w:panose1 w:val="020B0604020202020204"/>
    <w:charset w:val="00"/>
    <w:family w:val="roman"/>
    <w:pitch w:val="default"/>
  </w:font>
  <w:font w:name="UnitPro">
    <w:panose1 w:val="020B0604020202020204"/>
    <w:charset w:val="00"/>
    <w:family w:val="swiss"/>
    <w:notTrueType/>
    <w:pitch w:val="variable"/>
    <w:sig w:usb0="A00002FF" w:usb1="5000207B" w:usb2="00000008" w:usb3="00000000" w:csb0="0000009F" w:csb1="00000000"/>
  </w:font>
  <w:font w:name="MS PGothic">
    <w:panose1 w:val="020B0600070205080204"/>
    <w:charset w:val="80"/>
    <w:family w:val="swiss"/>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644D0D" w14:textId="77777777" w:rsidR="001F553C" w:rsidRDefault="001F553C" w:rsidP="00CF26E7">
      <w:pPr>
        <w:spacing w:line="240" w:lineRule="auto"/>
      </w:pPr>
      <w:r>
        <w:separator/>
      </w:r>
    </w:p>
  </w:footnote>
  <w:footnote w:type="continuationSeparator" w:id="0">
    <w:p w14:paraId="7A5F10CA" w14:textId="77777777" w:rsidR="001F553C" w:rsidRDefault="001F553C" w:rsidP="00CF26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7BC81" w14:textId="77777777" w:rsidR="00CF26E7" w:rsidRPr="00A22F27" w:rsidRDefault="00B61B25" w:rsidP="00CF26E7">
    <w:pPr>
      <w:pStyle w:val="Kopfzeile"/>
      <w:rPr>
        <w:rFonts w:asciiTheme="minorHAnsi" w:hAnsiTheme="minorHAnsi" w:cstheme="minorHAnsi"/>
      </w:rPr>
    </w:pPr>
    <w:r w:rsidRPr="00A22F27">
      <w:rPr>
        <w:rFonts w:asciiTheme="minorHAnsi" w:hAnsiTheme="minorHAnsi" w:cstheme="minorHAnsi"/>
        <w:caps w:val="0"/>
        <w:noProof/>
        <w:color w:val="414141" w:themeColor="accent2"/>
        <w:lang w:eastAsia="de-DE"/>
      </w:rPr>
      <w:drawing>
        <wp:anchor distT="0" distB="0" distL="114300" distR="114300" simplePos="0" relativeHeight="251661824" behindDoc="0" locked="1" layoutInCell="1" allowOverlap="1" wp14:anchorId="1B2AF31E" wp14:editId="59BD7D45">
          <wp:simplePos x="0" y="0"/>
          <wp:positionH relativeFrom="page">
            <wp:posOffset>683895</wp:posOffset>
          </wp:positionH>
          <wp:positionV relativeFrom="page">
            <wp:posOffset>396240</wp:posOffset>
          </wp:positionV>
          <wp:extent cx="3153600" cy="694800"/>
          <wp:effectExtent l="0" t="0" r="0" b="0"/>
          <wp:wrapNone/>
          <wp:docPr id="1"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26E7" w:rsidRPr="00A22F27">
      <w:rPr>
        <w:rFonts w:asciiTheme="minorHAnsi" w:hAnsiTheme="minorHAnsi" w:cstheme="minorHAnsi"/>
      </w:rPr>
      <w:fldChar w:fldCharType="begin"/>
    </w:r>
    <w:r w:rsidR="00CF26E7" w:rsidRPr="00A22F27">
      <w:rPr>
        <w:rFonts w:asciiTheme="minorHAnsi" w:hAnsiTheme="minorHAnsi" w:cstheme="minorHAnsi"/>
      </w:rPr>
      <w:instrText xml:space="preserve"> PAGE  \* Arabic  \* MERGEFORMAT </w:instrText>
    </w:r>
    <w:r w:rsidR="00CF26E7" w:rsidRPr="00A22F27">
      <w:rPr>
        <w:rFonts w:asciiTheme="minorHAnsi" w:hAnsiTheme="minorHAnsi" w:cstheme="minorHAnsi"/>
      </w:rPr>
      <w:fldChar w:fldCharType="separate"/>
    </w:r>
    <w:r w:rsidR="00E46A04">
      <w:rPr>
        <w:rFonts w:asciiTheme="minorHAnsi" w:hAnsiTheme="minorHAnsi" w:cstheme="minorHAnsi"/>
        <w:noProof/>
      </w:rPr>
      <w:t>2</w:t>
    </w:r>
    <w:r w:rsidR="00CF26E7" w:rsidRPr="00A22F27">
      <w:rPr>
        <w:rFonts w:asciiTheme="minorHAnsi" w:hAnsiTheme="minorHAnsi" w:cstheme="minorHAnsi"/>
      </w:rPr>
      <w:fldChar w:fldCharType="end"/>
    </w:r>
    <w:r w:rsidR="00CF26E7" w:rsidRPr="00A22F27">
      <w:rPr>
        <w:rFonts w:asciiTheme="minorHAnsi" w:hAnsiTheme="minorHAnsi" w:cstheme="minorHAnsi"/>
      </w:rPr>
      <w:t>/</w:t>
    </w:r>
    <w:r w:rsidR="00293F7D" w:rsidRPr="00A22F27">
      <w:rPr>
        <w:rFonts w:asciiTheme="minorHAnsi" w:hAnsiTheme="minorHAnsi" w:cstheme="minorHAnsi"/>
      </w:rPr>
      <w:fldChar w:fldCharType="begin"/>
    </w:r>
    <w:r w:rsidR="00293F7D" w:rsidRPr="00A22F27">
      <w:rPr>
        <w:rFonts w:asciiTheme="minorHAnsi" w:hAnsiTheme="minorHAnsi" w:cstheme="minorHAnsi"/>
      </w:rPr>
      <w:instrText xml:space="preserve"> NUMPAGES  \* Arabic  \* MERGEFORMAT </w:instrText>
    </w:r>
    <w:r w:rsidR="00293F7D" w:rsidRPr="00A22F27">
      <w:rPr>
        <w:rFonts w:asciiTheme="minorHAnsi" w:hAnsiTheme="minorHAnsi" w:cstheme="minorHAnsi"/>
      </w:rPr>
      <w:fldChar w:fldCharType="separate"/>
    </w:r>
    <w:r w:rsidR="00E46A04">
      <w:rPr>
        <w:rFonts w:asciiTheme="minorHAnsi" w:hAnsiTheme="minorHAnsi" w:cstheme="minorHAnsi"/>
        <w:noProof/>
      </w:rPr>
      <w:t>5</w:t>
    </w:r>
    <w:r w:rsidR="00293F7D" w:rsidRPr="00A22F27">
      <w:rPr>
        <w:rFonts w:asciiTheme="minorHAnsi" w:hAnsiTheme="minorHAnsi" w:cstheme="min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6710A" w14:textId="77777777" w:rsidR="00CF26E7" w:rsidRPr="00A22F27" w:rsidRDefault="007C00CC" w:rsidP="00CF26E7">
    <w:pPr>
      <w:pStyle w:val="Kopfzeile"/>
      <w:rPr>
        <w:rFonts w:asciiTheme="minorHAnsi" w:hAnsiTheme="minorHAnsi" w:cstheme="minorHAnsi"/>
        <w:color w:val="414141" w:themeColor="accent2"/>
      </w:rPr>
    </w:pPr>
    <w:r w:rsidRPr="00A22F27">
      <w:rPr>
        <w:rFonts w:asciiTheme="minorHAnsi" w:hAnsiTheme="minorHAnsi" w:cstheme="minorHAnsi"/>
        <w:color w:val="414141" w:themeColor="accent2"/>
        <w:lang w:val="en-US"/>
      </w:rPr>
      <w:t>PRESS</w:t>
    </w:r>
    <w:r w:rsidR="008824FF" w:rsidRPr="00A22F27">
      <w:rPr>
        <w:rFonts w:asciiTheme="minorHAnsi" w:hAnsiTheme="minorHAnsi" w:cstheme="minorHAnsi"/>
        <w:caps w:val="0"/>
        <w:noProof/>
        <w:color w:val="414141" w:themeColor="accent2"/>
        <w:lang w:eastAsia="de-DE"/>
      </w:rPr>
      <w:drawing>
        <wp:anchor distT="0" distB="0" distL="114300" distR="114300" simplePos="0" relativeHeight="251653632" behindDoc="0" locked="1" layoutInCell="1" allowOverlap="1" wp14:anchorId="557BA2D2" wp14:editId="03223B91">
          <wp:simplePos x="0" y="0"/>
          <wp:positionH relativeFrom="page">
            <wp:posOffset>683895</wp:posOffset>
          </wp:positionH>
          <wp:positionV relativeFrom="page">
            <wp:posOffset>396240</wp:posOffset>
          </wp:positionV>
          <wp:extent cx="3153600" cy="694800"/>
          <wp:effectExtent l="0" t="0" r="0" b="0"/>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153600" cy="69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5B6D">
      <w:rPr>
        <w:rFonts w:asciiTheme="minorHAnsi" w:hAnsiTheme="minorHAnsi" w:cstheme="minorHAnsi"/>
        <w:color w:val="414141" w:themeColor="accent2"/>
      </w:rPr>
      <w:t xml:space="preserve"> Release</w:t>
    </w:r>
  </w:p>
  <w:p w14:paraId="5DCB4008" w14:textId="77777777" w:rsidR="00CF26E7" w:rsidRPr="000D0839" w:rsidRDefault="00CF26E7" w:rsidP="00CF26E7">
    <w:pPr>
      <w:pStyle w:val="Kopfzeile"/>
      <w:rPr>
        <w:rFonts w:ascii="UnitPro" w:hAnsi="UnitPro" w:cs="UnitPro"/>
        <w:color w:val="414141" w:themeColor="accent2"/>
      </w:rPr>
    </w:pP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PAGE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1</w:t>
    </w:r>
    <w:r w:rsidRPr="00A22F27">
      <w:rPr>
        <w:rFonts w:asciiTheme="minorHAnsi" w:hAnsiTheme="minorHAnsi" w:cstheme="minorHAnsi"/>
        <w:color w:val="414141" w:themeColor="accent2"/>
      </w:rPr>
      <w:fldChar w:fldCharType="end"/>
    </w:r>
    <w:r w:rsidRPr="00A22F27">
      <w:rPr>
        <w:rFonts w:asciiTheme="minorHAnsi" w:hAnsiTheme="minorHAnsi" w:cstheme="minorHAnsi"/>
        <w:color w:val="414141" w:themeColor="accent2"/>
      </w:rPr>
      <w:t>/</w:t>
    </w:r>
    <w:r w:rsidRPr="00A22F27">
      <w:rPr>
        <w:rFonts w:asciiTheme="minorHAnsi" w:hAnsiTheme="minorHAnsi" w:cstheme="minorHAnsi"/>
        <w:color w:val="414141" w:themeColor="accent2"/>
      </w:rPr>
      <w:fldChar w:fldCharType="begin"/>
    </w:r>
    <w:r w:rsidRPr="00A22F27">
      <w:rPr>
        <w:rFonts w:asciiTheme="minorHAnsi" w:hAnsiTheme="minorHAnsi" w:cstheme="minorHAnsi"/>
        <w:color w:val="414141" w:themeColor="accent2"/>
      </w:rPr>
      <w:instrText xml:space="preserve"> NUMPAGES  \* Arabic  \* MERGEFORMAT </w:instrText>
    </w:r>
    <w:r w:rsidRPr="00A22F27">
      <w:rPr>
        <w:rFonts w:asciiTheme="minorHAnsi" w:hAnsiTheme="minorHAnsi" w:cstheme="minorHAnsi"/>
        <w:color w:val="414141" w:themeColor="accent2"/>
      </w:rPr>
      <w:fldChar w:fldCharType="separate"/>
    </w:r>
    <w:r w:rsidR="00E46A04">
      <w:rPr>
        <w:rFonts w:asciiTheme="minorHAnsi" w:hAnsiTheme="minorHAnsi" w:cstheme="minorHAnsi"/>
        <w:noProof/>
        <w:color w:val="414141" w:themeColor="accent2"/>
      </w:rPr>
      <w:t>5</w:t>
    </w:r>
    <w:r w:rsidRPr="00A22F27">
      <w:rPr>
        <w:rFonts w:asciiTheme="minorHAnsi" w:hAnsiTheme="minorHAnsi" w:cstheme="minorHAnsi"/>
        <w:color w:val="414141" w:themeColor="accent2"/>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52BC74F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Symbol"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Symbol"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B136671"/>
    <w:multiLevelType w:val="hybridMultilevel"/>
    <w:tmpl w:val="9CCE34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3D41163F"/>
    <w:multiLevelType w:val="hybridMultilevel"/>
    <w:tmpl w:val="3B6277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4C1E5BCF"/>
    <w:multiLevelType w:val="hybridMultilevel"/>
    <w:tmpl w:val="E1E465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956593830">
    <w:abstractNumId w:val="0"/>
  </w:num>
  <w:num w:numId="2" w16cid:durableId="477772331">
    <w:abstractNumId w:val="1"/>
  </w:num>
  <w:num w:numId="3" w16cid:durableId="601957067">
    <w:abstractNumId w:val="3"/>
  </w:num>
  <w:num w:numId="4" w16cid:durableId="118038607">
    <w:abstractNumId w:val="2"/>
  </w:num>
  <w:num w:numId="5" w16cid:durableId="1056515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4"/>
  <w:removePersonalInformation/>
  <w:removeDateAndTime/>
  <w:embedTrueTypeFonts/>
  <w:activeWritingStyle w:appName="MSWord" w:lang="en-US" w:vendorID="64" w:dllVersion="0" w:nlCheck="1" w:checkStyle="0"/>
  <w:activeWritingStyle w:appName="MSWord" w:lang="en-US" w:vendorID="64" w:dllVersion="6" w:nlCheck="1" w:checkStyle="1"/>
  <w:activeWritingStyle w:appName="MSWord" w:lang="de-DE" w:vendorID="64" w:dllVersion="6" w:nlCheck="1" w:checkStyle="1"/>
  <w:activeWritingStyle w:appName="MSWord" w:lang="de-DE" w:vendorID="64" w:dllVersion="0" w:nlCheck="1" w:checkStyle="0"/>
  <w:activeWritingStyle w:appName="MSWord" w:lang="en-GB" w:vendorID="64" w:dllVersion="0" w:nlCheck="1" w:checkStyle="0"/>
  <w:activeWritingStyle w:appName="MSWord" w:lang="de-DE" w:vendorID="64" w:dllVersion="4096" w:nlCheck="1" w:checkStyle="0"/>
  <w:activeWritingStyle w:appName="MSWord" w:lang="en-US"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173"/>
    <w:rsid w:val="00003FE8"/>
    <w:rsid w:val="00005543"/>
    <w:rsid w:val="0002408C"/>
    <w:rsid w:val="00027F42"/>
    <w:rsid w:val="00044081"/>
    <w:rsid w:val="0004618F"/>
    <w:rsid w:val="000532C7"/>
    <w:rsid w:val="00056A42"/>
    <w:rsid w:val="00062157"/>
    <w:rsid w:val="00066743"/>
    <w:rsid w:val="00073E9C"/>
    <w:rsid w:val="000922DA"/>
    <w:rsid w:val="0009516E"/>
    <w:rsid w:val="000A0D27"/>
    <w:rsid w:val="000A5CAD"/>
    <w:rsid w:val="000A6BD0"/>
    <w:rsid w:val="000C12DE"/>
    <w:rsid w:val="000C1343"/>
    <w:rsid w:val="000C5D49"/>
    <w:rsid w:val="000D0839"/>
    <w:rsid w:val="000E3661"/>
    <w:rsid w:val="000E6D9B"/>
    <w:rsid w:val="000F1B28"/>
    <w:rsid w:val="000F78EB"/>
    <w:rsid w:val="000F7E1C"/>
    <w:rsid w:val="0011116C"/>
    <w:rsid w:val="001606E4"/>
    <w:rsid w:val="00164671"/>
    <w:rsid w:val="00166E18"/>
    <w:rsid w:val="00174D2F"/>
    <w:rsid w:val="00177C89"/>
    <w:rsid w:val="00190044"/>
    <w:rsid w:val="00196993"/>
    <w:rsid w:val="001A1478"/>
    <w:rsid w:val="001A1AF6"/>
    <w:rsid w:val="001B0C61"/>
    <w:rsid w:val="001C0401"/>
    <w:rsid w:val="001E6BD7"/>
    <w:rsid w:val="001F0467"/>
    <w:rsid w:val="001F275C"/>
    <w:rsid w:val="001F553C"/>
    <w:rsid w:val="00200078"/>
    <w:rsid w:val="002053BA"/>
    <w:rsid w:val="00210EFD"/>
    <w:rsid w:val="00213C61"/>
    <w:rsid w:val="002354A9"/>
    <w:rsid w:val="002374D9"/>
    <w:rsid w:val="00243C61"/>
    <w:rsid w:val="00245058"/>
    <w:rsid w:val="002611B4"/>
    <w:rsid w:val="00262CA7"/>
    <w:rsid w:val="00266501"/>
    <w:rsid w:val="00266FEB"/>
    <w:rsid w:val="00270B3D"/>
    <w:rsid w:val="002744A8"/>
    <w:rsid w:val="00280534"/>
    <w:rsid w:val="002919D0"/>
    <w:rsid w:val="002938E4"/>
    <w:rsid w:val="00293F7D"/>
    <w:rsid w:val="002A5353"/>
    <w:rsid w:val="002B0623"/>
    <w:rsid w:val="002C3ECF"/>
    <w:rsid w:val="002C4EEA"/>
    <w:rsid w:val="002C6BE7"/>
    <w:rsid w:val="002D089E"/>
    <w:rsid w:val="002D2D00"/>
    <w:rsid w:val="002E1B40"/>
    <w:rsid w:val="002E1FB4"/>
    <w:rsid w:val="002F2D34"/>
    <w:rsid w:val="002F48BF"/>
    <w:rsid w:val="002F7F4D"/>
    <w:rsid w:val="003044B9"/>
    <w:rsid w:val="0030619E"/>
    <w:rsid w:val="00311D5F"/>
    <w:rsid w:val="00312A53"/>
    <w:rsid w:val="003154D6"/>
    <w:rsid w:val="00315E38"/>
    <w:rsid w:val="0032216D"/>
    <w:rsid w:val="003342A3"/>
    <w:rsid w:val="00334743"/>
    <w:rsid w:val="003349E9"/>
    <w:rsid w:val="00343A56"/>
    <w:rsid w:val="003456D8"/>
    <w:rsid w:val="00350C01"/>
    <w:rsid w:val="00351AEC"/>
    <w:rsid w:val="00357DD7"/>
    <w:rsid w:val="003614FC"/>
    <w:rsid w:val="00362CAF"/>
    <w:rsid w:val="00366BE0"/>
    <w:rsid w:val="00367B35"/>
    <w:rsid w:val="00375D35"/>
    <w:rsid w:val="00381C20"/>
    <w:rsid w:val="00382963"/>
    <w:rsid w:val="0038373D"/>
    <w:rsid w:val="00386DB2"/>
    <w:rsid w:val="00393969"/>
    <w:rsid w:val="00395731"/>
    <w:rsid w:val="00397338"/>
    <w:rsid w:val="003A3466"/>
    <w:rsid w:val="003A7159"/>
    <w:rsid w:val="003B04BF"/>
    <w:rsid w:val="003B29AF"/>
    <w:rsid w:val="003B39A1"/>
    <w:rsid w:val="003B480B"/>
    <w:rsid w:val="003C141C"/>
    <w:rsid w:val="003C434D"/>
    <w:rsid w:val="003C7436"/>
    <w:rsid w:val="003D0B73"/>
    <w:rsid w:val="003D792B"/>
    <w:rsid w:val="003F1E33"/>
    <w:rsid w:val="00400013"/>
    <w:rsid w:val="0041111F"/>
    <w:rsid w:val="00431FB0"/>
    <w:rsid w:val="00443762"/>
    <w:rsid w:val="00451C28"/>
    <w:rsid w:val="004620AA"/>
    <w:rsid w:val="0046220A"/>
    <w:rsid w:val="00462EDE"/>
    <w:rsid w:val="0046468F"/>
    <w:rsid w:val="004649EB"/>
    <w:rsid w:val="0047074B"/>
    <w:rsid w:val="0047464A"/>
    <w:rsid w:val="0047481B"/>
    <w:rsid w:val="00483F9B"/>
    <w:rsid w:val="00485E2F"/>
    <w:rsid w:val="004871DE"/>
    <w:rsid w:val="00491BAC"/>
    <w:rsid w:val="00497681"/>
    <w:rsid w:val="004A2524"/>
    <w:rsid w:val="004A3713"/>
    <w:rsid w:val="004A402E"/>
    <w:rsid w:val="004B22D2"/>
    <w:rsid w:val="004B6663"/>
    <w:rsid w:val="004C217A"/>
    <w:rsid w:val="004C32C6"/>
    <w:rsid w:val="004E3C5C"/>
    <w:rsid w:val="004E4DF0"/>
    <w:rsid w:val="004E7CB6"/>
    <w:rsid w:val="004F6546"/>
    <w:rsid w:val="00507C89"/>
    <w:rsid w:val="00515D9B"/>
    <w:rsid w:val="0052073F"/>
    <w:rsid w:val="00524569"/>
    <w:rsid w:val="005250F0"/>
    <w:rsid w:val="00530E48"/>
    <w:rsid w:val="00532FF8"/>
    <w:rsid w:val="00533A34"/>
    <w:rsid w:val="005456CF"/>
    <w:rsid w:val="00555C0A"/>
    <w:rsid w:val="00557944"/>
    <w:rsid w:val="00566C47"/>
    <w:rsid w:val="00573F90"/>
    <w:rsid w:val="0057445E"/>
    <w:rsid w:val="00577A6D"/>
    <w:rsid w:val="00582A3B"/>
    <w:rsid w:val="00585245"/>
    <w:rsid w:val="005A722A"/>
    <w:rsid w:val="005B0D2E"/>
    <w:rsid w:val="005B4459"/>
    <w:rsid w:val="005C35A8"/>
    <w:rsid w:val="005D5856"/>
    <w:rsid w:val="005D7630"/>
    <w:rsid w:val="005E04FB"/>
    <w:rsid w:val="005E77A0"/>
    <w:rsid w:val="005F4A55"/>
    <w:rsid w:val="00611A27"/>
    <w:rsid w:val="00612F23"/>
    <w:rsid w:val="00613BFA"/>
    <w:rsid w:val="00614597"/>
    <w:rsid w:val="00627C37"/>
    <w:rsid w:val="00633C4E"/>
    <w:rsid w:val="006419E7"/>
    <w:rsid w:val="006428F7"/>
    <w:rsid w:val="006519A9"/>
    <w:rsid w:val="0065217F"/>
    <w:rsid w:val="006603FD"/>
    <w:rsid w:val="006604E3"/>
    <w:rsid w:val="006655D2"/>
    <w:rsid w:val="00666FBC"/>
    <w:rsid w:val="00673436"/>
    <w:rsid w:val="00681BAD"/>
    <w:rsid w:val="00696CA5"/>
    <w:rsid w:val="006A3E18"/>
    <w:rsid w:val="006A447B"/>
    <w:rsid w:val="006A6042"/>
    <w:rsid w:val="006B3CC4"/>
    <w:rsid w:val="006C1715"/>
    <w:rsid w:val="006D1B21"/>
    <w:rsid w:val="006D1E35"/>
    <w:rsid w:val="006D45CF"/>
    <w:rsid w:val="006E284E"/>
    <w:rsid w:val="0070279B"/>
    <w:rsid w:val="007069FD"/>
    <w:rsid w:val="007074A3"/>
    <w:rsid w:val="00710E9D"/>
    <w:rsid w:val="00714A7F"/>
    <w:rsid w:val="00730659"/>
    <w:rsid w:val="007356C0"/>
    <w:rsid w:val="00740E2A"/>
    <w:rsid w:val="00741C3E"/>
    <w:rsid w:val="00743192"/>
    <w:rsid w:val="0075278A"/>
    <w:rsid w:val="00782DD5"/>
    <w:rsid w:val="007904C2"/>
    <w:rsid w:val="00790884"/>
    <w:rsid w:val="007930A8"/>
    <w:rsid w:val="00793461"/>
    <w:rsid w:val="0079791B"/>
    <w:rsid w:val="007A19F1"/>
    <w:rsid w:val="007A6246"/>
    <w:rsid w:val="007B3490"/>
    <w:rsid w:val="007B3825"/>
    <w:rsid w:val="007B383C"/>
    <w:rsid w:val="007C00CC"/>
    <w:rsid w:val="007C1FBF"/>
    <w:rsid w:val="007C4CA3"/>
    <w:rsid w:val="007C4CE9"/>
    <w:rsid w:val="007C4EA0"/>
    <w:rsid w:val="007C6E88"/>
    <w:rsid w:val="007D1E06"/>
    <w:rsid w:val="007E012D"/>
    <w:rsid w:val="007F03AE"/>
    <w:rsid w:val="007F362A"/>
    <w:rsid w:val="00800C80"/>
    <w:rsid w:val="00811D3F"/>
    <w:rsid w:val="00825292"/>
    <w:rsid w:val="00833C76"/>
    <w:rsid w:val="00835141"/>
    <w:rsid w:val="0083740F"/>
    <w:rsid w:val="00842AAC"/>
    <w:rsid w:val="00852BC5"/>
    <w:rsid w:val="00855777"/>
    <w:rsid w:val="00862BE8"/>
    <w:rsid w:val="0086488B"/>
    <w:rsid w:val="008666EB"/>
    <w:rsid w:val="00870785"/>
    <w:rsid w:val="00872B58"/>
    <w:rsid w:val="00872BB0"/>
    <w:rsid w:val="008824FF"/>
    <w:rsid w:val="008833CE"/>
    <w:rsid w:val="0088456C"/>
    <w:rsid w:val="00891275"/>
    <w:rsid w:val="00893898"/>
    <w:rsid w:val="008C1C03"/>
    <w:rsid w:val="008C3C29"/>
    <w:rsid w:val="008C55EA"/>
    <w:rsid w:val="008C7F85"/>
    <w:rsid w:val="008D12F5"/>
    <w:rsid w:val="008E0E73"/>
    <w:rsid w:val="008E7194"/>
    <w:rsid w:val="008F131A"/>
    <w:rsid w:val="008F1B03"/>
    <w:rsid w:val="008F67CE"/>
    <w:rsid w:val="009007EE"/>
    <w:rsid w:val="00902035"/>
    <w:rsid w:val="00910242"/>
    <w:rsid w:val="009121D8"/>
    <w:rsid w:val="0091364D"/>
    <w:rsid w:val="00917065"/>
    <w:rsid w:val="0091722D"/>
    <w:rsid w:val="0091796F"/>
    <w:rsid w:val="00927812"/>
    <w:rsid w:val="00933C79"/>
    <w:rsid w:val="00937A2D"/>
    <w:rsid w:val="00945A95"/>
    <w:rsid w:val="00952076"/>
    <w:rsid w:val="00957D7D"/>
    <w:rsid w:val="009633E2"/>
    <w:rsid w:val="009635C9"/>
    <w:rsid w:val="009715DC"/>
    <w:rsid w:val="00980325"/>
    <w:rsid w:val="00992024"/>
    <w:rsid w:val="0099477D"/>
    <w:rsid w:val="00996809"/>
    <w:rsid w:val="009A3403"/>
    <w:rsid w:val="009A4934"/>
    <w:rsid w:val="009A798D"/>
    <w:rsid w:val="009B03AE"/>
    <w:rsid w:val="009B6181"/>
    <w:rsid w:val="009B7338"/>
    <w:rsid w:val="009C1D53"/>
    <w:rsid w:val="009D44AA"/>
    <w:rsid w:val="009E4634"/>
    <w:rsid w:val="009E71F2"/>
    <w:rsid w:val="009E76DD"/>
    <w:rsid w:val="009F37BB"/>
    <w:rsid w:val="00A02855"/>
    <w:rsid w:val="00A11461"/>
    <w:rsid w:val="00A124A2"/>
    <w:rsid w:val="00A2283B"/>
    <w:rsid w:val="00A22F27"/>
    <w:rsid w:val="00A23FD8"/>
    <w:rsid w:val="00A24241"/>
    <w:rsid w:val="00A2436D"/>
    <w:rsid w:val="00A36F4A"/>
    <w:rsid w:val="00A42F9D"/>
    <w:rsid w:val="00A45AF0"/>
    <w:rsid w:val="00A479D0"/>
    <w:rsid w:val="00A510C4"/>
    <w:rsid w:val="00A57622"/>
    <w:rsid w:val="00A70D7D"/>
    <w:rsid w:val="00A73D62"/>
    <w:rsid w:val="00A801AE"/>
    <w:rsid w:val="00A80BAF"/>
    <w:rsid w:val="00A80CB3"/>
    <w:rsid w:val="00A91C60"/>
    <w:rsid w:val="00A96A6B"/>
    <w:rsid w:val="00AA0134"/>
    <w:rsid w:val="00AB3FD8"/>
    <w:rsid w:val="00AB5ECA"/>
    <w:rsid w:val="00AC40EE"/>
    <w:rsid w:val="00AD1692"/>
    <w:rsid w:val="00AE51D7"/>
    <w:rsid w:val="00B02778"/>
    <w:rsid w:val="00B03197"/>
    <w:rsid w:val="00B143E1"/>
    <w:rsid w:val="00B26365"/>
    <w:rsid w:val="00B271B2"/>
    <w:rsid w:val="00B31624"/>
    <w:rsid w:val="00B3396F"/>
    <w:rsid w:val="00B35CF4"/>
    <w:rsid w:val="00B36423"/>
    <w:rsid w:val="00B36A54"/>
    <w:rsid w:val="00B47409"/>
    <w:rsid w:val="00B539E3"/>
    <w:rsid w:val="00B57173"/>
    <w:rsid w:val="00B61B25"/>
    <w:rsid w:val="00B627EA"/>
    <w:rsid w:val="00B719DD"/>
    <w:rsid w:val="00B72EA1"/>
    <w:rsid w:val="00B8122B"/>
    <w:rsid w:val="00B82875"/>
    <w:rsid w:val="00B90EA0"/>
    <w:rsid w:val="00B97EA0"/>
    <w:rsid w:val="00BA1D72"/>
    <w:rsid w:val="00BA2A1E"/>
    <w:rsid w:val="00BA698C"/>
    <w:rsid w:val="00BB2808"/>
    <w:rsid w:val="00BB74D7"/>
    <w:rsid w:val="00BB7EEE"/>
    <w:rsid w:val="00BC01FF"/>
    <w:rsid w:val="00BC13F5"/>
    <w:rsid w:val="00BC30EA"/>
    <w:rsid w:val="00BC79E0"/>
    <w:rsid w:val="00BE1B81"/>
    <w:rsid w:val="00BE3406"/>
    <w:rsid w:val="00BF00EF"/>
    <w:rsid w:val="00BF131D"/>
    <w:rsid w:val="00BF537B"/>
    <w:rsid w:val="00BF6469"/>
    <w:rsid w:val="00BF6D7D"/>
    <w:rsid w:val="00C02E3C"/>
    <w:rsid w:val="00C06949"/>
    <w:rsid w:val="00C12350"/>
    <w:rsid w:val="00C1451A"/>
    <w:rsid w:val="00C14E95"/>
    <w:rsid w:val="00C21489"/>
    <w:rsid w:val="00C21CFC"/>
    <w:rsid w:val="00C3446D"/>
    <w:rsid w:val="00C36442"/>
    <w:rsid w:val="00C40026"/>
    <w:rsid w:val="00C401EC"/>
    <w:rsid w:val="00C60D9D"/>
    <w:rsid w:val="00C66FBA"/>
    <w:rsid w:val="00C726F3"/>
    <w:rsid w:val="00C72CF9"/>
    <w:rsid w:val="00C74764"/>
    <w:rsid w:val="00C82199"/>
    <w:rsid w:val="00C856D0"/>
    <w:rsid w:val="00C85939"/>
    <w:rsid w:val="00C90C90"/>
    <w:rsid w:val="00C92068"/>
    <w:rsid w:val="00C964A3"/>
    <w:rsid w:val="00CA1EB9"/>
    <w:rsid w:val="00CA419E"/>
    <w:rsid w:val="00CA6036"/>
    <w:rsid w:val="00CB126F"/>
    <w:rsid w:val="00CC2ED0"/>
    <w:rsid w:val="00CC3A20"/>
    <w:rsid w:val="00CD2505"/>
    <w:rsid w:val="00CD4FBD"/>
    <w:rsid w:val="00CE58AE"/>
    <w:rsid w:val="00CE5BD9"/>
    <w:rsid w:val="00CF26E7"/>
    <w:rsid w:val="00CF2CE6"/>
    <w:rsid w:val="00CF338D"/>
    <w:rsid w:val="00D0291E"/>
    <w:rsid w:val="00D07E59"/>
    <w:rsid w:val="00D07FA5"/>
    <w:rsid w:val="00D10DA4"/>
    <w:rsid w:val="00D10F54"/>
    <w:rsid w:val="00D12AB9"/>
    <w:rsid w:val="00D1657C"/>
    <w:rsid w:val="00D179A5"/>
    <w:rsid w:val="00D321BC"/>
    <w:rsid w:val="00D33BCC"/>
    <w:rsid w:val="00D36A22"/>
    <w:rsid w:val="00D44D0F"/>
    <w:rsid w:val="00D55736"/>
    <w:rsid w:val="00D55DF8"/>
    <w:rsid w:val="00D56528"/>
    <w:rsid w:val="00D566C6"/>
    <w:rsid w:val="00D64556"/>
    <w:rsid w:val="00D64723"/>
    <w:rsid w:val="00D7470D"/>
    <w:rsid w:val="00D83BBF"/>
    <w:rsid w:val="00D9317B"/>
    <w:rsid w:val="00DA1385"/>
    <w:rsid w:val="00DB2515"/>
    <w:rsid w:val="00DB3650"/>
    <w:rsid w:val="00DC6C3E"/>
    <w:rsid w:val="00DD61FE"/>
    <w:rsid w:val="00DE1922"/>
    <w:rsid w:val="00DF2E8F"/>
    <w:rsid w:val="00DF5B53"/>
    <w:rsid w:val="00E06661"/>
    <w:rsid w:val="00E162FE"/>
    <w:rsid w:val="00E243F0"/>
    <w:rsid w:val="00E26BB2"/>
    <w:rsid w:val="00E27FD7"/>
    <w:rsid w:val="00E3035A"/>
    <w:rsid w:val="00E40A05"/>
    <w:rsid w:val="00E44C31"/>
    <w:rsid w:val="00E45F80"/>
    <w:rsid w:val="00E46A04"/>
    <w:rsid w:val="00E46D95"/>
    <w:rsid w:val="00E6646A"/>
    <w:rsid w:val="00E70B1B"/>
    <w:rsid w:val="00E75B6D"/>
    <w:rsid w:val="00E76E96"/>
    <w:rsid w:val="00E809B8"/>
    <w:rsid w:val="00E8118A"/>
    <w:rsid w:val="00E854C0"/>
    <w:rsid w:val="00E86ACE"/>
    <w:rsid w:val="00E90BA5"/>
    <w:rsid w:val="00E93487"/>
    <w:rsid w:val="00EA3FEC"/>
    <w:rsid w:val="00EB559C"/>
    <w:rsid w:val="00EB5F2A"/>
    <w:rsid w:val="00EB7EB2"/>
    <w:rsid w:val="00ED76CB"/>
    <w:rsid w:val="00EE3DCA"/>
    <w:rsid w:val="00EE71C7"/>
    <w:rsid w:val="00EF3322"/>
    <w:rsid w:val="00EF4118"/>
    <w:rsid w:val="00EF76A8"/>
    <w:rsid w:val="00F028AA"/>
    <w:rsid w:val="00F0302D"/>
    <w:rsid w:val="00F06E63"/>
    <w:rsid w:val="00F075DF"/>
    <w:rsid w:val="00F15A15"/>
    <w:rsid w:val="00F206E1"/>
    <w:rsid w:val="00F20FE1"/>
    <w:rsid w:val="00F24C58"/>
    <w:rsid w:val="00F252EE"/>
    <w:rsid w:val="00F26C71"/>
    <w:rsid w:val="00F2797C"/>
    <w:rsid w:val="00F3303C"/>
    <w:rsid w:val="00F33491"/>
    <w:rsid w:val="00F411D4"/>
    <w:rsid w:val="00F426AF"/>
    <w:rsid w:val="00F45D82"/>
    <w:rsid w:val="00F46BAD"/>
    <w:rsid w:val="00F52E52"/>
    <w:rsid w:val="00F564BB"/>
    <w:rsid w:val="00F66BBF"/>
    <w:rsid w:val="00F67F98"/>
    <w:rsid w:val="00F7209B"/>
    <w:rsid w:val="00F745BA"/>
    <w:rsid w:val="00F7549B"/>
    <w:rsid w:val="00F75972"/>
    <w:rsid w:val="00F77B7A"/>
    <w:rsid w:val="00F832AE"/>
    <w:rsid w:val="00F945B4"/>
    <w:rsid w:val="00F95AC7"/>
    <w:rsid w:val="00FA353C"/>
    <w:rsid w:val="00FA4739"/>
    <w:rsid w:val="00FA7C22"/>
    <w:rsid w:val="00FB2055"/>
    <w:rsid w:val="00FB3795"/>
    <w:rsid w:val="00FC0C67"/>
    <w:rsid w:val="00FC1E64"/>
    <w:rsid w:val="00FC663A"/>
    <w:rsid w:val="00FD1FC9"/>
    <w:rsid w:val="00FF001B"/>
    <w:rsid w:val="00FF2D99"/>
    <w:rsid w:val="00FF57B2"/>
    <w:rsid w:val="00FF7B39"/>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485C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nheiser Office" w:eastAsia="Sennheiser Office" w:hAnsi="Sennheiser Office"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lsdException w:name="List 3" w:semiHidden="1" w:unhideWhenUsed="1"/>
    <w:lsdException w:name="List 4" w:semiHidden="1" w:unhideWhenUsed="1"/>
    <w:lsdException w:name="List 5" w:semiHidden="1" w:unhideWhenUsed="1"/>
    <w:lsdException w:name="List Bullet 2" w:unhideWhenUsed="1"/>
    <w:lsdException w:name="List Bullet 3" w:semiHidden="1" w:unhideWhenUsed="1"/>
    <w:lsdException w:name="List Bullet 4" w:semiHidden="1" w:unhideWhenUsed="1"/>
    <w:lsdException w:name="List Bullet 5" w:unhideWhenUsed="1"/>
    <w:lsdException w:name="List Number 2"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nhideWhenUsed="1"/>
    <w:lsdException w:name="Body Text Indent 2"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633C4E"/>
    <w:pPr>
      <w:spacing w:line="360" w:lineRule="auto"/>
    </w:pPr>
  </w:style>
  <w:style w:type="paragraph" w:styleId="berschrift1">
    <w:name w:val="heading 1"/>
    <w:basedOn w:val="Standard"/>
    <w:next w:val="Standard"/>
    <w:link w:val="berschrift1Zchn"/>
    <w:uiPriority w:val="9"/>
    <w:qFormat/>
    <w:rsid w:val="009C45A2"/>
    <w:pPr>
      <w:outlineLvl w:val="0"/>
    </w:pPr>
    <w:rPr>
      <w:b/>
      <w:caps/>
      <w:color w:val="0095D5"/>
      <w:lang w:eastAsia="x-none"/>
    </w:rPr>
  </w:style>
  <w:style w:type="paragraph" w:styleId="berschrift2">
    <w:name w:val="heading 2"/>
    <w:basedOn w:val="Standard"/>
    <w:next w:val="Standard"/>
    <w:link w:val="berschrift2Zchn"/>
    <w:uiPriority w:val="9"/>
    <w:qFormat/>
    <w:rsid w:val="009C45A2"/>
    <w:pPr>
      <w:outlineLvl w:val="1"/>
    </w:pPr>
    <w:rPr>
      <w:b/>
      <w:lang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caps/>
      <w:spacing w:val="12"/>
      <w:sz w:val="15"/>
      <w:lang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sz w:val="12"/>
      <w:lang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sz w:val="24"/>
      <w:lang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character" w:styleId="Kommentarzeichen">
    <w:name w:val="annotation reference"/>
    <w:rsid w:val="005C1648"/>
    <w:rPr>
      <w:sz w:val="16"/>
      <w:szCs w:val="16"/>
    </w:rPr>
  </w:style>
  <w:style w:type="paragraph" w:styleId="Kommentartext">
    <w:name w:val="annotation text"/>
    <w:basedOn w:val="Standard"/>
    <w:link w:val="KommentartextZchn"/>
    <w:rsid w:val="005C1648"/>
    <w:rPr>
      <w:lang w:val="x-none"/>
    </w:rPr>
  </w:style>
  <w:style w:type="character" w:customStyle="1" w:styleId="KommentartextZchn">
    <w:name w:val="Kommentartext Zchn"/>
    <w:link w:val="Kommentartext"/>
    <w:rsid w:val="005C1648"/>
    <w:rPr>
      <w:lang w:eastAsia="en-US"/>
    </w:rPr>
  </w:style>
  <w:style w:type="paragraph" w:styleId="Kommentarthema">
    <w:name w:val="annotation subject"/>
    <w:basedOn w:val="Kommentartext"/>
    <w:next w:val="Kommentartext"/>
    <w:link w:val="KommentarthemaZchn"/>
    <w:rsid w:val="005C1648"/>
    <w:rPr>
      <w:b/>
      <w:bCs/>
    </w:rPr>
  </w:style>
  <w:style w:type="character" w:customStyle="1" w:styleId="KommentarthemaZchn">
    <w:name w:val="Kommentarthema Zchn"/>
    <w:link w:val="Kommentarthema"/>
    <w:rsid w:val="005C1648"/>
    <w:rPr>
      <w:b/>
      <w:bCs/>
      <w:lang w:eastAsia="en-US"/>
    </w:rPr>
  </w:style>
  <w:style w:type="paragraph" w:styleId="Sprechblasentext">
    <w:name w:val="Balloon Text"/>
    <w:basedOn w:val="Standard"/>
    <w:link w:val="SprechblasentextZchn"/>
    <w:rsid w:val="005C1648"/>
    <w:pPr>
      <w:spacing w:line="240" w:lineRule="auto"/>
    </w:pPr>
    <w:rPr>
      <w:rFonts w:ascii="Arial" w:hAnsi="Arial"/>
      <w:szCs w:val="18"/>
      <w:lang w:val="x-none"/>
    </w:rPr>
  </w:style>
  <w:style w:type="character" w:customStyle="1" w:styleId="SprechblasentextZchn">
    <w:name w:val="Sprechblasentext Zchn"/>
    <w:link w:val="Sprechblasentext"/>
    <w:rsid w:val="005C1648"/>
    <w:rPr>
      <w:rFonts w:ascii="Arial" w:hAnsi="Arial" w:cs="Segoe UI"/>
      <w:sz w:val="18"/>
      <w:szCs w:val="18"/>
      <w:lang w:eastAsia="en-US"/>
    </w:rPr>
  </w:style>
  <w:style w:type="character" w:styleId="BesuchterLink">
    <w:name w:val="FollowedHyperlink"/>
    <w:basedOn w:val="Absatz-Standardschriftart"/>
    <w:semiHidden/>
    <w:unhideWhenUsed/>
    <w:rsid w:val="00F15A15"/>
    <w:rPr>
      <w:color w:val="000000" w:themeColor="followedHyperlink"/>
      <w:u w:val="single"/>
    </w:rPr>
  </w:style>
  <w:style w:type="paragraph" w:customStyle="1" w:styleId="NeumannTabelle9pt">
    <w:name w:val="Neumann Tabelle 9 pt"/>
    <w:basedOn w:val="Standard"/>
    <w:rsid w:val="002919D0"/>
    <w:pPr>
      <w:spacing w:line="240" w:lineRule="auto"/>
    </w:pPr>
    <w:rPr>
      <w:rFonts w:ascii="Avenir Next Condensed Regular" w:eastAsia="MS Mincho" w:hAnsi="Avenir Next Condensed Regular"/>
      <w:sz w:val="18"/>
      <w:szCs w:val="18"/>
      <w:lang w:val="en-US"/>
    </w:rPr>
  </w:style>
  <w:style w:type="character" w:customStyle="1" w:styleId="apple-converted-space">
    <w:name w:val="apple-converted-space"/>
    <w:basedOn w:val="Absatz-Standardschriftart"/>
    <w:rsid w:val="00F075DF"/>
  </w:style>
  <w:style w:type="paragraph" w:customStyle="1" w:styleId="p1">
    <w:name w:val="p1"/>
    <w:basedOn w:val="Standard"/>
    <w:rsid w:val="008666EB"/>
    <w:pPr>
      <w:spacing w:before="100" w:beforeAutospacing="1" w:after="100" w:afterAutospacing="1" w:line="240" w:lineRule="auto"/>
    </w:pPr>
    <w:rPr>
      <w:rFonts w:ascii="Times New Roman" w:eastAsia="Times New Roman" w:hAnsi="Times New Roman"/>
      <w:sz w:val="24"/>
      <w:szCs w:val="24"/>
    </w:rPr>
  </w:style>
  <w:style w:type="paragraph" w:customStyle="1" w:styleId="p2">
    <w:name w:val="p2"/>
    <w:basedOn w:val="Standard"/>
    <w:rsid w:val="008666EB"/>
    <w:pPr>
      <w:spacing w:before="100" w:beforeAutospacing="1" w:after="100" w:afterAutospacing="1" w:line="240" w:lineRule="auto"/>
    </w:pPr>
    <w:rPr>
      <w:rFonts w:ascii="Times New Roman" w:eastAsia="Times New Roman" w:hAnsi="Times New Roman"/>
      <w:sz w:val="24"/>
      <w:szCs w:val="24"/>
    </w:rPr>
  </w:style>
  <w:style w:type="character" w:customStyle="1" w:styleId="NichtaufgelsteErwhnung1">
    <w:name w:val="Nicht aufgelöste Erwähnung1"/>
    <w:basedOn w:val="Absatz-Standardschriftart"/>
    <w:rsid w:val="00C14E95"/>
    <w:rPr>
      <w:color w:val="605E5C"/>
      <w:shd w:val="clear" w:color="auto" w:fill="E1DFDD"/>
    </w:rPr>
  </w:style>
  <w:style w:type="paragraph" w:customStyle="1" w:styleId="BildunterschriftHau">
    <w:name w:val="Bildunterschrift Hau"/>
    <w:basedOn w:val="Standard"/>
    <w:rsid w:val="007B3825"/>
    <w:pPr>
      <w:spacing w:line="240" w:lineRule="auto"/>
    </w:pPr>
    <w:rPr>
      <w:rFonts w:ascii="Arial Narrow" w:eastAsia="MS Mincho" w:hAnsi="Arial Narrow"/>
      <w:b/>
      <w:szCs w:val="24"/>
    </w:rPr>
  </w:style>
  <w:style w:type="paragraph" w:styleId="Listenabsatz">
    <w:name w:val="List Paragraph"/>
    <w:basedOn w:val="Standard"/>
    <w:qFormat/>
    <w:rsid w:val="00633C4E"/>
    <w:pPr>
      <w:ind w:left="720"/>
      <w:contextualSpacing/>
    </w:pPr>
  </w:style>
  <w:style w:type="character" w:customStyle="1" w:styleId="NichtaufgelsteErwhnung2">
    <w:name w:val="Nicht aufgelöste Erwähnung2"/>
    <w:basedOn w:val="Absatz-Standardschriftart"/>
    <w:uiPriority w:val="99"/>
    <w:semiHidden/>
    <w:unhideWhenUsed/>
    <w:rsid w:val="00F45D82"/>
    <w:rPr>
      <w:color w:val="605E5C"/>
      <w:shd w:val="clear" w:color="auto" w:fill="E1DFDD"/>
    </w:rPr>
  </w:style>
  <w:style w:type="character" w:customStyle="1" w:styleId="NichtaufgelsteErwhnung3">
    <w:name w:val="Nicht aufgelöste Erwähnung3"/>
    <w:basedOn w:val="Absatz-Standardschriftart"/>
    <w:uiPriority w:val="99"/>
    <w:semiHidden/>
    <w:unhideWhenUsed/>
    <w:rsid w:val="00B36423"/>
    <w:rPr>
      <w:color w:val="605E5C"/>
      <w:shd w:val="clear" w:color="auto" w:fill="E1DFDD"/>
    </w:rPr>
  </w:style>
  <w:style w:type="character" w:styleId="NichtaufgelsteErwhnung">
    <w:name w:val="Unresolved Mention"/>
    <w:basedOn w:val="Absatz-Standardschriftart"/>
    <w:uiPriority w:val="99"/>
    <w:semiHidden/>
    <w:unhideWhenUsed/>
    <w:rsid w:val="006B3CC4"/>
    <w:rPr>
      <w:color w:val="605E5C"/>
      <w:shd w:val="clear" w:color="auto" w:fill="E1DFDD"/>
    </w:rPr>
  </w:style>
  <w:style w:type="paragraph" w:customStyle="1" w:styleId="Bildunterschrift">
    <w:name w:val="Bildunterschrift"/>
    <w:basedOn w:val="Standard"/>
    <w:qFormat/>
    <w:rsid w:val="000F1B28"/>
    <w:pPr>
      <w:spacing w:after="160" w:line="278" w:lineRule="auto"/>
    </w:pPr>
    <w:rPr>
      <w:rFonts w:ascii="Arial" w:eastAsiaTheme="minorHAnsi" w:hAnsi="Arial" w:cstheme="minorBidi"/>
      <w:kern w:val="2"/>
      <w:szCs w:val="24"/>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937021">
      <w:bodyDiv w:val="1"/>
      <w:marLeft w:val="0"/>
      <w:marRight w:val="0"/>
      <w:marTop w:val="0"/>
      <w:marBottom w:val="0"/>
      <w:divBdr>
        <w:top w:val="none" w:sz="0" w:space="0" w:color="auto"/>
        <w:left w:val="none" w:sz="0" w:space="0" w:color="auto"/>
        <w:bottom w:val="none" w:sz="0" w:space="0" w:color="auto"/>
        <w:right w:val="none" w:sz="0" w:space="0" w:color="auto"/>
      </w:divBdr>
    </w:div>
    <w:div w:id="36469902">
      <w:bodyDiv w:val="1"/>
      <w:marLeft w:val="0"/>
      <w:marRight w:val="0"/>
      <w:marTop w:val="0"/>
      <w:marBottom w:val="0"/>
      <w:divBdr>
        <w:top w:val="none" w:sz="0" w:space="0" w:color="auto"/>
        <w:left w:val="none" w:sz="0" w:space="0" w:color="auto"/>
        <w:bottom w:val="none" w:sz="0" w:space="0" w:color="auto"/>
        <w:right w:val="none" w:sz="0" w:space="0" w:color="auto"/>
      </w:divBdr>
    </w:div>
    <w:div w:id="202717897">
      <w:bodyDiv w:val="1"/>
      <w:marLeft w:val="0"/>
      <w:marRight w:val="0"/>
      <w:marTop w:val="0"/>
      <w:marBottom w:val="0"/>
      <w:divBdr>
        <w:top w:val="none" w:sz="0" w:space="0" w:color="auto"/>
        <w:left w:val="none" w:sz="0" w:space="0" w:color="auto"/>
        <w:bottom w:val="none" w:sz="0" w:space="0" w:color="auto"/>
        <w:right w:val="none" w:sz="0" w:space="0" w:color="auto"/>
      </w:divBdr>
    </w:div>
    <w:div w:id="395322334">
      <w:bodyDiv w:val="1"/>
      <w:marLeft w:val="0"/>
      <w:marRight w:val="0"/>
      <w:marTop w:val="0"/>
      <w:marBottom w:val="0"/>
      <w:divBdr>
        <w:top w:val="none" w:sz="0" w:space="0" w:color="auto"/>
        <w:left w:val="none" w:sz="0" w:space="0" w:color="auto"/>
        <w:bottom w:val="none" w:sz="0" w:space="0" w:color="auto"/>
        <w:right w:val="none" w:sz="0" w:space="0" w:color="auto"/>
      </w:divBdr>
    </w:div>
    <w:div w:id="407307407">
      <w:bodyDiv w:val="1"/>
      <w:marLeft w:val="0"/>
      <w:marRight w:val="0"/>
      <w:marTop w:val="0"/>
      <w:marBottom w:val="0"/>
      <w:divBdr>
        <w:top w:val="none" w:sz="0" w:space="0" w:color="auto"/>
        <w:left w:val="none" w:sz="0" w:space="0" w:color="auto"/>
        <w:bottom w:val="none" w:sz="0" w:space="0" w:color="auto"/>
        <w:right w:val="none" w:sz="0" w:space="0" w:color="auto"/>
      </w:divBdr>
    </w:div>
    <w:div w:id="617682940">
      <w:bodyDiv w:val="1"/>
      <w:marLeft w:val="0"/>
      <w:marRight w:val="0"/>
      <w:marTop w:val="0"/>
      <w:marBottom w:val="0"/>
      <w:divBdr>
        <w:top w:val="none" w:sz="0" w:space="0" w:color="auto"/>
        <w:left w:val="none" w:sz="0" w:space="0" w:color="auto"/>
        <w:bottom w:val="none" w:sz="0" w:space="0" w:color="auto"/>
        <w:right w:val="none" w:sz="0" w:space="0" w:color="auto"/>
      </w:divBdr>
    </w:div>
    <w:div w:id="902299653">
      <w:bodyDiv w:val="1"/>
      <w:marLeft w:val="0"/>
      <w:marRight w:val="0"/>
      <w:marTop w:val="0"/>
      <w:marBottom w:val="0"/>
      <w:divBdr>
        <w:top w:val="none" w:sz="0" w:space="0" w:color="auto"/>
        <w:left w:val="none" w:sz="0" w:space="0" w:color="auto"/>
        <w:bottom w:val="none" w:sz="0" w:space="0" w:color="auto"/>
        <w:right w:val="none" w:sz="0" w:space="0" w:color="auto"/>
      </w:divBdr>
    </w:div>
    <w:div w:id="909000950">
      <w:bodyDiv w:val="1"/>
      <w:marLeft w:val="0"/>
      <w:marRight w:val="0"/>
      <w:marTop w:val="0"/>
      <w:marBottom w:val="0"/>
      <w:divBdr>
        <w:top w:val="none" w:sz="0" w:space="0" w:color="auto"/>
        <w:left w:val="none" w:sz="0" w:space="0" w:color="auto"/>
        <w:bottom w:val="none" w:sz="0" w:space="0" w:color="auto"/>
        <w:right w:val="none" w:sz="0" w:space="0" w:color="auto"/>
      </w:divBdr>
    </w:div>
    <w:div w:id="979725911">
      <w:bodyDiv w:val="1"/>
      <w:marLeft w:val="0"/>
      <w:marRight w:val="0"/>
      <w:marTop w:val="0"/>
      <w:marBottom w:val="0"/>
      <w:divBdr>
        <w:top w:val="none" w:sz="0" w:space="0" w:color="auto"/>
        <w:left w:val="none" w:sz="0" w:space="0" w:color="auto"/>
        <w:bottom w:val="none" w:sz="0" w:space="0" w:color="auto"/>
        <w:right w:val="none" w:sz="0" w:space="0" w:color="auto"/>
      </w:divBdr>
    </w:div>
    <w:div w:id="1006786725">
      <w:bodyDiv w:val="1"/>
      <w:marLeft w:val="0"/>
      <w:marRight w:val="0"/>
      <w:marTop w:val="0"/>
      <w:marBottom w:val="0"/>
      <w:divBdr>
        <w:top w:val="none" w:sz="0" w:space="0" w:color="auto"/>
        <w:left w:val="none" w:sz="0" w:space="0" w:color="auto"/>
        <w:bottom w:val="none" w:sz="0" w:space="0" w:color="auto"/>
        <w:right w:val="none" w:sz="0" w:space="0" w:color="auto"/>
      </w:divBdr>
    </w:div>
    <w:div w:id="1403869337">
      <w:bodyDiv w:val="1"/>
      <w:marLeft w:val="0"/>
      <w:marRight w:val="0"/>
      <w:marTop w:val="0"/>
      <w:marBottom w:val="0"/>
      <w:divBdr>
        <w:top w:val="none" w:sz="0" w:space="0" w:color="auto"/>
        <w:left w:val="none" w:sz="0" w:space="0" w:color="auto"/>
        <w:bottom w:val="none" w:sz="0" w:space="0" w:color="auto"/>
        <w:right w:val="none" w:sz="0" w:space="0" w:color="auto"/>
      </w:divBdr>
    </w:div>
    <w:div w:id="1450315095">
      <w:bodyDiv w:val="1"/>
      <w:marLeft w:val="0"/>
      <w:marRight w:val="0"/>
      <w:marTop w:val="0"/>
      <w:marBottom w:val="0"/>
      <w:divBdr>
        <w:top w:val="none" w:sz="0" w:space="0" w:color="auto"/>
        <w:left w:val="none" w:sz="0" w:space="0" w:color="auto"/>
        <w:bottom w:val="none" w:sz="0" w:space="0" w:color="auto"/>
        <w:right w:val="none" w:sz="0" w:space="0" w:color="auto"/>
      </w:divBdr>
    </w:div>
    <w:div w:id="1533227606">
      <w:bodyDiv w:val="1"/>
      <w:marLeft w:val="0"/>
      <w:marRight w:val="0"/>
      <w:marTop w:val="0"/>
      <w:marBottom w:val="0"/>
      <w:divBdr>
        <w:top w:val="none" w:sz="0" w:space="0" w:color="auto"/>
        <w:left w:val="none" w:sz="0" w:space="0" w:color="auto"/>
        <w:bottom w:val="none" w:sz="0" w:space="0" w:color="auto"/>
        <w:right w:val="none" w:sz="0" w:space="0" w:color="auto"/>
      </w:divBdr>
    </w:div>
    <w:div w:id="1805152504">
      <w:bodyDiv w:val="1"/>
      <w:marLeft w:val="0"/>
      <w:marRight w:val="0"/>
      <w:marTop w:val="0"/>
      <w:marBottom w:val="0"/>
      <w:divBdr>
        <w:top w:val="none" w:sz="0" w:space="0" w:color="auto"/>
        <w:left w:val="none" w:sz="0" w:space="0" w:color="auto"/>
        <w:bottom w:val="none" w:sz="0" w:space="0" w:color="auto"/>
        <w:right w:val="none" w:sz="0" w:space="0" w:color="auto"/>
      </w:divBdr>
    </w:div>
    <w:div w:id="2011516655">
      <w:bodyDiv w:val="1"/>
      <w:marLeft w:val="0"/>
      <w:marRight w:val="0"/>
      <w:marTop w:val="0"/>
      <w:marBottom w:val="0"/>
      <w:divBdr>
        <w:top w:val="none" w:sz="0" w:space="0" w:color="auto"/>
        <w:left w:val="none" w:sz="0" w:space="0" w:color="auto"/>
        <w:bottom w:val="none" w:sz="0" w:space="0" w:color="auto"/>
        <w:right w:val="none" w:sz="0" w:space="0" w:color="auto"/>
      </w:divBdr>
    </w:div>
    <w:div w:id="205110226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hyperlink" Target="https://www.youtube.com/user/GeorgNeumannGmbH"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instagram.com/neumann.berlin/" TargetMode="External"/><Relationship Id="rId2" Type="http://schemas.openxmlformats.org/officeDocument/2006/relationships/numbering" Target="numbering.xml"/><Relationship Id="rId16" Type="http://schemas.openxmlformats.org/officeDocument/2006/relationships/hyperlink" Target="https://www.facebook.com/neuman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neumann.com/" TargetMode="Externa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dreas.Hau/Library/Group%20Containers/UBF8T346G9.Office/User%20Content.localized/Templates.localized/PR_EN_Template.dotx" TargetMode="External"/></Relationships>
</file>

<file path=word/theme/theme1.xml><?xml version="1.0" encoding="utf-8"?>
<a:theme xmlns:a="http://schemas.openxmlformats.org/drawingml/2006/main" name="Office-Design">
  <a:themeElements>
    <a:clrScheme name="Benutzerdefiniert 2">
      <a:dk1>
        <a:srgbClr val="000000"/>
      </a:dk1>
      <a:lt1>
        <a:srgbClr val="FFFFFF"/>
      </a:lt1>
      <a:dk2>
        <a:srgbClr val="E0E0E0"/>
      </a:dk2>
      <a:lt2>
        <a:srgbClr val="E0E0E0"/>
      </a:lt2>
      <a:accent1>
        <a:srgbClr val="E8833B"/>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F386E25-BA85-44A9-96E0-2376FDD77957}">
  <ds:schemaRefs>
    <ds:schemaRef ds:uri="http://schemas.openxmlformats.org/officeDocument/2006/bibliography"/>
  </ds:schemaRefs>
</ds:datastoreItem>
</file>

<file path=docMetadata/LabelInfo.xml><?xml version="1.0" encoding="utf-8"?>
<clbl:labelList xmlns:clbl="http://schemas.microsoft.com/office/2020/mipLabelMetadata">
  <clbl:label id="{1c939853-ca0f-4792-9597-8519b4d0dfe3}" enabled="0" method="" siteId="{1c939853-ca0f-4792-9597-8519b4d0dfe3}" removed="1"/>
</clbl:labelList>
</file>

<file path=docProps/app.xml><?xml version="1.0" encoding="utf-8"?>
<Properties xmlns="http://schemas.openxmlformats.org/officeDocument/2006/extended-properties" xmlns:vt="http://schemas.openxmlformats.org/officeDocument/2006/docPropsVTypes">
  <Template>PR_EN_Template.dotx</Template>
  <TotalTime>0</TotalTime>
  <Pages>7</Pages>
  <Words>1296</Words>
  <Characters>8169</Characters>
  <Application>Microsoft Office Word</Application>
  <DocSecurity>0</DocSecurity>
  <Lines>68</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2025-03-28T13:07:00Z</dcterms:created>
  <dcterms:modified xsi:type="dcterms:W3CDTF">2025-03-28T13:07:00Z</dcterms:modified>
</cp:coreProperties>
</file>