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1F76" w14:textId="2432D12F" w:rsidR="00457082" w:rsidRDefault="00457082" w:rsidP="00457082">
      <w:pPr>
        <w:spacing w:after="0" w:line="240" w:lineRule="auto"/>
        <w:jc w:val="right"/>
        <w:rPr>
          <w:color w:val="808080" w:themeColor="background1" w:themeShade="80"/>
        </w:rPr>
      </w:pPr>
      <w:r w:rsidRPr="00457082">
        <w:rPr>
          <w:noProof/>
          <w:color w:val="808080" w:themeColor="background1" w:themeShade="80"/>
          <w:lang w:eastAsia="fr-BE"/>
        </w:rPr>
        <w:drawing>
          <wp:anchor distT="0" distB="0" distL="114300" distR="114300" simplePos="0" relativeHeight="251658240" behindDoc="1" locked="0" layoutInCell="1" allowOverlap="1" wp14:anchorId="4A6BAC89" wp14:editId="16FEA018">
            <wp:simplePos x="0" y="0"/>
            <wp:positionH relativeFrom="margin">
              <wp:align>left</wp:align>
            </wp:positionH>
            <wp:positionV relativeFrom="page">
              <wp:posOffset>190318</wp:posOffset>
            </wp:positionV>
            <wp:extent cx="9937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17" y="21185"/>
                <wp:lineTo x="21117" y="0"/>
                <wp:lineTo x="0" y="0"/>
              </wp:wrapPolygon>
            </wp:wrapTight>
            <wp:docPr id="1" name="Image 1" descr="RÃ©sultat de recherche d'images pour &quot;eggo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ggo log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33" cy="99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05A" w:rsidRPr="00C20C34">
        <w:rPr>
          <w:color w:val="808080" w:themeColor="background1" w:themeShade="80"/>
        </w:rPr>
        <w:t>Communiqué de presse</w:t>
      </w:r>
    </w:p>
    <w:p w14:paraId="4C8FB644" w14:textId="7178C76F" w:rsidR="00457082" w:rsidRPr="00457082" w:rsidRDefault="00457082" w:rsidP="00457082">
      <w:pPr>
        <w:spacing w:after="0" w:line="240" w:lineRule="auto"/>
        <w:jc w:val="right"/>
        <w:rPr>
          <w:color w:val="808080" w:themeColor="background1" w:themeShade="80"/>
        </w:rPr>
      </w:pPr>
      <w:r w:rsidRPr="00457082">
        <w:rPr>
          <w:color w:val="808080" w:themeColor="background1" w:themeShade="80"/>
        </w:rPr>
        <w:t xml:space="preserve"> Nouveautés </w:t>
      </w:r>
      <w:proofErr w:type="spellStart"/>
      <w:r w:rsidRPr="00457082">
        <w:rPr>
          <w:color w:val="808080" w:themeColor="background1" w:themeShade="80"/>
        </w:rPr>
        <w:t>Batibouw</w:t>
      </w:r>
      <w:proofErr w:type="spellEnd"/>
      <w:r w:rsidRPr="00457082">
        <w:rPr>
          <w:color w:val="808080" w:themeColor="background1" w:themeShade="80"/>
        </w:rPr>
        <w:t xml:space="preserve"> 2019</w:t>
      </w:r>
    </w:p>
    <w:p w14:paraId="14E736E9" w14:textId="0532354E" w:rsidR="00457082" w:rsidRPr="00457082" w:rsidRDefault="00457082" w:rsidP="00457082">
      <w:pPr>
        <w:spacing w:after="0" w:line="240" w:lineRule="auto"/>
        <w:rPr>
          <w:color w:val="808080" w:themeColor="background1" w:themeShade="80"/>
        </w:rPr>
      </w:pPr>
    </w:p>
    <w:p w14:paraId="22325EBF" w14:textId="0CBECA11" w:rsidR="00C20C34" w:rsidRPr="00C21AFC" w:rsidRDefault="00C91B6B" w:rsidP="002D3DE0">
      <w:pPr>
        <w:spacing w:after="0" w:line="240" w:lineRule="auto"/>
        <w:jc w:val="center"/>
        <w:rPr>
          <w:b/>
          <w:sz w:val="28"/>
          <w:szCs w:val="28"/>
        </w:rPr>
      </w:pPr>
      <w:r w:rsidRPr="00C21AFC">
        <w:rPr>
          <w:b/>
          <w:sz w:val="28"/>
          <w:szCs w:val="28"/>
        </w:rPr>
        <w:t>Cuisine</w:t>
      </w:r>
      <w:r w:rsidR="00271450" w:rsidRPr="00C21AFC">
        <w:rPr>
          <w:b/>
          <w:sz w:val="28"/>
          <w:szCs w:val="28"/>
        </w:rPr>
        <w:t>s compactes</w:t>
      </w:r>
      <w:r w:rsidR="00C21AFC" w:rsidRPr="00C21AFC">
        <w:rPr>
          <w:b/>
          <w:sz w:val="28"/>
          <w:szCs w:val="28"/>
        </w:rPr>
        <w:t>, personnalisation</w:t>
      </w:r>
      <w:r w:rsidR="00271450" w:rsidRPr="00C21AFC">
        <w:rPr>
          <w:b/>
          <w:sz w:val="28"/>
          <w:szCs w:val="28"/>
        </w:rPr>
        <w:t xml:space="preserve"> et rangements innovants</w:t>
      </w:r>
      <w:r w:rsidR="00570721" w:rsidRPr="00C21AFC">
        <w:rPr>
          <w:b/>
          <w:sz w:val="28"/>
          <w:szCs w:val="28"/>
        </w:rPr>
        <w:t xml:space="preserve"> chez </w:t>
      </w:r>
      <w:proofErr w:type="spellStart"/>
      <w:r w:rsidR="00570721" w:rsidRPr="00C21AFC">
        <w:rPr>
          <w:b/>
          <w:sz w:val="28"/>
          <w:szCs w:val="28"/>
        </w:rPr>
        <w:t>èggo</w:t>
      </w:r>
      <w:proofErr w:type="spellEnd"/>
    </w:p>
    <w:p w14:paraId="2813D923" w14:textId="7F9ACD49" w:rsidR="00C20C34" w:rsidRPr="00C20C34" w:rsidRDefault="00C91B6B" w:rsidP="002D3DE0">
      <w:pPr>
        <w:spacing w:line="240" w:lineRule="auto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Les trois tendances du cuisiniste </w:t>
      </w:r>
      <w:proofErr w:type="spellStart"/>
      <w:r>
        <w:rPr>
          <w:color w:val="808080" w:themeColor="background1" w:themeShade="80"/>
        </w:rPr>
        <w:t>èggo</w:t>
      </w:r>
      <w:proofErr w:type="spellEnd"/>
      <w:r w:rsidR="00457082">
        <w:rPr>
          <w:color w:val="808080" w:themeColor="background1" w:themeShade="80"/>
        </w:rPr>
        <w:t xml:space="preserve"> à </w:t>
      </w:r>
      <w:proofErr w:type="spellStart"/>
      <w:r w:rsidR="00457082">
        <w:rPr>
          <w:color w:val="808080" w:themeColor="background1" w:themeShade="80"/>
        </w:rPr>
        <w:t>Batibouw</w:t>
      </w:r>
      <w:proofErr w:type="spellEnd"/>
      <w:r w:rsidR="00457082">
        <w:rPr>
          <w:color w:val="808080" w:themeColor="background1" w:themeShade="80"/>
        </w:rPr>
        <w:t xml:space="preserve"> 2019</w:t>
      </w:r>
    </w:p>
    <w:p w14:paraId="798FD4B3" w14:textId="652326A0" w:rsidR="005607D7" w:rsidRDefault="006E5D09" w:rsidP="00C20C34">
      <w:pPr>
        <w:jc w:val="both"/>
      </w:pPr>
      <w:r>
        <w:t>En 2019</w:t>
      </w:r>
      <w:r w:rsidR="006C63E1">
        <w:t xml:space="preserve">, </w:t>
      </w:r>
      <w:r w:rsidR="00CA79B7">
        <w:t>la course aux cm³ est lancée</w:t>
      </w:r>
      <w:r w:rsidR="005607D7">
        <w:t xml:space="preserve">. </w:t>
      </w:r>
      <w:r w:rsidR="00ED5CCD">
        <w:t>En effet, n</w:t>
      </w:r>
      <w:r>
        <w:t xml:space="preserve">ous sommes </w:t>
      </w:r>
      <w:r w:rsidR="00ED5CCD">
        <w:t xml:space="preserve">de plus en plus </w:t>
      </w:r>
      <w:r>
        <w:t>nombreux à vivre en ville, à rénover et construire</w:t>
      </w:r>
      <w:r w:rsidR="00C44AC8">
        <w:t xml:space="preserve"> tout</w:t>
      </w:r>
      <w:r>
        <w:t xml:space="preserve"> en optimisant l’espace</w:t>
      </w:r>
      <w:r w:rsidR="00C44AC8">
        <w:t xml:space="preserve"> et les rangements</w:t>
      </w:r>
      <w:r>
        <w:t>. Le moindre coin est précieux, même dans la cuisine</w:t>
      </w:r>
      <w:r w:rsidR="002D2821">
        <w:t xml:space="preserve">. </w:t>
      </w:r>
      <w:r w:rsidR="00903470">
        <w:t xml:space="preserve">Aujourd’hui, </w:t>
      </w:r>
      <w:r w:rsidR="00DE698F">
        <w:t>la cuisine</w:t>
      </w:r>
      <w:r w:rsidR="00841779">
        <w:t xml:space="preserve"> </w:t>
      </w:r>
      <w:r w:rsidR="00903470">
        <w:t xml:space="preserve">qu’elle soit </w:t>
      </w:r>
      <w:r w:rsidR="00D71800">
        <w:t xml:space="preserve">grande </w:t>
      </w:r>
      <w:r w:rsidR="00903470">
        <w:t xml:space="preserve">ouverte sur la salle à manger ou </w:t>
      </w:r>
      <w:r w:rsidR="00D71800">
        <w:t xml:space="preserve">plutôt </w:t>
      </w:r>
      <w:r w:rsidR="00903470">
        <w:t xml:space="preserve">étroite et exiguë </w:t>
      </w:r>
      <w:r w:rsidR="002D15D4">
        <w:t>est amenée à</w:t>
      </w:r>
      <w:r w:rsidR="00997C0B">
        <w:t xml:space="preserve"> être aménagée</w:t>
      </w:r>
      <w:r w:rsidR="00841779">
        <w:t xml:space="preserve"> différemment</w:t>
      </w:r>
      <w:r>
        <w:t xml:space="preserve">. C’est pourquoi </w:t>
      </w:r>
      <w:proofErr w:type="spellStart"/>
      <w:r>
        <w:t>èggo</w:t>
      </w:r>
      <w:proofErr w:type="spellEnd"/>
      <w:r>
        <w:t xml:space="preserve"> propose </w:t>
      </w:r>
      <w:r w:rsidR="003737B5">
        <w:t xml:space="preserve">à </w:t>
      </w:r>
      <w:proofErr w:type="spellStart"/>
      <w:r w:rsidR="003737B5">
        <w:t>Batibouw</w:t>
      </w:r>
      <w:proofErr w:type="spellEnd"/>
      <w:r w:rsidR="009B7D8D">
        <w:t> </w:t>
      </w:r>
      <w:r w:rsidR="003737B5" w:rsidRPr="00C21AFC">
        <w:t>2019</w:t>
      </w:r>
      <w:r w:rsidRPr="00C21AFC">
        <w:t xml:space="preserve"> </w:t>
      </w:r>
      <w:r w:rsidR="005D1B5C" w:rsidRPr="00C21AFC">
        <w:t>(stand n°</w:t>
      </w:r>
      <w:r w:rsidR="00386B43" w:rsidRPr="00C21AFC">
        <w:t>405</w:t>
      </w:r>
      <w:r w:rsidR="005D1B5C" w:rsidRPr="00C21AFC">
        <w:t xml:space="preserve">, Palais </w:t>
      </w:r>
      <w:r w:rsidR="00386B43" w:rsidRPr="00C21AFC">
        <w:t>11</w:t>
      </w:r>
      <w:r w:rsidR="005D1B5C" w:rsidRPr="00C21AFC">
        <w:t>)</w:t>
      </w:r>
      <w:r w:rsidR="005D1B5C">
        <w:t xml:space="preserve"> </w:t>
      </w:r>
      <w:r>
        <w:t>des solutions de rangement magiques</w:t>
      </w:r>
      <w:r w:rsidR="00FD7FD1">
        <w:t xml:space="preserve"> et </w:t>
      </w:r>
      <w:r w:rsidR="001D1CB7">
        <w:t>des aménagements de cuisine innovants</w:t>
      </w:r>
      <w:r>
        <w:t>.</w:t>
      </w:r>
    </w:p>
    <w:p w14:paraId="56BCB362" w14:textId="1780A311" w:rsidR="00D67858" w:rsidRPr="00B66BA2" w:rsidRDefault="00A66723" w:rsidP="00C20C34">
      <w:pPr>
        <w:jc w:val="both"/>
        <w:rPr>
          <w:b/>
        </w:rPr>
      </w:pPr>
      <w:r w:rsidRPr="00A66723">
        <w:rPr>
          <w:b/>
        </w:rPr>
        <w:sym w:font="Wingdings" w:char="F0E8"/>
      </w:r>
      <w:r>
        <w:rPr>
          <w:b/>
        </w:rPr>
        <w:t xml:space="preserve"> </w:t>
      </w:r>
      <w:r w:rsidR="00D67858">
        <w:rPr>
          <w:b/>
        </w:rPr>
        <w:t xml:space="preserve">Une place pour chaque chose, chaque </w:t>
      </w:r>
      <w:r w:rsidR="00D67858" w:rsidRPr="00C21AFC">
        <w:rPr>
          <w:b/>
        </w:rPr>
        <w:t xml:space="preserve">chose </w:t>
      </w:r>
      <w:r w:rsidR="00386B43" w:rsidRPr="00C21AFC">
        <w:rPr>
          <w:b/>
        </w:rPr>
        <w:t>à</w:t>
      </w:r>
      <w:r w:rsidR="00D67858" w:rsidRPr="00C21AFC">
        <w:rPr>
          <w:b/>
        </w:rPr>
        <w:t xml:space="preserve"> sa</w:t>
      </w:r>
      <w:r w:rsidR="00D67858">
        <w:rPr>
          <w:b/>
        </w:rPr>
        <w:t xml:space="preserve"> place</w:t>
      </w:r>
    </w:p>
    <w:p w14:paraId="3C040656" w14:textId="1F9BB077" w:rsidR="00A3787E" w:rsidRDefault="00EC06D3" w:rsidP="00C20C34">
      <w:pPr>
        <w:jc w:val="both"/>
      </w:pPr>
      <w:r>
        <w:t>La cuisine épurée est tendance en 2</w:t>
      </w:r>
      <w:r w:rsidR="00955E11">
        <w:t>0</w:t>
      </w:r>
      <w:r>
        <w:t>19, mais q</w:t>
      </w:r>
      <w:r w:rsidR="00254FE8">
        <w:t xml:space="preserve">ui dit style épuré dit souvent </w:t>
      </w:r>
      <w:r w:rsidR="00345B2B">
        <w:t xml:space="preserve">peu de rangement, </w:t>
      </w:r>
      <w:r w:rsidR="005B2CD1">
        <w:t xml:space="preserve">une décoration </w:t>
      </w:r>
      <w:r w:rsidR="00980E6A">
        <w:t xml:space="preserve">et des finitions </w:t>
      </w:r>
      <w:r w:rsidR="005B2CD1">
        <w:t>sobre</w:t>
      </w:r>
      <w:r w:rsidR="00980E6A">
        <w:t>s</w:t>
      </w:r>
      <w:r w:rsidR="005B2CD1">
        <w:t xml:space="preserve"> et</w:t>
      </w:r>
      <w:r w:rsidR="001337AD">
        <w:t xml:space="preserve"> minimaliste</w:t>
      </w:r>
      <w:r w:rsidR="00980E6A">
        <w:t>s</w:t>
      </w:r>
      <w:r w:rsidR="001337AD">
        <w:t xml:space="preserve">. </w:t>
      </w:r>
      <w:r w:rsidR="007D6A56">
        <w:t>On imagine difficilement u</w:t>
      </w:r>
      <w:r w:rsidR="00BD167A">
        <w:t xml:space="preserve">ne </w:t>
      </w:r>
      <w:r w:rsidR="001337AD">
        <w:t>cuisine</w:t>
      </w:r>
      <w:r w:rsidR="00BD167A">
        <w:t xml:space="preserve"> épurée où </w:t>
      </w:r>
      <w:r w:rsidR="00060983">
        <w:t>chaque</w:t>
      </w:r>
      <w:r w:rsidR="004B7500">
        <w:t xml:space="preserve"> ustensile</w:t>
      </w:r>
      <w:r w:rsidR="001E3954">
        <w:t xml:space="preserve"> a sa place</w:t>
      </w:r>
      <w:r w:rsidR="004B7500">
        <w:t xml:space="preserve">, </w:t>
      </w:r>
      <w:r w:rsidR="001E3954">
        <w:t xml:space="preserve">où toutes les </w:t>
      </w:r>
      <w:r w:rsidR="004B7500">
        <w:t>épice</w:t>
      </w:r>
      <w:r w:rsidR="001E3954">
        <w:t>s</w:t>
      </w:r>
      <w:r w:rsidR="004B7500">
        <w:t xml:space="preserve"> et </w:t>
      </w:r>
      <w:r w:rsidR="001E3954">
        <w:t xml:space="preserve">les </w:t>
      </w:r>
      <w:r w:rsidR="004B7500">
        <w:t>récipient</w:t>
      </w:r>
      <w:r w:rsidR="001E3954">
        <w:t xml:space="preserve">s </w:t>
      </w:r>
      <w:r w:rsidR="0095728C">
        <w:t>n’encombrent pas tout l’espace.</w:t>
      </w:r>
      <w:r w:rsidR="007D6A56">
        <w:t xml:space="preserve"> </w:t>
      </w:r>
      <w:r w:rsidR="00C94FF7">
        <w:t>Pourtant c’est dorénavant possible grâce aux</w:t>
      </w:r>
      <w:r w:rsidR="007D6A56">
        <w:t xml:space="preserve"> multiples solutions intégrées </w:t>
      </w:r>
      <w:r w:rsidR="00C94FF7">
        <w:t>d’</w:t>
      </w:r>
      <w:proofErr w:type="spellStart"/>
      <w:r w:rsidR="00C94FF7">
        <w:t>èggo</w:t>
      </w:r>
      <w:proofErr w:type="spellEnd"/>
      <w:r w:rsidR="00C94FF7">
        <w:t>.</w:t>
      </w:r>
    </w:p>
    <w:p w14:paraId="6DBC2639" w14:textId="623C09E1" w:rsidR="00C94FF7" w:rsidRDefault="001C4A02" w:rsidP="00C20C34">
      <w:pPr>
        <w:jc w:val="both"/>
      </w:pPr>
      <w:r>
        <w:t>Le cuisiniste</w:t>
      </w:r>
      <w:r w:rsidR="00540F53">
        <w:t xml:space="preserve"> permet </w:t>
      </w:r>
      <w:r w:rsidR="00C44AC8">
        <w:t xml:space="preserve">notamment </w:t>
      </w:r>
      <w:r w:rsidR="00540F53">
        <w:t xml:space="preserve">de dissimuler un rangement intelligent </w:t>
      </w:r>
      <w:r w:rsidR="00727DF9">
        <w:t>pour les couteaux et autres petits ustensiles derrière un panneau de crédence basculant</w:t>
      </w:r>
      <w:r w:rsidR="00435A3C">
        <w:t>. Un espace réservé aux épices</w:t>
      </w:r>
      <w:r w:rsidR="00980E6A">
        <w:t xml:space="preserve"> ou à la hotte</w:t>
      </w:r>
      <w:r w:rsidR="00435A3C">
        <w:t xml:space="preserve"> peut également être intégré directement dans le plan de travail</w:t>
      </w:r>
      <w:r w:rsidR="00980E6A">
        <w:t xml:space="preserve"> </w:t>
      </w:r>
      <w:r w:rsidR="00955E11">
        <w:t xml:space="preserve">ce qui les rend invisibles </w:t>
      </w:r>
      <w:r w:rsidR="00980E6A">
        <w:t>lorsqu’on ne les utilise pas</w:t>
      </w:r>
      <w:r w:rsidR="00435A3C">
        <w:t>.</w:t>
      </w:r>
    </w:p>
    <w:p w14:paraId="3453D8AD" w14:textId="46EFEE01" w:rsidR="006A24DD" w:rsidRDefault="00E3195C" w:rsidP="00E3195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7328FF" wp14:editId="0F119426">
            <wp:simplePos x="0" y="0"/>
            <wp:positionH relativeFrom="margin">
              <wp:posOffset>4014470</wp:posOffset>
            </wp:positionH>
            <wp:positionV relativeFrom="margin">
              <wp:posOffset>6339840</wp:posOffset>
            </wp:positionV>
            <wp:extent cx="2462530" cy="3329305"/>
            <wp:effectExtent l="0" t="0" r="0" b="4445"/>
            <wp:wrapTight wrapText="bothSides">
              <wp:wrapPolygon edited="0">
                <wp:start x="0" y="0"/>
                <wp:lineTo x="0" y="21505"/>
                <wp:lineTo x="21388" y="21505"/>
                <wp:lineTo x="2138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4DD">
        <w:rPr>
          <w:noProof/>
        </w:rPr>
        <w:drawing>
          <wp:inline distT="0" distB="0" distL="0" distR="0" wp14:anchorId="4A3397DC" wp14:editId="685E7AD6">
            <wp:extent cx="2289236" cy="209518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47" cy="209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A24DD">
        <w:rPr>
          <w:noProof/>
        </w:rPr>
        <w:drawing>
          <wp:inline distT="0" distB="0" distL="0" distR="0" wp14:anchorId="2C8E2094" wp14:editId="071456AF">
            <wp:extent cx="3139440" cy="2092267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13" cy="20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CE1F" w14:textId="73A43176" w:rsidR="0085702B" w:rsidRDefault="0085702B" w:rsidP="00C20C34">
      <w:pPr>
        <w:jc w:val="both"/>
      </w:pPr>
      <w:r>
        <w:t xml:space="preserve">En 2019, </w:t>
      </w:r>
      <w:r w:rsidR="00F92413">
        <w:t>l</w:t>
      </w:r>
      <w:r w:rsidR="00980E6A">
        <w:t xml:space="preserve">’accent est </w:t>
      </w:r>
      <w:r w:rsidR="00561880">
        <w:t xml:space="preserve">aussi </w:t>
      </w:r>
      <w:r w:rsidR="00980E6A">
        <w:t xml:space="preserve">mis sur la personnalisation en cuisine </w:t>
      </w:r>
      <w:r w:rsidR="00983C23">
        <w:t xml:space="preserve">: elle </w:t>
      </w:r>
      <w:r w:rsidR="00F92413">
        <w:t>accueille d</w:t>
      </w:r>
      <w:r>
        <w:t>es cadres déco</w:t>
      </w:r>
      <w:r w:rsidR="00F92413">
        <w:t>ratifs</w:t>
      </w:r>
      <w:r>
        <w:t xml:space="preserve">, les </w:t>
      </w:r>
      <w:r w:rsidR="00C21AFC">
        <w:t>photos</w:t>
      </w:r>
      <w:r>
        <w:t xml:space="preserve"> des enfants ou</w:t>
      </w:r>
      <w:r w:rsidR="00C21AFC">
        <w:t>, pratiques et esthétiques,</w:t>
      </w:r>
      <w:r>
        <w:t xml:space="preserve"> </w:t>
      </w:r>
      <w:r w:rsidR="00F92413">
        <w:t xml:space="preserve">des plantes aromatiques. Pour tous ces éléments, </w:t>
      </w:r>
      <w:proofErr w:type="spellStart"/>
      <w:r w:rsidR="00F92413">
        <w:t>èggo</w:t>
      </w:r>
      <w:proofErr w:type="spellEnd"/>
      <w:r w:rsidR="00F92413">
        <w:t xml:space="preserve"> propose </w:t>
      </w:r>
      <w:r w:rsidR="00E25B74">
        <w:t>des étagères suspendues</w:t>
      </w:r>
      <w:r w:rsidR="009E6F3C">
        <w:t xml:space="preserve"> </w:t>
      </w:r>
      <w:r w:rsidR="00E25B74">
        <w:t xml:space="preserve">ou des compartiments </w:t>
      </w:r>
      <w:r w:rsidR="009E6F3C">
        <w:t>pour les intégrer avec style</w:t>
      </w:r>
      <w:r w:rsidR="00F81F4A">
        <w:t xml:space="preserve"> et légèreté</w:t>
      </w:r>
      <w:r w:rsidR="009E6F3C">
        <w:t>.</w:t>
      </w:r>
    </w:p>
    <w:p w14:paraId="48368991" w14:textId="2838DD27" w:rsidR="00B959C3" w:rsidRDefault="00DE5C20" w:rsidP="00B959C3">
      <w:pPr>
        <w:jc w:val="both"/>
      </w:pPr>
      <w:proofErr w:type="spellStart"/>
      <w:r>
        <w:t>Èggo</w:t>
      </w:r>
      <w:proofErr w:type="spellEnd"/>
      <w:r>
        <w:t xml:space="preserve"> a également développé d</w:t>
      </w:r>
      <w:r w:rsidR="00B959C3">
        <w:t>e</w:t>
      </w:r>
      <w:r>
        <w:t xml:space="preserve"> nouveaux</w:t>
      </w:r>
      <w:r w:rsidR="00B959C3">
        <w:t xml:space="preserve"> rangements supplémentaires</w:t>
      </w:r>
      <w:r w:rsidR="00C21AFC">
        <w:t xml:space="preserve"> jusqu’au</w:t>
      </w:r>
      <w:r w:rsidR="00B959C3">
        <w:t xml:space="preserve"> plafond </w:t>
      </w:r>
      <w:r w:rsidR="00C21AFC">
        <w:t xml:space="preserve">ce qui </w:t>
      </w:r>
      <w:r w:rsidR="00B959C3">
        <w:t xml:space="preserve">permet d’exploiter tout l’espace. </w:t>
      </w:r>
      <w:r w:rsidR="004157B4">
        <w:t>Disponibles dans de nombreux coloris, i</w:t>
      </w:r>
      <w:r w:rsidR="00F97EA3">
        <w:t xml:space="preserve">ls se fondent dans </w:t>
      </w:r>
      <w:r w:rsidR="00395F58">
        <w:t>l</w:t>
      </w:r>
      <w:r w:rsidR="00F97EA3">
        <w:t>e style de l</w:t>
      </w:r>
      <w:r w:rsidR="00395F58">
        <w:t>a cuisine</w:t>
      </w:r>
      <w:r w:rsidR="00B959C3">
        <w:t xml:space="preserve"> tout en proposant des rangement</w:t>
      </w:r>
      <w:r w:rsidR="00301C62">
        <w:t>s</w:t>
      </w:r>
      <w:r w:rsidR="00B959C3">
        <w:t xml:space="preserve"> supplémentaires.</w:t>
      </w:r>
    </w:p>
    <w:p w14:paraId="1DDFDAE7" w14:textId="4833F904" w:rsidR="00686C40" w:rsidRPr="00410422" w:rsidRDefault="00A66723" w:rsidP="00C20C34">
      <w:pPr>
        <w:jc w:val="both"/>
        <w:rPr>
          <w:b/>
        </w:rPr>
      </w:pPr>
      <w:r w:rsidRPr="00A66723">
        <w:rPr>
          <w:b/>
        </w:rPr>
        <w:sym w:font="Wingdings" w:char="F0E8"/>
      </w:r>
      <w:r>
        <w:rPr>
          <w:b/>
        </w:rPr>
        <w:t xml:space="preserve"> </w:t>
      </w:r>
      <w:r w:rsidR="00410422" w:rsidRPr="00410422">
        <w:rPr>
          <w:b/>
        </w:rPr>
        <w:t>Les petites cuisines ont aussi droit à leur îlot central</w:t>
      </w:r>
    </w:p>
    <w:p w14:paraId="68A05170" w14:textId="05131165" w:rsidR="00E3195C" w:rsidRDefault="00D67858" w:rsidP="00C20C34">
      <w:pPr>
        <w:jc w:val="both"/>
      </w:pPr>
      <w:r>
        <w:t>Aujourd’hui, l</w:t>
      </w:r>
      <w:r w:rsidR="00570141">
        <w:t xml:space="preserve">a cuisine ouverte est un véritable must. </w:t>
      </w:r>
      <w:r w:rsidR="007C240B">
        <w:t xml:space="preserve">Intégrée à l’espace salle à manger, la cuisine </w:t>
      </w:r>
      <w:r w:rsidR="005564A6">
        <w:t xml:space="preserve">est l’endroit idéal pour </w:t>
      </w:r>
      <w:r w:rsidR="007C240B">
        <w:t>exposer sa jolie vaisselle</w:t>
      </w:r>
      <w:r w:rsidR="005054AF">
        <w:t>,</w:t>
      </w:r>
      <w:r w:rsidR="007C240B">
        <w:t xml:space="preserve"> dans des meubles ouverts ou encore des vitrines. </w:t>
      </w:r>
      <w:r w:rsidR="00B84CE7">
        <w:t xml:space="preserve">En </w:t>
      </w:r>
      <w:r w:rsidR="002E2264">
        <w:lastRenderedPageBreak/>
        <w:t>revanche</w:t>
      </w:r>
      <w:r w:rsidR="00B84CE7">
        <w:t>, dans nos habitations plus compactes,</w:t>
      </w:r>
      <w:r w:rsidR="00B61C32">
        <w:t> </w:t>
      </w:r>
      <w:r w:rsidR="00D05E82">
        <w:t xml:space="preserve">un îlot </w:t>
      </w:r>
      <w:r w:rsidR="00032346">
        <w:t xml:space="preserve">central </w:t>
      </w:r>
      <w:r w:rsidR="00D05E82">
        <w:t xml:space="preserve">peut </w:t>
      </w:r>
      <w:r w:rsidR="00E026A5">
        <w:t xml:space="preserve">parfois </w:t>
      </w:r>
      <w:r w:rsidR="00D05E82">
        <w:t xml:space="preserve">s’avérer </w:t>
      </w:r>
      <w:r w:rsidR="00E026A5">
        <w:t>trop</w:t>
      </w:r>
      <w:r w:rsidR="00D05E82">
        <w:t xml:space="preserve"> imposant. </w:t>
      </w:r>
      <w:proofErr w:type="spellStart"/>
      <w:r w:rsidR="00D05E82">
        <w:t>Èggo</w:t>
      </w:r>
      <w:proofErr w:type="spellEnd"/>
      <w:r w:rsidR="00D05E82">
        <w:t xml:space="preserve"> a justement créé </w:t>
      </w:r>
      <w:r w:rsidR="00923441">
        <w:t>de</w:t>
      </w:r>
      <w:r w:rsidR="002E2264">
        <w:t xml:space="preserve"> nouveaux</w:t>
      </w:r>
      <w:r w:rsidR="00923441">
        <w:t xml:space="preserve"> îlots de cuisine de faible profondeur (dès 70</w:t>
      </w:r>
      <w:r w:rsidR="00A74EB9">
        <w:t> </w:t>
      </w:r>
      <w:r w:rsidR="00923441">
        <w:t xml:space="preserve">cm) permettant ainsi de </w:t>
      </w:r>
      <w:r w:rsidR="00374BF7">
        <w:t>combiner rangemen</w:t>
      </w:r>
      <w:r w:rsidR="00233EDB">
        <w:t>ts</w:t>
      </w:r>
      <w:r w:rsidR="00374BF7">
        <w:t xml:space="preserve"> et espace de repas convivial</w:t>
      </w:r>
      <w:r w:rsidR="00F04EE9">
        <w:t>.</w:t>
      </w:r>
      <w:r w:rsidR="00611D93">
        <w:t xml:space="preserve"> </w:t>
      </w:r>
      <w:r w:rsidR="00F04EE9">
        <w:t>Autre solution</w:t>
      </w:r>
      <w:r w:rsidR="008B7EDD">
        <w:t xml:space="preserve"> ingénieuse : le plan de travail </w:t>
      </w:r>
      <w:r w:rsidR="00C21AFC">
        <w:t>mobile</w:t>
      </w:r>
      <w:r w:rsidR="008B7EDD">
        <w:t xml:space="preserve"> qui se déploie et devient une véritable table haute pour le repas</w:t>
      </w:r>
      <w:r w:rsidR="00611D93">
        <w:t>, idéal</w:t>
      </w:r>
      <w:r w:rsidR="009067F2">
        <w:t>e lorsque l’o</w:t>
      </w:r>
      <w:r w:rsidR="00A952C0">
        <w:t xml:space="preserve">n </w:t>
      </w:r>
      <w:r w:rsidR="00980E6A">
        <w:t>souhaite cuisiner tout en profitant de ses invités.</w:t>
      </w:r>
    </w:p>
    <w:p w14:paraId="57B44A28" w14:textId="2C1D73CB" w:rsidR="00B45E89" w:rsidRPr="00B45E89" w:rsidRDefault="00A66723" w:rsidP="00C20C34">
      <w:pPr>
        <w:jc w:val="both"/>
        <w:rPr>
          <w:b/>
        </w:rPr>
      </w:pPr>
      <w:r w:rsidRPr="00A66723">
        <w:rPr>
          <w:b/>
        </w:rPr>
        <w:sym w:font="Wingdings" w:char="F0E8"/>
      </w:r>
      <w:r>
        <w:rPr>
          <w:b/>
        </w:rPr>
        <w:t xml:space="preserve"> </w:t>
      </w:r>
      <w:r w:rsidR="00B45E89" w:rsidRPr="00B45E89">
        <w:rPr>
          <w:b/>
        </w:rPr>
        <w:t xml:space="preserve">La cuisine, </w:t>
      </w:r>
      <w:r w:rsidR="00B959C3">
        <w:rPr>
          <w:b/>
        </w:rPr>
        <w:t>le véritable espace</w:t>
      </w:r>
      <w:r w:rsidR="00B45E89" w:rsidRPr="00B45E89">
        <w:rPr>
          <w:b/>
        </w:rPr>
        <w:t xml:space="preserve"> </w:t>
      </w:r>
      <w:r>
        <w:rPr>
          <w:b/>
        </w:rPr>
        <w:t>personnalisé</w:t>
      </w:r>
      <w:r w:rsidR="00B45E89" w:rsidRPr="00B45E89">
        <w:rPr>
          <w:b/>
        </w:rPr>
        <w:t xml:space="preserve"> </w:t>
      </w:r>
      <w:r w:rsidR="00B959C3">
        <w:rPr>
          <w:b/>
        </w:rPr>
        <w:t xml:space="preserve">et convivial </w:t>
      </w:r>
      <w:r w:rsidR="00B45E89" w:rsidRPr="00B45E89">
        <w:rPr>
          <w:b/>
        </w:rPr>
        <w:t>de l’habitation</w:t>
      </w:r>
    </w:p>
    <w:p w14:paraId="47651A31" w14:textId="0335BBBE" w:rsidR="00B959C3" w:rsidRDefault="00B06CFB" w:rsidP="00C20C34">
      <w:pPr>
        <w:jc w:val="both"/>
      </w:pPr>
      <w:r w:rsidRPr="00C21AFC">
        <w:t xml:space="preserve">Pour transformer </w:t>
      </w:r>
      <w:r w:rsidR="00841B9F" w:rsidRPr="00C21AFC">
        <w:t>l’</w:t>
      </w:r>
      <w:r w:rsidRPr="00C21AFC">
        <w:t>espace</w:t>
      </w:r>
      <w:r w:rsidR="00170754" w:rsidRPr="00C21AFC">
        <w:t xml:space="preserve"> </w:t>
      </w:r>
      <w:r w:rsidR="00841B9F" w:rsidRPr="00C21AFC">
        <w:t xml:space="preserve">cuisine </w:t>
      </w:r>
      <w:r w:rsidR="00170754" w:rsidRPr="00C21AFC">
        <w:t>en un</w:t>
      </w:r>
      <w:r w:rsidR="00841B9F" w:rsidRPr="00C21AFC">
        <w:t>e pièce conviviale qui nous ressemble</w:t>
      </w:r>
      <w:r w:rsidR="00170754" w:rsidRPr="00C21AFC">
        <w:t>, c</w:t>
      </w:r>
      <w:r w:rsidR="00B45E89" w:rsidRPr="00C21AFC">
        <w:t>hacun pourra laisse</w:t>
      </w:r>
      <w:r w:rsidR="00823B1E" w:rsidRPr="00C21AFC">
        <w:t>r</w:t>
      </w:r>
      <w:r w:rsidR="00B45E89" w:rsidRPr="00C21AFC">
        <w:t xml:space="preserve"> libre court à sa créativité devant le large choix de</w:t>
      </w:r>
      <w:r w:rsidR="00E374CE" w:rsidRPr="00C21AFC">
        <w:t xml:space="preserve"> nouvelles</w:t>
      </w:r>
      <w:r w:rsidR="00B45E89" w:rsidRPr="00C21AFC">
        <w:t xml:space="preserve"> </w:t>
      </w:r>
      <w:r w:rsidR="00170754" w:rsidRPr="00C21AFC">
        <w:t>façades de meuble</w:t>
      </w:r>
      <w:r w:rsidR="00B45E89" w:rsidRPr="00C21AFC">
        <w:t xml:space="preserve"> disponibles</w:t>
      </w:r>
      <w:r w:rsidR="00823B1E" w:rsidRPr="00C21AFC">
        <w:t xml:space="preserve"> </w:t>
      </w:r>
      <w:r w:rsidR="00C21AFC" w:rsidRPr="00C21AFC">
        <w:t xml:space="preserve">dans la collection </w:t>
      </w:r>
      <w:proofErr w:type="spellStart"/>
      <w:r w:rsidR="00C21AFC" w:rsidRPr="00C21AFC">
        <w:t>èggo</w:t>
      </w:r>
      <w:proofErr w:type="spellEnd"/>
      <w:r w:rsidR="00C21AFC" w:rsidRPr="00C21AFC">
        <w:t xml:space="preserve"> </w:t>
      </w:r>
      <w:r w:rsidR="00823B1E" w:rsidRPr="00C21AFC">
        <w:t>en 2019</w:t>
      </w:r>
      <w:r w:rsidR="00B45E89" w:rsidRPr="00C21AFC">
        <w:t> : béton brut</w:t>
      </w:r>
      <w:r w:rsidR="00170754" w:rsidRPr="00C21AFC">
        <w:t>, blanc</w:t>
      </w:r>
      <w:r w:rsidR="00C21AFC" w:rsidRPr="00C21AFC">
        <w:t xml:space="preserve"> ou</w:t>
      </w:r>
      <w:r w:rsidR="00170754" w:rsidRPr="00C21AFC">
        <w:t xml:space="preserve"> gris clair, noir</w:t>
      </w:r>
      <w:r w:rsidR="00C21AFC" w:rsidRPr="00C21AFC">
        <w:t xml:space="preserve"> mat</w:t>
      </w:r>
      <w:r w:rsidR="00B45E89" w:rsidRPr="00C21AFC">
        <w:t>, ardoise, inox, bois brut ou vieilli.</w:t>
      </w:r>
    </w:p>
    <w:p w14:paraId="7D91926E" w14:textId="13677077" w:rsidR="00F04EE9" w:rsidRDefault="00D74D09" w:rsidP="00C20C34">
      <w:pPr>
        <w:jc w:val="both"/>
      </w:pPr>
      <w:r w:rsidRPr="00C21AFC">
        <w:t xml:space="preserve">La personnalisation des meubles et la variété des modèles disponibles chez </w:t>
      </w:r>
      <w:proofErr w:type="spellStart"/>
      <w:r w:rsidRPr="00C21AFC">
        <w:t>èggo</w:t>
      </w:r>
      <w:proofErr w:type="spellEnd"/>
      <w:r w:rsidRPr="00C21AFC">
        <w:t xml:space="preserve"> permettent</w:t>
      </w:r>
      <w:r w:rsidR="00A74EB9" w:rsidRPr="00C21AFC">
        <w:t xml:space="preserve"> aussi</w:t>
      </w:r>
      <w:r w:rsidRPr="00C21AFC">
        <w:t xml:space="preserve"> d’étendre l’espace cuisine vers </w:t>
      </w:r>
      <w:r w:rsidR="00C21AFC" w:rsidRPr="00C21AFC">
        <w:t>les pièces de vie</w:t>
      </w:r>
      <w:r w:rsidR="00087257" w:rsidRPr="00C21AFC">
        <w:t xml:space="preserve"> afin de créer un ensemble</w:t>
      </w:r>
      <w:r w:rsidR="00C21AFC" w:rsidRPr="00C21AFC">
        <w:t xml:space="preserve"> très personnel</w:t>
      </w:r>
      <w:r w:rsidR="00087257" w:rsidRPr="00C21AFC">
        <w:t xml:space="preserve"> et de </w:t>
      </w:r>
      <w:r w:rsidR="00841B9F" w:rsidRPr="00C21AFC">
        <w:t>dessiner</w:t>
      </w:r>
      <w:r w:rsidR="00087257" w:rsidRPr="00C21AFC">
        <w:t xml:space="preserve"> des espaces plus </w:t>
      </w:r>
      <w:r w:rsidR="00301C62" w:rsidRPr="00C21AFC">
        <w:t>aérés</w:t>
      </w:r>
      <w:r w:rsidR="00C21AFC" w:rsidRPr="00C21AFC">
        <w:t xml:space="preserve"> comme un petit coin salon, un meuble pour la télévision ou encore une petite bibliothèque</w:t>
      </w:r>
      <w:r w:rsidR="00087257" w:rsidRPr="00C21AFC">
        <w:t xml:space="preserve">. </w:t>
      </w:r>
      <w:proofErr w:type="spellStart"/>
      <w:r w:rsidR="0090511B">
        <w:t>È</w:t>
      </w:r>
      <w:r w:rsidR="00DA40B1" w:rsidRPr="00C21AFC">
        <w:t>ggo</w:t>
      </w:r>
      <w:proofErr w:type="spellEnd"/>
      <w:r w:rsidR="00DA40B1" w:rsidRPr="00C21AFC">
        <w:t xml:space="preserve"> </w:t>
      </w:r>
      <w:r w:rsidR="00087257" w:rsidRPr="00C21AFC">
        <w:t>propose également des solutions de placards et de dressings</w:t>
      </w:r>
      <w:r w:rsidR="002F7461" w:rsidRPr="00C21AFC">
        <w:t xml:space="preserve"> où le sur-mesure offre d’infinies possibilités </w:t>
      </w:r>
      <w:r w:rsidR="00841B9F" w:rsidRPr="00C21AFC">
        <w:t>sans compromis</w:t>
      </w:r>
      <w:r w:rsidR="00C21AFC" w:rsidRPr="00C21AFC">
        <w:t>, de la chambre au bureau, du hall d’entrée aux combles à aménager</w:t>
      </w:r>
      <w:r w:rsidR="002F7461" w:rsidRPr="00C21AFC">
        <w:t>.</w:t>
      </w:r>
      <w:r w:rsidR="00C1176A">
        <w:t xml:space="preserve"> </w:t>
      </w:r>
    </w:p>
    <w:p w14:paraId="02524FF0" w14:textId="77777777" w:rsidR="00776A38" w:rsidRDefault="00776A38" w:rsidP="00C20C34">
      <w:pPr>
        <w:jc w:val="both"/>
      </w:pPr>
    </w:p>
    <w:p w14:paraId="5A94964A" w14:textId="0F65BAD7" w:rsidR="0059117D" w:rsidRPr="00776A38" w:rsidRDefault="00FD0489" w:rsidP="00776A38">
      <w:pPr>
        <w:jc w:val="both"/>
      </w:pPr>
      <w:r w:rsidRPr="00776A38">
        <w:rPr>
          <w:b/>
        </w:rPr>
        <w:t>Prix indicatif pour une cuisine de 6,6m²</w:t>
      </w:r>
      <w:r w:rsidR="00776A38" w:rsidRPr="00776A38">
        <w:t xml:space="preserve"> (2,5m x 2,7m)</w:t>
      </w:r>
      <w:r w:rsidRPr="00776A38">
        <w:t xml:space="preserve">, équipée </w:t>
      </w:r>
      <w:r w:rsidR="00B22ABC">
        <w:t xml:space="preserve">avec des </w:t>
      </w:r>
      <w:r w:rsidRPr="00776A38">
        <w:t>appareils électroménagers compacts (lave-vaisselle de 45 cm de large au lieu de 60 cm, micro-onde</w:t>
      </w:r>
      <w:r w:rsidR="00F56003">
        <w:t>s</w:t>
      </w:r>
      <w:r w:rsidRPr="00776A38">
        <w:t xml:space="preserve"> de 38 cm au lieu de 45 cm</w:t>
      </w:r>
      <w:r w:rsidR="00A54267" w:rsidRPr="00776A38">
        <w:t>, etc.), de</w:t>
      </w:r>
      <w:r w:rsidR="00B22ABC">
        <w:t>s</w:t>
      </w:r>
      <w:r w:rsidR="00A54267" w:rsidRPr="00776A38">
        <w:t xml:space="preserve"> sur-meubles jusqu’au plafond, des meubles plus hauts</w:t>
      </w:r>
      <w:bookmarkStart w:id="0" w:name="_GoBack"/>
      <w:bookmarkEnd w:id="0"/>
      <w:r w:rsidR="00A54267" w:rsidRPr="00776A38">
        <w:t xml:space="preserve"> servant de petit bar à l’entrée et à la fois de rangement supplémentaire, du stratifié</w:t>
      </w:r>
      <w:r w:rsidR="00707095" w:rsidRPr="00776A38">
        <w:t xml:space="preserve"> en imitation « marbre de car</w:t>
      </w:r>
      <w:r w:rsidR="00B5376A">
        <w:t>r</w:t>
      </w:r>
      <w:r w:rsidR="00707095" w:rsidRPr="00776A38">
        <w:t xml:space="preserve">are », des niches ouvertes pour ajouter de la personnalisation : 8.599 €, </w:t>
      </w:r>
      <w:r w:rsidR="00776A38" w:rsidRPr="00776A38">
        <w:t xml:space="preserve">électroménagers et sanitaires compris, livraison et pose incluses. </w:t>
      </w:r>
    </w:p>
    <w:p w14:paraId="210994EF" w14:textId="7733B741" w:rsidR="003C3F19" w:rsidRDefault="003C3F19" w:rsidP="0059117D">
      <w:r>
        <w:rPr>
          <w:noProof/>
        </w:rPr>
        <w:drawing>
          <wp:inline distT="0" distB="0" distL="0" distR="0" wp14:anchorId="1BF438FC" wp14:editId="61F72602">
            <wp:extent cx="5760720" cy="37420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EE18" w14:textId="7DA0AC8C" w:rsidR="00776A38" w:rsidRPr="00A712B3" w:rsidRDefault="00776A38" w:rsidP="0059117D">
      <w:pPr>
        <w:rPr>
          <w:b/>
        </w:rPr>
      </w:pPr>
      <w:r w:rsidRPr="00A712B3">
        <w:rPr>
          <w:b/>
        </w:rPr>
        <w:t>Contact (non destiné à la publication s.v.p.)</w:t>
      </w:r>
    </w:p>
    <w:p w14:paraId="1808629C" w14:textId="47E1CCB9" w:rsidR="00776A38" w:rsidRPr="00A712B3" w:rsidRDefault="00776A38" w:rsidP="0059117D">
      <w:r w:rsidRPr="00A712B3">
        <w:t>Hélène Tuypens,</w:t>
      </w:r>
      <w:r w:rsidR="00A712B3" w:rsidRPr="00A712B3">
        <w:t xml:space="preserve"> Agence </w:t>
      </w:r>
      <w:r w:rsidRPr="00A712B3">
        <w:t xml:space="preserve">Two </w:t>
      </w:r>
      <w:proofErr w:type="gramStart"/>
      <w:r w:rsidRPr="00A712B3">
        <w:t>cents</w:t>
      </w:r>
      <w:proofErr w:type="gramEnd"/>
      <w:r w:rsidRPr="00A712B3">
        <w:t xml:space="preserve">, </w:t>
      </w:r>
      <w:hyperlink r:id="rId10" w:history="1">
        <w:r w:rsidRPr="00A712B3">
          <w:rPr>
            <w:rStyle w:val="Lienhypertexte"/>
          </w:rPr>
          <w:t>ht@twocents.be</w:t>
        </w:r>
      </w:hyperlink>
      <w:r w:rsidRPr="00A712B3">
        <w:t xml:space="preserve"> / 02</w:t>
      </w:r>
      <w:r w:rsidR="00A712B3" w:rsidRPr="00A712B3">
        <w:t xml:space="preserve"> 773 50 21 – 0478 763 593</w:t>
      </w:r>
    </w:p>
    <w:sectPr w:rsidR="00776A38" w:rsidRPr="00A712B3" w:rsidSect="00E3195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E1"/>
    <w:rsid w:val="00020A08"/>
    <w:rsid w:val="000224CA"/>
    <w:rsid w:val="00032346"/>
    <w:rsid w:val="00060983"/>
    <w:rsid w:val="00087257"/>
    <w:rsid w:val="000E621B"/>
    <w:rsid w:val="00103F86"/>
    <w:rsid w:val="00107439"/>
    <w:rsid w:val="001337AD"/>
    <w:rsid w:val="00151A7B"/>
    <w:rsid w:val="00170754"/>
    <w:rsid w:val="00185657"/>
    <w:rsid w:val="00193A78"/>
    <w:rsid w:val="001C0E6F"/>
    <w:rsid w:val="001C4A02"/>
    <w:rsid w:val="001D1CB7"/>
    <w:rsid w:val="001E1C62"/>
    <w:rsid w:val="001E3954"/>
    <w:rsid w:val="0020199F"/>
    <w:rsid w:val="002049DE"/>
    <w:rsid w:val="00233EDB"/>
    <w:rsid w:val="00234947"/>
    <w:rsid w:val="00254FE8"/>
    <w:rsid w:val="00271450"/>
    <w:rsid w:val="002D15D4"/>
    <w:rsid w:val="002D2821"/>
    <w:rsid w:val="002D3DE0"/>
    <w:rsid w:val="002D4E6A"/>
    <w:rsid w:val="002E2264"/>
    <w:rsid w:val="002F7461"/>
    <w:rsid w:val="00301C62"/>
    <w:rsid w:val="00302A1A"/>
    <w:rsid w:val="00316532"/>
    <w:rsid w:val="00336A9A"/>
    <w:rsid w:val="00342E8A"/>
    <w:rsid w:val="00345B2B"/>
    <w:rsid w:val="003737B5"/>
    <w:rsid w:val="00374BF7"/>
    <w:rsid w:val="00386B43"/>
    <w:rsid w:val="00395F58"/>
    <w:rsid w:val="003A0873"/>
    <w:rsid w:val="003C3F19"/>
    <w:rsid w:val="00410422"/>
    <w:rsid w:val="004157B4"/>
    <w:rsid w:val="00435A3C"/>
    <w:rsid w:val="0045402B"/>
    <w:rsid w:val="00457082"/>
    <w:rsid w:val="00466689"/>
    <w:rsid w:val="004B7500"/>
    <w:rsid w:val="004E7605"/>
    <w:rsid w:val="005054AF"/>
    <w:rsid w:val="00540F53"/>
    <w:rsid w:val="0054392B"/>
    <w:rsid w:val="005564A6"/>
    <w:rsid w:val="005607D7"/>
    <w:rsid w:val="00561880"/>
    <w:rsid w:val="00570141"/>
    <w:rsid w:val="00570721"/>
    <w:rsid w:val="0059117D"/>
    <w:rsid w:val="005B2CD1"/>
    <w:rsid w:val="005D1B5C"/>
    <w:rsid w:val="005F17B2"/>
    <w:rsid w:val="0060145B"/>
    <w:rsid w:val="00611D93"/>
    <w:rsid w:val="006139AB"/>
    <w:rsid w:val="00640F6F"/>
    <w:rsid w:val="00655698"/>
    <w:rsid w:val="00686C40"/>
    <w:rsid w:val="006A24DD"/>
    <w:rsid w:val="006C1782"/>
    <w:rsid w:val="006C63E1"/>
    <w:rsid w:val="006E5D09"/>
    <w:rsid w:val="00704436"/>
    <w:rsid w:val="00707095"/>
    <w:rsid w:val="00721CAF"/>
    <w:rsid w:val="007276CA"/>
    <w:rsid w:val="00727DF9"/>
    <w:rsid w:val="007446AA"/>
    <w:rsid w:val="00744C71"/>
    <w:rsid w:val="00776A38"/>
    <w:rsid w:val="007A1017"/>
    <w:rsid w:val="007C1A1A"/>
    <w:rsid w:val="007C240B"/>
    <w:rsid w:val="007D6A56"/>
    <w:rsid w:val="008076FE"/>
    <w:rsid w:val="0082210F"/>
    <w:rsid w:val="00823B1E"/>
    <w:rsid w:val="00841779"/>
    <w:rsid w:val="00841B9F"/>
    <w:rsid w:val="0085702B"/>
    <w:rsid w:val="008949BF"/>
    <w:rsid w:val="008973F7"/>
    <w:rsid w:val="008B0BF8"/>
    <w:rsid w:val="008B7EDD"/>
    <w:rsid w:val="008C082A"/>
    <w:rsid w:val="008D536D"/>
    <w:rsid w:val="00903470"/>
    <w:rsid w:val="0090511B"/>
    <w:rsid w:val="009067F2"/>
    <w:rsid w:val="00916EFC"/>
    <w:rsid w:val="00923441"/>
    <w:rsid w:val="00934DC4"/>
    <w:rsid w:val="00955E11"/>
    <w:rsid w:val="0095728C"/>
    <w:rsid w:val="00965359"/>
    <w:rsid w:val="00980E6A"/>
    <w:rsid w:val="00983C23"/>
    <w:rsid w:val="00984841"/>
    <w:rsid w:val="009907EA"/>
    <w:rsid w:val="00997C0B"/>
    <w:rsid w:val="009B7D8D"/>
    <w:rsid w:val="009E6F3C"/>
    <w:rsid w:val="00A3787E"/>
    <w:rsid w:val="00A438BE"/>
    <w:rsid w:val="00A46D70"/>
    <w:rsid w:val="00A54267"/>
    <w:rsid w:val="00A66723"/>
    <w:rsid w:val="00A712B3"/>
    <w:rsid w:val="00A74EB9"/>
    <w:rsid w:val="00A952C0"/>
    <w:rsid w:val="00AB5E41"/>
    <w:rsid w:val="00AF7390"/>
    <w:rsid w:val="00B06CFB"/>
    <w:rsid w:val="00B22ABC"/>
    <w:rsid w:val="00B36164"/>
    <w:rsid w:val="00B45E89"/>
    <w:rsid w:val="00B5376A"/>
    <w:rsid w:val="00B61C32"/>
    <w:rsid w:val="00B66BA2"/>
    <w:rsid w:val="00B71B89"/>
    <w:rsid w:val="00B83798"/>
    <w:rsid w:val="00B84CE7"/>
    <w:rsid w:val="00B900BA"/>
    <w:rsid w:val="00B959C3"/>
    <w:rsid w:val="00BC0DF4"/>
    <w:rsid w:val="00BD167A"/>
    <w:rsid w:val="00C1176A"/>
    <w:rsid w:val="00C20C34"/>
    <w:rsid w:val="00C21AFC"/>
    <w:rsid w:val="00C358CD"/>
    <w:rsid w:val="00C376D5"/>
    <w:rsid w:val="00C44AC8"/>
    <w:rsid w:val="00C53E60"/>
    <w:rsid w:val="00C91B6B"/>
    <w:rsid w:val="00C94FF7"/>
    <w:rsid w:val="00CA79B7"/>
    <w:rsid w:val="00CC46E4"/>
    <w:rsid w:val="00CF4875"/>
    <w:rsid w:val="00D05E82"/>
    <w:rsid w:val="00D118F8"/>
    <w:rsid w:val="00D16377"/>
    <w:rsid w:val="00D16BB4"/>
    <w:rsid w:val="00D348F5"/>
    <w:rsid w:val="00D67858"/>
    <w:rsid w:val="00D71800"/>
    <w:rsid w:val="00D7205A"/>
    <w:rsid w:val="00D74D09"/>
    <w:rsid w:val="00D878DB"/>
    <w:rsid w:val="00DA40B1"/>
    <w:rsid w:val="00DB033E"/>
    <w:rsid w:val="00DC689A"/>
    <w:rsid w:val="00DE5C20"/>
    <w:rsid w:val="00DE698F"/>
    <w:rsid w:val="00E026A5"/>
    <w:rsid w:val="00E25B74"/>
    <w:rsid w:val="00E3195C"/>
    <w:rsid w:val="00E374CE"/>
    <w:rsid w:val="00E6444E"/>
    <w:rsid w:val="00EC06D3"/>
    <w:rsid w:val="00ED5CCD"/>
    <w:rsid w:val="00F032A5"/>
    <w:rsid w:val="00F04EE9"/>
    <w:rsid w:val="00F05101"/>
    <w:rsid w:val="00F07732"/>
    <w:rsid w:val="00F56003"/>
    <w:rsid w:val="00F81F4A"/>
    <w:rsid w:val="00F92413"/>
    <w:rsid w:val="00F97EA3"/>
    <w:rsid w:val="00FC292E"/>
    <w:rsid w:val="00FD0489"/>
    <w:rsid w:val="00FD1C76"/>
    <w:rsid w:val="00FD264B"/>
    <w:rsid w:val="00FD7FD1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FBF2"/>
  <w15:chartTrackingRefBased/>
  <w15:docId w15:val="{F5546AA0-D594-470B-B900-3402A0E0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348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48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48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48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48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8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67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6A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t@twocents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1FA1-5693-4673-BF43-B7A53011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22</cp:revision>
  <cp:lastPrinted>2018-11-19T14:10:00Z</cp:lastPrinted>
  <dcterms:created xsi:type="dcterms:W3CDTF">2018-11-27T09:17:00Z</dcterms:created>
  <dcterms:modified xsi:type="dcterms:W3CDTF">2018-12-04T12:55:00Z</dcterms:modified>
</cp:coreProperties>
</file>