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ind w:left="0" w:firstLine="0"/>
        <w:jc w:val="center"/>
        <w:rPr>
          <w:b w:val="1"/>
          <w:sz w:val="28"/>
          <w:szCs w:val="28"/>
        </w:rPr>
      </w:pPr>
      <w:bookmarkStart w:colFirst="0" w:colLast="0" w:name="_y74s6xakngvn" w:id="0"/>
      <w:bookmarkEnd w:id="0"/>
      <w:r w:rsidDel="00000000" w:rsidR="00000000" w:rsidRPr="00000000">
        <w:rPr>
          <w:b w:val="1"/>
          <w:sz w:val="28"/>
          <w:szCs w:val="28"/>
          <w:rtl w:val="0"/>
        </w:rPr>
        <w:t xml:space="preserve">Celebra </w:t>
      </w:r>
      <w:r w:rsidDel="00000000" w:rsidR="00000000" w:rsidRPr="00000000">
        <w:rPr>
          <w:b w:val="1"/>
          <w:sz w:val="28"/>
          <w:szCs w:val="28"/>
          <w:rtl w:val="0"/>
        </w:rPr>
        <w:t xml:space="preserve">este 14 </w:t>
      </w:r>
      <w:r w:rsidDel="00000000" w:rsidR="00000000" w:rsidRPr="00000000">
        <w:rPr>
          <w:b w:val="1"/>
          <w:sz w:val="28"/>
          <w:szCs w:val="28"/>
          <w:rtl w:val="0"/>
        </w:rPr>
        <w:t xml:space="preserve">de</w:t>
      </w:r>
      <w:r w:rsidDel="00000000" w:rsidR="00000000" w:rsidRPr="00000000">
        <w:rPr>
          <w:b w:val="1"/>
          <w:sz w:val="28"/>
          <w:szCs w:val="28"/>
          <w:rtl w:val="0"/>
        </w:rPr>
        <w:t xml:space="preserve"> febrero</w:t>
      </w:r>
      <w:r w:rsidDel="00000000" w:rsidR="00000000" w:rsidRPr="00000000">
        <w:rPr>
          <w:b w:val="1"/>
          <w:sz w:val="28"/>
          <w:szCs w:val="28"/>
          <w:rtl w:val="0"/>
        </w:rPr>
        <w:t xml:space="preserve"> con un maridaje de Tequila Casa Dragones Joven y chocolate con chicatana, creación especial de Casa Bosques, Enrique Olvera y Pedro Reyes </w:t>
      </w:r>
    </w:p>
    <w:p w:rsidR="00000000" w:rsidDel="00000000" w:rsidP="00000000" w:rsidRDefault="00000000" w:rsidRPr="00000000" w14:paraId="00000001">
      <w:pPr>
        <w:spacing w:line="276" w:lineRule="auto"/>
        <w:ind w:left="0" w:firstLine="0"/>
        <w:jc w:val="center"/>
        <w:rPr/>
      </w:pPr>
      <w:bookmarkStart w:colFirst="0" w:colLast="0" w:name="_d6cumwkpz0g8" w:id="1"/>
      <w:bookmarkEnd w:id="1"/>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numPr>
          <w:ilvl w:val="0"/>
          <w:numId w:val="2"/>
        </w:numPr>
        <w:spacing w:line="276" w:lineRule="auto"/>
        <w:ind w:left="720" w:hanging="360"/>
        <w:jc w:val="center"/>
        <w:rPr/>
      </w:pPr>
      <w:bookmarkStart w:colFirst="0" w:colLast="0" w:name="_edvnkjibawlm" w:id="2"/>
      <w:bookmarkEnd w:id="2"/>
      <w:r w:rsidDel="00000000" w:rsidR="00000000" w:rsidRPr="00000000">
        <w:rPr>
          <w:rtl w:val="0"/>
        </w:rPr>
        <w:t xml:space="preserve">Este San Valentín, Casa Dragones te permite disfrutar de un maridaje</w:t>
      </w:r>
      <w:r w:rsidDel="00000000" w:rsidR="00000000" w:rsidRPr="00000000">
        <w:rPr>
          <w:i w:val="1"/>
          <w:rtl w:val="0"/>
        </w:rPr>
        <w:t xml:space="preserve"> </w:t>
      </w:r>
      <w:r w:rsidDel="00000000" w:rsidR="00000000" w:rsidRPr="00000000">
        <w:rPr>
          <w:rtl w:val="0"/>
        </w:rPr>
        <w:t xml:space="preserve">único </w:t>
      </w:r>
    </w:p>
    <w:p w:rsidR="00000000" w:rsidDel="00000000" w:rsidP="00000000" w:rsidRDefault="00000000" w:rsidRPr="00000000" w14:paraId="00000003">
      <w:pPr>
        <w:spacing w:line="276" w:lineRule="auto"/>
        <w:ind w:left="720" w:firstLine="0"/>
        <w:jc w:val="center"/>
        <w:rPr>
          <w:b w:val="1"/>
        </w:rPr>
      </w:pPr>
      <w:bookmarkStart w:colFirst="0" w:colLast="0" w:name="_in80c1eo10hx" w:id="3"/>
      <w:bookmarkEnd w:id="3"/>
      <w:r w:rsidDel="00000000" w:rsidR="00000000" w:rsidRPr="00000000">
        <w:rPr>
          <w:rtl w:val="0"/>
        </w:rPr>
      </w:r>
    </w:p>
    <w:p w:rsidR="00000000" w:rsidDel="00000000" w:rsidP="00000000" w:rsidRDefault="00000000" w:rsidRPr="00000000" w14:paraId="00000004">
      <w:pPr>
        <w:spacing w:line="276" w:lineRule="auto"/>
        <w:jc w:val="both"/>
        <w:rPr/>
      </w:pPr>
      <w:bookmarkStart w:colFirst="0" w:colLast="0" w:name="_e6a204ma500k" w:id="4"/>
      <w:bookmarkEnd w:id="4"/>
      <w:r w:rsidDel="00000000" w:rsidR="00000000" w:rsidRPr="00000000">
        <w:rPr>
          <w:b w:val="1"/>
          <w:rtl w:val="0"/>
        </w:rPr>
        <w:t xml:space="preserve">Ciudad de México, a </w:t>
      </w:r>
      <w:r w:rsidDel="00000000" w:rsidR="00000000" w:rsidRPr="00000000">
        <w:rPr>
          <w:b w:val="1"/>
          <w:highlight w:val="yellow"/>
          <w:rtl w:val="0"/>
        </w:rPr>
        <w:t xml:space="preserve">XX</w:t>
      </w:r>
      <w:r w:rsidDel="00000000" w:rsidR="00000000" w:rsidRPr="00000000">
        <w:rPr>
          <w:b w:val="1"/>
          <w:rtl w:val="0"/>
        </w:rPr>
        <w:t xml:space="preserve"> de febrero de 2019</w:t>
      </w:r>
      <w:r w:rsidDel="00000000" w:rsidR="00000000" w:rsidRPr="00000000">
        <w:rPr>
          <w:rtl w:val="0"/>
        </w:rPr>
        <w:t xml:space="preserve">.- Con motivo de la próxima celebración del día de San Valentín, Tequila Casa Dragones brinda la oportunidad de disfrutar de un </w:t>
      </w:r>
      <w:r w:rsidDel="00000000" w:rsidR="00000000" w:rsidRPr="00000000">
        <w:rPr>
          <w:i w:val="1"/>
          <w:rtl w:val="0"/>
        </w:rPr>
        <w:t xml:space="preserve">pairing</w:t>
      </w:r>
      <w:r w:rsidDel="00000000" w:rsidR="00000000" w:rsidRPr="00000000">
        <w:rPr>
          <w:rtl w:val="0"/>
        </w:rPr>
        <w:t xml:space="preserve"> especial con chocolate en el Tasting Room de Casa Dragones en San Miguel de Allende. </w:t>
      </w:r>
    </w:p>
    <w:p w:rsidR="00000000" w:rsidDel="00000000" w:rsidP="00000000" w:rsidRDefault="00000000" w:rsidRPr="00000000" w14:paraId="00000005">
      <w:pPr>
        <w:spacing w:line="276" w:lineRule="auto"/>
        <w:jc w:val="both"/>
        <w:rPr/>
      </w:pPr>
      <w:bookmarkStart w:colFirst="0" w:colLast="0" w:name="_k787qe4ttr28" w:id="5"/>
      <w:bookmarkEnd w:id="5"/>
      <w:r w:rsidDel="00000000" w:rsidR="00000000" w:rsidRPr="00000000">
        <w:rPr>
          <w:rtl w:val="0"/>
        </w:rPr>
      </w:r>
    </w:p>
    <w:p w:rsidR="00000000" w:rsidDel="00000000" w:rsidP="00000000" w:rsidRDefault="00000000" w:rsidRPr="00000000" w14:paraId="00000006">
      <w:pPr>
        <w:spacing w:line="276" w:lineRule="auto"/>
        <w:jc w:val="both"/>
        <w:rPr/>
      </w:pPr>
      <w:bookmarkStart w:colFirst="0" w:colLast="0" w:name="_uz8vf84hmglo" w:id="6"/>
      <w:bookmarkEnd w:id="6"/>
      <w:r w:rsidDel="00000000" w:rsidR="00000000" w:rsidRPr="00000000">
        <w:rPr>
          <w:rtl w:val="0"/>
        </w:rPr>
        <w:t xml:space="preserve">El </w:t>
      </w:r>
      <w:r w:rsidDel="00000000" w:rsidR="00000000" w:rsidRPr="00000000">
        <w:rPr>
          <w:i w:val="1"/>
          <w:rtl w:val="0"/>
        </w:rPr>
        <w:t xml:space="preserve">pairing</w:t>
      </w:r>
      <w:r w:rsidDel="00000000" w:rsidR="00000000" w:rsidRPr="00000000">
        <w:rPr>
          <w:rtl w:val="0"/>
        </w:rPr>
        <w:t xml:space="preserve"> especial con chocolate para este San Valentín se realizará los próximos 13, 14 y 15 de febrero en el Tasting Room de Casa Dragones, ubicado en la casa espiritual de la productora tequilera independiente, San Miguel de Allende, Guanajuato. </w:t>
      </w:r>
    </w:p>
    <w:p w:rsidR="00000000" w:rsidDel="00000000" w:rsidP="00000000" w:rsidRDefault="00000000" w:rsidRPr="00000000" w14:paraId="00000007">
      <w:pPr>
        <w:spacing w:line="276" w:lineRule="auto"/>
        <w:jc w:val="both"/>
        <w:rPr/>
      </w:pPr>
      <w:bookmarkStart w:colFirst="0" w:colLast="0" w:name="_1wrrujehv1ti" w:id="7"/>
      <w:bookmarkEnd w:id="7"/>
      <w:r w:rsidDel="00000000" w:rsidR="00000000" w:rsidRPr="00000000">
        <w:rPr>
          <w:rtl w:val="0"/>
        </w:rPr>
      </w:r>
    </w:p>
    <w:p w:rsidR="00000000" w:rsidDel="00000000" w:rsidP="00000000" w:rsidRDefault="00000000" w:rsidRPr="00000000" w14:paraId="00000008">
      <w:pPr>
        <w:spacing w:line="276" w:lineRule="auto"/>
        <w:jc w:val="both"/>
        <w:rPr/>
      </w:pPr>
      <w:bookmarkStart w:colFirst="0" w:colLast="0" w:name="_jxnr0085g1nu" w:id="8"/>
      <w:bookmarkEnd w:id="8"/>
      <w:r w:rsidDel="00000000" w:rsidR="00000000" w:rsidRPr="00000000">
        <w:rPr>
          <w:rtl w:val="0"/>
        </w:rPr>
        <w:t xml:space="preserve">Los asistentes al </w:t>
      </w:r>
      <w:r w:rsidDel="00000000" w:rsidR="00000000" w:rsidRPr="00000000">
        <w:rPr>
          <w:i w:val="1"/>
          <w:rtl w:val="0"/>
        </w:rPr>
        <w:t xml:space="preserve">pairing</w:t>
      </w:r>
      <w:r w:rsidDel="00000000" w:rsidR="00000000" w:rsidRPr="00000000">
        <w:rPr>
          <w:rtl w:val="0"/>
        </w:rPr>
        <w:t xml:space="preserve"> disfrutarán de las notas y el sabor Tequila Casa Dragones Joven potenciados por un chocolate amargo, hormiga chicatana y sal creado, en conjunto, por el chef Enrique Olvera, fundador de restaurantes como Pujol y Moxi; el artista Pedro Reyes, creador de la más reciente edición especial de Tequila Casa Dragones; y Casa Bosques, líderes en el mercado de la </w:t>
      </w:r>
      <w:r w:rsidDel="00000000" w:rsidR="00000000" w:rsidRPr="00000000">
        <w:rPr>
          <w:rtl w:val="0"/>
        </w:rPr>
        <w:t xml:space="preserve">chocolatería</w:t>
      </w:r>
      <w:r w:rsidDel="00000000" w:rsidR="00000000" w:rsidRPr="00000000">
        <w:rPr>
          <w:rtl w:val="0"/>
        </w:rPr>
        <w:t xml:space="preserve">. </w:t>
      </w:r>
    </w:p>
    <w:p w:rsidR="00000000" w:rsidDel="00000000" w:rsidP="00000000" w:rsidRDefault="00000000" w:rsidRPr="00000000" w14:paraId="00000009">
      <w:pPr>
        <w:spacing w:line="276" w:lineRule="auto"/>
        <w:jc w:val="both"/>
        <w:rPr/>
      </w:pPr>
      <w:bookmarkStart w:colFirst="0" w:colLast="0" w:name="_yju8v9tx710x" w:id="9"/>
      <w:bookmarkEnd w:id="9"/>
      <w:r w:rsidDel="00000000" w:rsidR="00000000" w:rsidRPr="00000000">
        <w:rPr>
          <w:rtl w:val="0"/>
        </w:rPr>
      </w:r>
    </w:p>
    <w:p w:rsidR="00000000" w:rsidDel="00000000" w:rsidP="00000000" w:rsidRDefault="00000000" w:rsidRPr="00000000" w14:paraId="0000000A">
      <w:pPr>
        <w:spacing w:line="276" w:lineRule="auto"/>
        <w:jc w:val="both"/>
        <w:rPr/>
      </w:pPr>
      <w:bookmarkStart w:colFirst="0" w:colLast="0" w:name="_7b2nc7argfac" w:id="10"/>
      <w:bookmarkEnd w:id="10"/>
      <w:r w:rsidDel="00000000" w:rsidR="00000000" w:rsidRPr="00000000">
        <w:rPr>
          <w:rtl w:val="0"/>
        </w:rPr>
        <w:t xml:space="preserve">Este especial chocolate surgió gracias a la iniciativa de Savvy Studio, quién reunió a Casas Bosques con dos de las personalidades mexicanas más destacadas en sus respectivas áreas, Olvera y Pedro Reyes, para crear un producto con un ingrediente sin igual: la chicatana, considerado una suerte de caviar desde la época prehispánica, se combina a la perfección con el rico aroma del cacao orgánico, generando un sabor ahumado único, una textura crujiente y un diseño artesanal en cada una de las barras de este preciado chocolate. Para este maridaje, se pueden distinguir las siguientes notas de catado</w:t>
      </w:r>
      <w:r w:rsidDel="00000000" w:rsidR="00000000" w:rsidRPr="00000000">
        <w:rPr>
          <w:rtl w:val="0"/>
        </w:rPr>
        <w:t xml:space="preserve">, que se puede resumir como</w:t>
      </w:r>
      <w:r w:rsidDel="00000000" w:rsidR="00000000" w:rsidRPr="00000000">
        <w:rPr>
          <w:rtl w:val="0"/>
        </w:rPr>
        <w:t xml:space="preserve"> verdaderamente una buena pareja.</w:t>
      </w:r>
      <w:r w:rsidDel="00000000" w:rsidR="00000000" w:rsidRPr="00000000">
        <w:rPr>
          <w:rtl w:val="0"/>
        </w:rPr>
        <w:t xml:space="preserve"> </w:t>
      </w:r>
    </w:p>
    <w:p w:rsidR="00000000" w:rsidDel="00000000" w:rsidP="00000000" w:rsidRDefault="00000000" w:rsidRPr="00000000" w14:paraId="0000000B">
      <w:pPr>
        <w:spacing w:line="276" w:lineRule="auto"/>
        <w:ind w:left="0" w:firstLine="0"/>
        <w:jc w:val="both"/>
        <w:rPr/>
      </w:pPr>
      <w:bookmarkStart w:colFirst="0" w:colLast="0" w:name="_yt251cie74bs" w:id="11"/>
      <w:bookmarkEnd w:id="11"/>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jc w:val="both"/>
        <w:rPr>
          <w:u w:val="none"/>
        </w:rPr>
      </w:pPr>
      <w:bookmarkStart w:colFirst="0" w:colLast="0" w:name="_ovetg9bdeq28" w:id="12"/>
      <w:bookmarkEnd w:id="12"/>
      <w:r w:rsidDel="00000000" w:rsidR="00000000" w:rsidRPr="00000000">
        <w:rPr>
          <w:rtl w:val="0"/>
        </w:rPr>
        <w:t xml:space="preserve">El cacao es puro, con una textura seca, perfecta y con la grasa mínima ideal para combinar con la hormiga de gusto sutilmente salino y terroso que destaca la textura mineral, salina y amarga en igualdad de condiciones, todas ellas combinadas para crear un balance exquisito. </w:t>
      </w:r>
    </w:p>
    <w:p w:rsidR="00000000" w:rsidDel="00000000" w:rsidP="00000000" w:rsidRDefault="00000000" w:rsidRPr="00000000" w14:paraId="0000000D">
      <w:pPr>
        <w:numPr>
          <w:ilvl w:val="0"/>
          <w:numId w:val="1"/>
        </w:numPr>
        <w:spacing w:line="276" w:lineRule="auto"/>
        <w:ind w:left="720" w:hanging="360"/>
        <w:jc w:val="both"/>
        <w:rPr>
          <w:u w:val="none"/>
        </w:rPr>
      </w:pPr>
      <w:bookmarkStart w:colFirst="0" w:colLast="0" w:name="_cmrp6j78q46z" w:id="13"/>
      <w:bookmarkEnd w:id="13"/>
      <w:r w:rsidDel="00000000" w:rsidR="00000000" w:rsidRPr="00000000">
        <w:rPr>
          <w:rtl w:val="0"/>
        </w:rPr>
        <w:t xml:space="preserve">Crujiente, con una sensación adicional de grumos pequeños provenientes de la hormiga que detienen tu atención y lo hacen más atractivo. </w:t>
      </w:r>
    </w:p>
    <w:p w:rsidR="00000000" w:rsidDel="00000000" w:rsidP="00000000" w:rsidRDefault="00000000" w:rsidRPr="00000000" w14:paraId="0000000E">
      <w:pPr>
        <w:numPr>
          <w:ilvl w:val="0"/>
          <w:numId w:val="1"/>
        </w:numPr>
        <w:spacing w:line="276" w:lineRule="auto"/>
        <w:ind w:left="720" w:hanging="360"/>
        <w:jc w:val="both"/>
        <w:rPr>
          <w:u w:val="none"/>
        </w:rPr>
      </w:pPr>
      <w:bookmarkStart w:colFirst="0" w:colLast="0" w:name="_7bhmsch2zo1q" w:id="14"/>
      <w:bookmarkEnd w:id="14"/>
      <w:r w:rsidDel="00000000" w:rsidR="00000000" w:rsidRPr="00000000">
        <w:rPr>
          <w:rtl w:val="0"/>
        </w:rPr>
        <w:t xml:space="preserve">La armonización es excelente. El tequila empapa el chocolate, generando una sensación como si estuviera naturalmente envinado.</w:t>
      </w:r>
    </w:p>
    <w:p w:rsidR="00000000" w:rsidDel="00000000" w:rsidP="00000000" w:rsidRDefault="00000000" w:rsidRPr="00000000" w14:paraId="0000000F">
      <w:pPr>
        <w:numPr>
          <w:ilvl w:val="0"/>
          <w:numId w:val="1"/>
        </w:numPr>
        <w:spacing w:line="276" w:lineRule="auto"/>
        <w:ind w:left="720" w:hanging="360"/>
        <w:jc w:val="both"/>
        <w:rPr>
          <w:u w:val="none"/>
        </w:rPr>
      </w:pPr>
      <w:bookmarkStart w:colFirst="0" w:colLast="0" w:name="_i67ar3lbq5ye" w:id="15"/>
      <w:bookmarkEnd w:id="15"/>
      <w:r w:rsidDel="00000000" w:rsidR="00000000" w:rsidRPr="00000000">
        <w:rPr>
          <w:rtl w:val="0"/>
        </w:rPr>
        <w:t xml:space="preserve">El cacao destaca y saca las notas a piel de cítricos del tequila. </w:t>
      </w:r>
    </w:p>
    <w:p w:rsidR="00000000" w:rsidDel="00000000" w:rsidP="00000000" w:rsidRDefault="00000000" w:rsidRPr="00000000" w14:paraId="00000010">
      <w:pPr>
        <w:numPr>
          <w:ilvl w:val="0"/>
          <w:numId w:val="1"/>
        </w:numPr>
        <w:spacing w:line="276" w:lineRule="auto"/>
        <w:ind w:left="720" w:hanging="360"/>
        <w:jc w:val="both"/>
        <w:rPr>
          <w:u w:val="none"/>
        </w:rPr>
      </w:pPr>
      <w:bookmarkStart w:colFirst="0" w:colLast="0" w:name="_lo56wj9z7at5" w:id="16"/>
      <w:bookmarkEnd w:id="16"/>
      <w:r w:rsidDel="00000000" w:rsidR="00000000" w:rsidRPr="00000000">
        <w:rPr>
          <w:rtl w:val="0"/>
        </w:rPr>
        <w:t xml:space="preserve">La salinidad se mezcla con la mineralidad del tequila. </w:t>
      </w:r>
    </w:p>
    <w:p w:rsidR="00000000" w:rsidDel="00000000" w:rsidP="00000000" w:rsidRDefault="00000000" w:rsidRPr="00000000" w14:paraId="00000011">
      <w:pPr>
        <w:numPr>
          <w:ilvl w:val="0"/>
          <w:numId w:val="1"/>
        </w:numPr>
        <w:spacing w:line="276" w:lineRule="auto"/>
        <w:ind w:left="720" w:hanging="360"/>
        <w:jc w:val="both"/>
        <w:rPr>
          <w:u w:val="none"/>
        </w:rPr>
      </w:pPr>
      <w:bookmarkStart w:colFirst="0" w:colLast="0" w:name="_kowo67u9ho59" w:id="17"/>
      <w:bookmarkEnd w:id="17"/>
      <w:r w:rsidDel="00000000" w:rsidR="00000000" w:rsidRPr="00000000">
        <w:rPr>
          <w:rtl w:val="0"/>
        </w:rPr>
        <w:t xml:space="preserve">El postgusto es largo y suave. </w:t>
      </w:r>
    </w:p>
    <w:p w:rsidR="00000000" w:rsidDel="00000000" w:rsidP="00000000" w:rsidRDefault="00000000" w:rsidRPr="00000000" w14:paraId="00000012">
      <w:pPr>
        <w:numPr>
          <w:ilvl w:val="0"/>
          <w:numId w:val="1"/>
        </w:numPr>
        <w:spacing w:line="276" w:lineRule="auto"/>
        <w:ind w:left="720" w:hanging="360"/>
        <w:jc w:val="both"/>
        <w:rPr>
          <w:u w:val="none"/>
        </w:rPr>
      </w:pPr>
      <w:bookmarkStart w:colFirst="0" w:colLast="0" w:name="_budol91hq8f" w:id="18"/>
      <w:bookmarkEnd w:id="18"/>
      <w:r w:rsidDel="00000000" w:rsidR="00000000" w:rsidRPr="00000000">
        <w:rPr>
          <w:rtl w:val="0"/>
        </w:rPr>
        <w:t xml:space="preserve">Mantiene la ligereza natural de la tableta y las notas a piel de frutos deshidratados del tequila, resaltando, de igual forma, los sabores a agave cocido. </w:t>
      </w:r>
    </w:p>
    <w:p w:rsidR="00000000" w:rsidDel="00000000" w:rsidP="00000000" w:rsidRDefault="00000000" w:rsidRPr="00000000" w14:paraId="00000013">
      <w:pPr>
        <w:spacing w:line="276" w:lineRule="auto"/>
        <w:ind w:left="0" w:firstLine="0"/>
        <w:jc w:val="both"/>
        <w:rPr/>
      </w:pPr>
      <w:bookmarkStart w:colFirst="0" w:colLast="0" w:name="_4qjdosn4lje6" w:id="19"/>
      <w:bookmarkEnd w:id="19"/>
      <w:r w:rsidDel="00000000" w:rsidR="00000000" w:rsidRPr="00000000">
        <w:rPr>
          <w:rtl w:val="0"/>
        </w:rPr>
      </w:r>
    </w:p>
    <w:p w:rsidR="00000000" w:rsidDel="00000000" w:rsidP="00000000" w:rsidRDefault="00000000" w:rsidRPr="00000000" w14:paraId="00000014">
      <w:pPr>
        <w:spacing w:line="276" w:lineRule="auto"/>
        <w:jc w:val="both"/>
        <w:rPr/>
      </w:pPr>
      <w:bookmarkStart w:colFirst="0" w:colLast="0" w:name="_hdsoc63qqzb" w:id="20"/>
      <w:bookmarkEnd w:id="20"/>
      <w:r w:rsidDel="00000000" w:rsidR="00000000" w:rsidRPr="00000000">
        <w:rPr>
          <w:rtl w:val="0"/>
        </w:rPr>
        <w:t xml:space="preserve">Reserva un espacio para vivir esta experiencia de maridaje en Casa Dragones Tasting Room en </w:t>
      </w:r>
      <w:hyperlink r:id="rId7">
        <w:r w:rsidDel="00000000" w:rsidR="00000000" w:rsidRPr="00000000">
          <w:rPr>
            <w:color w:val="1155cc"/>
            <w:u w:val="single"/>
            <w:rtl w:val="0"/>
          </w:rPr>
          <w:t xml:space="preserve">concierge@casadragones.com</w:t>
        </w:r>
      </w:hyperlink>
      <w:r w:rsidDel="00000000" w:rsidR="00000000" w:rsidRPr="00000000">
        <w:rPr>
          <w:rtl w:val="0"/>
        </w:rPr>
        <w:t xml:space="preserve"> o bien, recrea este maridaje con chocolate con chicatana que puedes adquirir en Casa Bosques, Córdova 25, en la Colonia Roma. </w:t>
      </w:r>
    </w:p>
    <w:p w:rsidR="00000000" w:rsidDel="00000000" w:rsidP="00000000" w:rsidRDefault="00000000" w:rsidRPr="00000000" w14:paraId="00000015">
      <w:pPr>
        <w:spacing w:line="276" w:lineRule="auto"/>
        <w:jc w:val="both"/>
        <w:rPr/>
      </w:pPr>
      <w:bookmarkStart w:colFirst="0" w:colLast="0" w:name="_oa0q6g921xmg" w:id="21"/>
      <w:bookmarkEnd w:id="21"/>
      <w:r w:rsidDel="00000000" w:rsidR="00000000" w:rsidRPr="00000000">
        <w:rPr>
          <w:rtl w:val="0"/>
        </w:rPr>
        <w:br w:type="textWrapping"/>
      </w:r>
    </w:p>
    <w:p w:rsidR="00000000" w:rsidDel="00000000" w:rsidP="00000000" w:rsidRDefault="00000000" w:rsidRPr="00000000" w14:paraId="00000016">
      <w:pPr>
        <w:spacing w:line="276" w:lineRule="auto"/>
        <w:jc w:val="center"/>
        <w:rPr/>
      </w:pPr>
      <w:r w:rsidDel="00000000" w:rsidR="00000000" w:rsidRPr="00000000">
        <w:rPr>
          <w:rtl w:val="0"/>
        </w:rPr>
        <w:t xml:space="preserve">###</w:t>
      </w:r>
    </w:p>
    <w:p w:rsidR="00000000" w:rsidDel="00000000" w:rsidP="00000000" w:rsidRDefault="00000000" w:rsidRPr="00000000" w14:paraId="00000017">
      <w:pPr>
        <w:spacing w:line="276" w:lineRule="auto"/>
        <w:jc w:val="both"/>
        <w:rPr>
          <w:b w:val="1"/>
        </w:rPr>
      </w:pPr>
      <w:r w:rsidDel="00000000" w:rsidR="00000000" w:rsidRPr="00000000">
        <w:rPr>
          <w:rtl w:val="0"/>
        </w:rPr>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Acerca de Casa Dragones</w:t>
      </w:r>
    </w:p>
    <w:p w:rsidR="00000000" w:rsidDel="00000000" w:rsidP="00000000" w:rsidRDefault="00000000" w:rsidRPr="00000000" w14:paraId="00000019">
      <w:pPr>
        <w:spacing w:line="276" w:lineRule="auto"/>
        <w:jc w:val="both"/>
        <w:rPr>
          <w:b w:val="1"/>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www.casadragones.com</w:t>
        </w:r>
      </w:hyperlink>
      <w:r w:rsidDel="00000000" w:rsidR="00000000" w:rsidRPr="00000000">
        <w:rPr>
          <w:rtl w:val="0"/>
        </w:rPr>
        <w:t xml:space="preserve"> </w:t>
      </w: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1">
      <w:pPr>
        <w:spacing w:line="276" w:lineRule="auto"/>
        <w:jc w:val="both"/>
        <w:rPr>
          <w:b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22">
      <w:pPr>
        <w:spacing w:line="276" w:lineRule="auto"/>
        <w:jc w:val="both"/>
        <w:rPr>
          <w:b w:val="1"/>
        </w:rPr>
      </w:pPr>
      <w:r w:rsidDel="00000000" w:rsidR="00000000" w:rsidRPr="00000000">
        <w:rPr>
          <w:rtl w:val="0"/>
        </w:rPr>
      </w:r>
    </w:p>
    <w:p w:rsidR="00000000" w:rsidDel="00000000" w:rsidP="00000000" w:rsidRDefault="00000000" w:rsidRPr="00000000" w14:paraId="00000023">
      <w:pPr>
        <w:spacing w:line="276" w:lineRule="auto"/>
        <w:jc w:val="both"/>
        <w:rPr>
          <w:color w:val="1155cc"/>
          <w:u w:val="single"/>
        </w:rPr>
      </w:pPr>
      <w:r w:rsidDel="00000000" w:rsidR="00000000" w:rsidRPr="00000000">
        <w:rPr>
          <w:rtl w:val="0"/>
        </w:rPr>
      </w:r>
    </w:p>
    <w:p w:rsidR="00000000" w:rsidDel="00000000" w:rsidP="00000000" w:rsidRDefault="00000000" w:rsidRPr="00000000" w14:paraId="00000024">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5">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26">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27">
      <w:pPr>
        <w:spacing w:line="276" w:lineRule="auto"/>
        <w:jc w:val="both"/>
        <w:rPr/>
      </w:pPr>
      <w:commentRangeStart w:id="0"/>
      <w:r w:rsidDel="00000000" w:rsidR="00000000" w:rsidRPr="00000000">
        <w:rPr>
          <w:rtl w:val="0"/>
        </w:rPr>
        <w:t xml:space="preserve">ana@another.co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29">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2A">
      <w:pPr>
        <w:jc w:val="both"/>
        <w:rPr>
          <w:b w:val="1"/>
          <w:sz w:val="28"/>
          <w:szCs w:val="28"/>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nato Leduc Castrejón González" w:id="0" w:date="2019-02-02T01:15:20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+ana@another.co Listo, Ana. Saludos.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www.casadragone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oncierge@casadragones.com"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