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4AEC" w14:textId="78C84F36" w:rsidR="00AA028D" w:rsidRPr="00AA028D" w:rsidRDefault="002C46BD" w:rsidP="002C46BD">
      <w:pPr>
        <w:jc w:val="center"/>
        <w:rPr>
          <w:b/>
          <w:bCs/>
          <w:sz w:val="32"/>
          <w:szCs w:val="32"/>
        </w:rPr>
      </w:pPr>
      <w:bookmarkStart w:id="0" w:name="_Hlk116470011"/>
      <w:r>
        <w:rPr>
          <w:b/>
          <w:bCs/>
          <w:sz w:val="32"/>
          <w:szCs w:val="32"/>
        </w:rPr>
        <w:t>flydubai launches</w:t>
      </w:r>
      <w:r w:rsidR="00B9640F">
        <w:rPr>
          <w:b/>
          <w:bCs/>
          <w:sz w:val="32"/>
          <w:szCs w:val="32"/>
        </w:rPr>
        <w:t xml:space="preserve"> a</w:t>
      </w:r>
      <w:r>
        <w:rPr>
          <w:b/>
          <w:bCs/>
          <w:sz w:val="32"/>
          <w:szCs w:val="32"/>
        </w:rPr>
        <w:t xml:space="preserve"> </w:t>
      </w:r>
      <w:r w:rsidR="00B25BF7">
        <w:rPr>
          <w:b/>
          <w:bCs/>
          <w:sz w:val="32"/>
          <w:szCs w:val="32"/>
        </w:rPr>
        <w:t>revamped</w:t>
      </w:r>
      <w:r w:rsidR="00631926">
        <w:rPr>
          <w:b/>
          <w:bCs/>
          <w:sz w:val="32"/>
          <w:szCs w:val="32"/>
        </w:rPr>
        <w:t xml:space="preserve"> Travel Agency </w:t>
      </w:r>
      <w:r w:rsidR="00771E5B">
        <w:rPr>
          <w:b/>
          <w:bCs/>
          <w:sz w:val="32"/>
          <w:szCs w:val="32"/>
        </w:rPr>
        <w:t>Portal</w:t>
      </w:r>
    </w:p>
    <w:bookmarkEnd w:id="0"/>
    <w:p w14:paraId="62EACD36" w14:textId="3793D34A" w:rsidR="000A4271" w:rsidRPr="000A4271" w:rsidRDefault="000A4271" w:rsidP="000A4271">
      <w:pPr>
        <w:pStyle w:val="ListParagraph"/>
        <w:numPr>
          <w:ilvl w:val="0"/>
          <w:numId w:val="1"/>
        </w:numPr>
        <w:jc w:val="both"/>
      </w:pPr>
      <w:r>
        <w:t>The Dubai-based airline</w:t>
      </w:r>
      <w:r w:rsidR="00AB2C43">
        <w:t xml:space="preserve"> </w:t>
      </w:r>
      <w:r w:rsidR="003330E7">
        <w:t>launches its redesigned and enhanced</w:t>
      </w:r>
      <w:r w:rsidR="00AB2C43">
        <w:t xml:space="preserve"> </w:t>
      </w:r>
      <w:r w:rsidR="004433B3">
        <w:t>booking</w:t>
      </w:r>
      <w:r w:rsidR="00AB2C43">
        <w:t xml:space="preserve"> portal</w:t>
      </w:r>
      <w:r w:rsidR="004433B3">
        <w:t>, providing its travel trade partners with a</w:t>
      </w:r>
      <w:r w:rsidR="00AB2C43">
        <w:t xml:space="preserve"> more </w:t>
      </w:r>
      <w:r w:rsidR="00E45169">
        <w:t xml:space="preserve">seamless </w:t>
      </w:r>
      <w:r w:rsidR="00631926">
        <w:t>and user-friendly</w:t>
      </w:r>
      <w:r w:rsidR="00AB2C43">
        <w:t xml:space="preserve"> experience </w:t>
      </w:r>
    </w:p>
    <w:p w14:paraId="17DF45D0" w14:textId="00E54091" w:rsidR="001B2C04" w:rsidRDefault="00D41F20" w:rsidP="004479B3">
      <w:pPr>
        <w:jc w:val="both"/>
      </w:pPr>
      <w:r w:rsidRPr="008C6A42">
        <w:rPr>
          <w:b/>
          <w:bCs/>
        </w:rPr>
        <w:t>Dubai, United Arab Emirates, 2</w:t>
      </w:r>
      <w:r w:rsidR="008C6A42" w:rsidRPr="008C6A42">
        <w:rPr>
          <w:b/>
          <w:bCs/>
        </w:rPr>
        <w:t>0 October 2022:</w:t>
      </w:r>
      <w:r w:rsidR="008C6A42">
        <w:t xml:space="preserve"> </w:t>
      </w:r>
      <w:r w:rsidR="005171B2">
        <w:t>flydubai</w:t>
      </w:r>
      <w:r w:rsidR="000F43A7">
        <w:t>, the Dubai-based airline,</w:t>
      </w:r>
      <w:r w:rsidR="005171B2">
        <w:t xml:space="preserve"> </w:t>
      </w:r>
      <w:r w:rsidR="004C0264">
        <w:t>launched</w:t>
      </w:r>
      <w:r w:rsidR="00B25BF7">
        <w:t xml:space="preserve"> today its</w:t>
      </w:r>
      <w:r w:rsidR="009919CE">
        <w:t xml:space="preserve"> </w:t>
      </w:r>
      <w:r w:rsidR="00B25BF7">
        <w:t xml:space="preserve">revamped </w:t>
      </w:r>
      <w:r w:rsidR="00723856">
        <w:t>p</w:t>
      </w:r>
      <w:r w:rsidR="00871AA8">
        <w:t>ortal</w:t>
      </w:r>
      <w:r w:rsidR="00175320">
        <w:t xml:space="preserve"> t</w:t>
      </w:r>
      <w:r w:rsidR="00771E5B">
        <w:t xml:space="preserve">hat has been redesigned to </w:t>
      </w:r>
      <w:r w:rsidR="00F50C68">
        <w:t>better serve its</w:t>
      </w:r>
      <w:r w:rsidR="00B66646">
        <w:t xml:space="preserve"> travel trade partners</w:t>
      </w:r>
      <w:r w:rsidR="00447404">
        <w:t>.</w:t>
      </w:r>
    </w:p>
    <w:p w14:paraId="3104C8BF" w14:textId="44AF7C4B" w:rsidR="00E45169" w:rsidRDefault="00E45169" w:rsidP="004479B3">
      <w:pPr>
        <w:jc w:val="both"/>
      </w:pPr>
      <w:r>
        <w:t>flydubai’s</w:t>
      </w:r>
      <w:r w:rsidR="001323E3">
        <w:t xml:space="preserve"> </w:t>
      </w:r>
      <w:r>
        <w:t xml:space="preserve">new </w:t>
      </w:r>
      <w:r w:rsidR="00631926">
        <w:t xml:space="preserve">Travel Agency </w:t>
      </w:r>
      <w:r w:rsidR="00771E5B">
        <w:t>P</w:t>
      </w:r>
      <w:r>
        <w:t xml:space="preserve">ortal has been redesigned </w:t>
      </w:r>
      <w:r w:rsidR="001323E3">
        <w:t>with</w:t>
      </w:r>
      <w:r w:rsidR="00DD5279">
        <w:t xml:space="preserve"> a fresher visual look and</w:t>
      </w:r>
      <w:r>
        <w:t xml:space="preserve"> provides a more</w:t>
      </w:r>
      <w:r w:rsidR="00DD5279">
        <w:t xml:space="preserve"> </w:t>
      </w:r>
      <w:r w:rsidR="001323E3">
        <w:t>personalised</w:t>
      </w:r>
      <w:r>
        <w:t xml:space="preserve"> online experience</w:t>
      </w:r>
      <w:r w:rsidR="001323E3">
        <w:t xml:space="preserve"> </w:t>
      </w:r>
      <w:r w:rsidR="00DD5279">
        <w:t>with a range of advanced features and self-service tools</w:t>
      </w:r>
      <w:r>
        <w:t xml:space="preserve">, catering to the needs of its travel trade partners. </w:t>
      </w:r>
    </w:p>
    <w:p w14:paraId="749B3C5A" w14:textId="55E57F00" w:rsidR="00E45169" w:rsidRDefault="00E45169" w:rsidP="004479B3">
      <w:pPr>
        <w:jc w:val="both"/>
      </w:pPr>
      <w:r>
        <w:t xml:space="preserve">The revamped portal includes improved functionalities for travel agents when creating </w:t>
      </w:r>
      <w:r w:rsidR="00544780">
        <w:t xml:space="preserve">or amending </w:t>
      </w:r>
      <w:r w:rsidR="00891AE6">
        <w:t>passengers’ bookings</w:t>
      </w:r>
      <w:r>
        <w:t xml:space="preserve"> and introduces new features within the agency management section that offers </w:t>
      </w:r>
      <w:r w:rsidR="00891AE6">
        <w:t xml:space="preserve">greater </w:t>
      </w:r>
      <w:r>
        <w:t>efficiency</w:t>
      </w:r>
      <w:r w:rsidR="00891AE6">
        <w:t xml:space="preserve"> and ease of use</w:t>
      </w:r>
      <w:r>
        <w:t>.</w:t>
      </w:r>
      <w:r w:rsidR="00A235BC">
        <w:t xml:space="preserve"> The dynamic new portal has been </w:t>
      </w:r>
      <w:r w:rsidR="00771E5B">
        <w:t>upgraded using</w:t>
      </w:r>
      <w:r w:rsidR="00A235BC">
        <w:t xml:space="preserve"> the latest technologies and adheres to IATA’s Billing and Settlements Plan (BSP)</w:t>
      </w:r>
      <w:r w:rsidR="00D12606">
        <w:t xml:space="preserve"> to facilitate payments</w:t>
      </w:r>
      <w:r w:rsidR="00A235BC">
        <w:t xml:space="preserve">. </w:t>
      </w:r>
    </w:p>
    <w:p w14:paraId="70B78643" w14:textId="4FBD025B" w:rsidR="00F2521C" w:rsidRDefault="00E45169" w:rsidP="00EB1307">
      <w:pPr>
        <w:jc w:val="both"/>
      </w:pPr>
      <w:r>
        <w:t xml:space="preserve">Commenting on the new </w:t>
      </w:r>
      <w:r w:rsidR="00631926">
        <w:t>Travel Agency</w:t>
      </w:r>
      <w:r>
        <w:t xml:space="preserve"> </w:t>
      </w:r>
      <w:r w:rsidR="00771E5B">
        <w:t>P</w:t>
      </w:r>
      <w:r>
        <w:t>ortal,</w:t>
      </w:r>
      <w:r w:rsidR="0069214F">
        <w:t xml:space="preserve"> </w:t>
      </w:r>
      <w:r w:rsidR="00FF0B95">
        <w:t xml:space="preserve">Jeyhun Efendi, Senior Vice President, Commercial Operations and E-commerce at flydubai, said: “We are delighted to have launched </w:t>
      </w:r>
      <w:r w:rsidR="00093399">
        <w:t xml:space="preserve">our </w:t>
      </w:r>
      <w:r w:rsidR="00D7068C">
        <w:t xml:space="preserve">newly enhanced </w:t>
      </w:r>
      <w:r w:rsidR="00631926">
        <w:t>Travel Agency</w:t>
      </w:r>
      <w:r w:rsidR="00FF0B95">
        <w:t xml:space="preserve"> </w:t>
      </w:r>
      <w:r w:rsidR="00771E5B">
        <w:t>P</w:t>
      </w:r>
      <w:r w:rsidR="00FF0B95">
        <w:t xml:space="preserve">ortal to </w:t>
      </w:r>
      <w:r w:rsidR="004C0264">
        <w:t xml:space="preserve">further support and engage </w:t>
      </w:r>
      <w:r w:rsidR="00771E5B">
        <w:t xml:space="preserve">with </w:t>
      </w:r>
      <w:r w:rsidR="00D544DB">
        <w:t xml:space="preserve">our travel </w:t>
      </w:r>
      <w:r w:rsidR="00F60606">
        <w:t>trade partners</w:t>
      </w:r>
      <w:r w:rsidR="00FF0B95">
        <w:t xml:space="preserve">. </w:t>
      </w:r>
      <w:r w:rsidR="00F60606">
        <w:t xml:space="preserve">At flydubai, investing in </w:t>
      </w:r>
      <w:r w:rsidR="00915A15">
        <w:t xml:space="preserve">the feedback of travel </w:t>
      </w:r>
      <w:r w:rsidR="009C5D24">
        <w:t>trade</w:t>
      </w:r>
      <w:r w:rsidR="00915A15">
        <w:t xml:space="preserve"> partners and using that to innovate our</w:t>
      </w:r>
      <w:r w:rsidR="00F60606">
        <w:t xml:space="preserve"> digital platforms has always been important to ensure the best possible user experience</w:t>
      </w:r>
      <w:r w:rsidR="00915A15">
        <w:t>.</w:t>
      </w:r>
      <w:r w:rsidR="00F60606">
        <w:t xml:space="preserve"> We are </w:t>
      </w:r>
      <w:r w:rsidR="0069214F">
        <w:t xml:space="preserve">grateful for </w:t>
      </w:r>
      <w:r w:rsidR="00915A15">
        <w:t>the continued support of our travel trade partners</w:t>
      </w:r>
      <w:r w:rsidR="004C0264">
        <w:t xml:space="preserve">.” </w:t>
      </w:r>
    </w:p>
    <w:p w14:paraId="14AFB5D1" w14:textId="20D417C8" w:rsidR="004447C0" w:rsidRDefault="004447C0" w:rsidP="00EB1307">
      <w:pPr>
        <w:jc w:val="both"/>
      </w:pPr>
      <w:r>
        <w:t>For more information</w:t>
      </w:r>
      <w:r w:rsidR="00B17BCA">
        <w:t xml:space="preserve"> about flydubai Partners</w:t>
      </w:r>
      <w:r>
        <w:t>,</w:t>
      </w:r>
      <w:r w:rsidR="00B17BCA">
        <w:t xml:space="preserve"> please visit</w:t>
      </w:r>
      <w:r>
        <w:t xml:space="preserve"> </w:t>
      </w:r>
      <w:hyperlink r:id="rId7" w:history="1">
        <w:r w:rsidR="00B17BCA" w:rsidRPr="00784BA5">
          <w:rPr>
            <w:rStyle w:val="Hyperlink"/>
          </w:rPr>
          <w:t>https://www.flydubai.com/en/flying-with-us/partners/partner-with-flydubai</w:t>
        </w:r>
      </w:hyperlink>
      <w:r w:rsidR="00B17BCA">
        <w:t xml:space="preserve">. </w:t>
      </w:r>
    </w:p>
    <w:p w14:paraId="519A7261" w14:textId="4D2C2F1A" w:rsidR="00257DF2" w:rsidRDefault="00257DF2" w:rsidP="00257DF2">
      <w:pPr>
        <w:jc w:val="center"/>
      </w:pPr>
      <w:r>
        <w:t>***</w:t>
      </w:r>
    </w:p>
    <w:p w14:paraId="2504B92B" w14:textId="77777777" w:rsidR="00257DF2" w:rsidRPr="00257DF2" w:rsidRDefault="00257DF2" w:rsidP="00257DF2">
      <w:pPr>
        <w:spacing w:line="276" w:lineRule="auto"/>
        <w:rPr>
          <w:rFonts w:cstheme="minorHAnsi"/>
          <w:b/>
          <w:bCs/>
          <w:sz w:val="18"/>
          <w:szCs w:val="18"/>
        </w:rPr>
      </w:pPr>
      <w:r w:rsidRPr="00257DF2">
        <w:rPr>
          <w:rFonts w:cstheme="minorHAnsi"/>
          <w:b/>
          <w:bCs/>
          <w:sz w:val="18"/>
          <w:szCs w:val="18"/>
        </w:rPr>
        <w:t>About flydubai</w:t>
      </w:r>
    </w:p>
    <w:p w14:paraId="414063FD" w14:textId="77777777" w:rsidR="00257DF2" w:rsidRPr="00257DF2" w:rsidRDefault="00257DF2" w:rsidP="00257DF2">
      <w:pPr>
        <w:shd w:val="clear" w:color="auto" w:fill="FFFFFF"/>
        <w:spacing w:after="0" w:line="240" w:lineRule="auto"/>
        <w:textAlignment w:val="baseline"/>
        <w:rPr>
          <w:rFonts w:cstheme="minorHAnsi"/>
          <w:sz w:val="18"/>
          <w:szCs w:val="18"/>
          <w:lang w:eastAsia="en-GB"/>
        </w:rPr>
      </w:pPr>
      <w:r w:rsidRPr="00257DF2">
        <w:rPr>
          <w:rFonts w:cstheme="minorHAnsi"/>
          <w:sz w:val="18"/>
          <w:szCs w:val="18"/>
          <w:lang w:eastAsia="en-GB"/>
        </w:rPr>
        <w:t>From its home in Dubai, flydubai has created a network of more than 100 destinations served by a fleet of 68 aircraft. Since commencing operations in June 2009, flydubai has been committed to removing barriers to travel, creating free flows of trade and tourism and enhancing connectivity between different cultures across its ever-expanding network.</w:t>
      </w:r>
    </w:p>
    <w:p w14:paraId="5E48B1AE" w14:textId="77777777" w:rsidR="00257DF2" w:rsidRPr="00257DF2" w:rsidRDefault="00257DF2" w:rsidP="00257DF2">
      <w:pPr>
        <w:shd w:val="clear" w:color="auto" w:fill="FFFFFF"/>
        <w:spacing w:after="0" w:line="240" w:lineRule="auto"/>
        <w:textAlignment w:val="baseline"/>
        <w:rPr>
          <w:rFonts w:cstheme="minorHAnsi"/>
          <w:sz w:val="18"/>
          <w:szCs w:val="18"/>
          <w:lang w:eastAsia="en-GB"/>
        </w:rPr>
      </w:pPr>
      <w:r w:rsidRPr="00257DF2">
        <w:rPr>
          <w:rFonts w:cstheme="minorHAnsi"/>
          <w:sz w:val="18"/>
          <w:szCs w:val="18"/>
          <w:lang w:eastAsia="en-GB"/>
        </w:rPr>
        <w:t>flydubai has marked its journey with a number of milestones:</w:t>
      </w:r>
    </w:p>
    <w:p w14:paraId="25D55912" w14:textId="77777777" w:rsidR="00257DF2" w:rsidRPr="00257DF2" w:rsidRDefault="00257DF2" w:rsidP="00257DF2">
      <w:pPr>
        <w:shd w:val="clear" w:color="auto" w:fill="FFFFFF"/>
        <w:spacing w:after="0" w:line="240" w:lineRule="auto"/>
        <w:textAlignment w:val="baseline"/>
        <w:rPr>
          <w:rFonts w:cstheme="minorHAnsi"/>
          <w:sz w:val="18"/>
          <w:szCs w:val="18"/>
          <w:lang w:eastAsia="en-GB"/>
        </w:rPr>
      </w:pPr>
      <w:r w:rsidRPr="00257DF2">
        <w:rPr>
          <w:rFonts w:cstheme="minorHAnsi"/>
          <w:b/>
          <w:bCs/>
          <w:sz w:val="18"/>
          <w:szCs w:val="18"/>
          <w:bdr w:val="none" w:sz="0" w:space="0" w:color="auto" w:frame="1"/>
          <w:lang w:eastAsia="en-GB"/>
        </w:rPr>
        <w:t>An expanding network: </w:t>
      </w:r>
      <w:r w:rsidRPr="00257DF2">
        <w:rPr>
          <w:rFonts w:cstheme="minorHAnsi"/>
          <w:sz w:val="18"/>
          <w:szCs w:val="18"/>
          <w:lang w:eastAsia="en-GB"/>
        </w:rPr>
        <w:t>Created a network of more than 100 destinations in 50 countries across Africa, Central Asia, the Caucasus, Central and South-East Europe, the GCC and the Middle East, and the Indian Subcontinent.</w:t>
      </w:r>
      <w:r w:rsidRPr="00257DF2">
        <w:rPr>
          <w:rFonts w:cstheme="minorHAnsi"/>
          <w:sz w:val="18"/>
          <w:szCs w:val="18"/>
          <w:lang w:eastAsia="en-GB"/>
        </w:rPr>
        <w:br/>
      </w:r>
      <w:r w:rsidRPr="00257DF2">
        <w:rPr>
          <w:rFonts w:cstheme="minorHAnsi"/>
          <w:b/>
          <w:bCs/>
          <w:sz w:val="18"/>
          <w:szCs w:val="18"/>
          <w:bdr w:val="none" w:sz="0" w:space="0" w:color="auto" w:frame="1"/>
          <w:lang w:eastAsia="en-GB"/>
        </w:rPr>
        <w:t>Serving underserved markets:</w:t>
      </w:r>
      <w:r w:rsidRPr="00257DF2">
        <w:rPr>
          <w:rFonts w:cstheme="minorHAnsi"/>
          <w:sz w:val="18"/>
          <w:szCs w:val="18"/>
          <w:lang w:eastAsia="en-GB"/>
        </w:rPr>
        <w:t> Opened more than 70 new routes that did not previously have direct air links to Dubai or were not served by a UAE national carrier from Dubai. </w:t>
      </w:r>
      <w:r w:rsidRPr="00257DF2">
        <w:rPr>
          <w:rFonts w:cstheme="minorHAnsi"/>
          <w:sz w:val="18"/>
          <w:szCs w:val="18"/>
          <w:lang w:eastAsia="en-GB"/>
        </w:rPr>
        <w:br/>
      </w:r>
      <w:r w:rsidRPr="00257DF2">
        <w:rPr>
          <w:rFonts w:cstheme="minorHAnsi"/>
          <w:b/>
          <w:bCs/>
          <w:sz w:val="18"/>
          <w:szCs w:val="18"/>
          <w:bdr w:val="none" w:sz="0" w:space="0" w:color="auto" w:frame="1"/>
          <w:lang w:eastAsia="en-GB"/>
        </w:rPr>
        <w:t>An efficient single fleet-type: </w:t>
      </w:r>
      <w:r w:rsidRPr="00257DF2">
        <w:rPr>
          <w:rFonts w:cstheme="minorHAnsi"/>
          <w:sz w:val="18"/>
          <w:szCs w:val="18"/>
          <w:lang w:eastAsia="en-GB"/>
        </w:rPr>
        <w:t>Operates a single fleet-type of 68 Boeing 737 aircraft and includes: 32 Next-Generation Boeing 737-800, 33 Boeing 737 MAX 8 and 3 Boeing 737 MAX 9 aircraft.</w:t>
      </w:r>
      <w:r w:rsidRPr="00257DF2">
        <w:rPr>
          <w:rFonts w:cstheme="minorHAnsi"/>
          <w:sz w:val="18"/>
          <w:szCs w:val="18"/>
          <w:lang w:eastAsia="en-GB"/>
        </w:rPr>
        <w:br/>
      </w:r>
      <w:r w:rsidRPr="00257DF2">
        <w:rPr>
          <w:rFonts w:cstheme="minorHAnsi"/>
          <w:b/>
          <w:bCs/>
          <w:sz w:val="18"/>
          <w:szCs w:val="18"/>
          <w:bdr w:val="none" w:sz="0" w:space="0" w:color="auto" w:frame="1"/>
          <w:lang w:eastAsia="en-GB"/>
        </w:rPr>
        <w:t>Enhancing connectivity:</w:t>
      </w:r>
      <w:r w:rsidRPr="00257DF2">
        <w:rPr>
          <w:rFonts w:cstheme="minorHAnsi"/>
          <w:sz w:val="18"/>
          <w:szCs w:val="18"/>
          <w:lang w:eastAsia="en-GB"/>
        </w:rPr>
        <w:t> Carried more than 80 million passengers since it began operations in 2009.</w:t>
      </w:r>
    </w:p>
    <w:p w14:paraId="04C6E0DC" w14:textId="77777777" w:rsidR="00257DF2" w:rsidRPr="00257DF2" w:rsidRDefault="00257DF2" w:rsidP="00257DF2">
      <w:pPr>
        <w:shd w:val="clear" w:color="auto" w:fill="FFFFFF"/>
        <w:spacing w:after="0" w:line="240" w:lineRule="auto"/>
        <w:textAlignment w:val="baseline"/>
        <w:rPr>
          <w:rFonts w:cstheme="minorHAnsi"/>
          <w:sz w:val="18"/>
          <w:szCs w:val="18"/>
          <w:lang w:eastAsia="en-GB"/>
        </w:rPr>
      </w:pPr>
      <w:r w:rsidRPr="00257DF2">
        <w:rPr>
          <w:rFonts w:cstheme="minorHAnsi"/>
          <w:sz w:val="18"/>
          <w:szCs w:val="18"/>
          <w:lang w:eastAsia="en-GB"/>
        </w:rPr>
        <w:t>For all our latest news, please visit the flydubai Newsroom.</w:t>
      </w:r>
    </w:p>
    <w:p w14:paraId="0B3B7A36" w14:textId="77777777" w:rsidR="00257DF2" w:rsidRDefault="00257DF2" w:rsidP="00EB1307">
      <w:pPr>
        <w:jc w:val="both"/>
      </w:pPr>
    </w:p>
    <w:sectPr w:rsidR="00257DF2" w:rsidSect="00937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67FA" w14:textId="77777777" w:rsidR="00D41F20" w:rsidRDefault="00D41F20" w:rsidP="00D41F20">
      <w:pPr>
        <w:spacing w:after="0" w:line="240" w:lineRule="auto"/>
      </w:pPr>
      <w:r>
        <w:separator/>
      </w:r>
    </w:p>
  </w:endnote>
  <w:endnote w:type="continuationSeparator" w:id="0">
    <w:p w14:paraId="21897217" w14:textId="77777777" w:rsidR="00D41F20" w:rsidRDefault="00D41F20" w:rsidP="00D4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FE89" w14:textId="77777777" w:rsidR="00D41F20" w:rsidRDefault="00D41F20" w:rsidP="00D41F20">
      <w:pPr>
        <w:spacing w:after="0" w:line="240" w:lineRule="auto"/>
      </w:pPr>
      <w:r>
        <w:separator/>
      </w:r>
    </w:p>
  </w:footnote>
  <w:footnote w:type="continuationSeparator" w:id="0">
    <w:p w14:paraId="2AA236CB" w14:textId="77777777" w:rsidR="00D41F20" w:rsidRDefault="00D41F20" w:rsidP="00D4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A309" w14:textId="0169ED7D" w:rsidR="00D41F20" w:rsidRDefault="00D41F20">
    <w:pPr>
      <w:pStyle w:val="Header"/>
    </w:pPr>
    <w:r>
      <w:rPr>
        <w:noProof/>
        <w:lang w:val="ru-RU" w:eastAsia="ru-RU"/>
      </w:rPr>
      <w:drawing>
        <wp:anchor distT="0" distB="0" distL="114300" distR="114300" simplePos="0" relativeHeight="251659264" behindDoc="0" locked="0" layoutInCell="1" allowOverlap="1" wp14:anchorId="57C8730E" wp14:editId="3FF2C517">
          <wp:simplePos x="0" y="0"/>
          <wp:positionH relativeFrom="margin">
            <wp:posOffset>0</wp:posOffset>
          </wp:positionH>
          <wp:positionV relativeFrom="topMargin">
            <wp:posOffset>628650</wp:posOffset>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0C635" w14:textId="77777777" w:rsidR="00D41F20" w:rsidRDefault="00D41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EEA"/>
    <w:multiLevelType w:val="hybridMultilevel"/>
    <w:tmpl w:val="356C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8D"/>
    <w:rsid w:val="00020ED4"/>
    <w:rsid w:val="00091BCC"/>
    <w:rsid w:val="00093399"/>
    <w:rsid w:val="000A4271"/>
    <w:rsid w:val="000F43A7"/>
    <w:rsid w:val="001323E3"/>
    <w:rsid w:val="001369E1"/>
    <w:rsid w:val="00175320"/>
    <w:rsid w:val="00195B7A"/>
    <w:rsid w:val="001B2C04"/>
    <w:rsid w:val="00204058"/>
    <w:rsid w:val="0023773C"/>
    <w:rsid w:val="00257DF2"/>
    <w:rsid w:val="002A63DF"/>
    <w:rsid w:val="002C46BD"/>
    <w:rsid w:val="003330E7"/>
    <w:rsid w:val="003751F6"/>
    <w:rsid w:val="003A2F69"/>
    <w:rsid w:val="004433B3"/>
    <w:rsid w:val="004447C0"/>
    <w:rsid w:val="00447404"/>
    <w:rsid w:val="004479B3"/>
    <w:rsid w:val="00471559"/>
    <w:rsid w:val="00480B87"/>
    <w:rsid w:val="004C0264"/>
    <w:rsid w:val="004C0E19"/>
    <w:rsid w:val="004E42D8"/>
    <w:rsid w:val="005171B2"/>
    <w:rsid w:val="005314E0"/>
    <w:rsid w:val="00544780"/>
    <w:rsid w:val="00631926"/>
    <w:rsid w:val="00640643"/>
    <w:rsid w:val="0069214F"/>
    <w:rsid w:val="006C21D0"/>
    <w:rsid w:val="006E4D5F"/>
    <w:rsid w:val="00723856"/>
    <w:rsid w:val="00771E5B"/>
    <w:rsid w:val="00807BA7"/>
    <w:rsid w:val="008344A5"/>
    <w:rsid w:val="00843030"/>
    <w:rsid w:val="008659FC"/>
    <w:rsid w:val="00871AA8"/>
    <w:rsid w:val="00891AE6"/>
    <w:rsid w:val="008C6A42"/>
    <w:rsid w:val="008D2888"/>
    <w:rsid w:val="00915A15"/>
    <w:rsid w:val="00937E8C"/>
    <w:rsid w:val="009919CE"/>
    <w:rsid w:val="009C5D24"/>
    <w:rsid w:val="009C7AD7"/>
    <w:rsid w:val="00A235BC"/>
    <w:rsid w:val="00AA028D"/>
    <w:rsid w:val="00AB2C43"/>
    <w:rsid w:val="00AD2043"/>
    <w:rsid w:val="00B17BCA"/>
    <w:rsid w:val="00B214A3"/>
    <w:rsid w:val="00B25BF7"/>
    <w:rsid w:val="00B66646"/>
    <w:rsid w:val="00B9640F"/>
    <w:rsid w:val="00BF7104"/>
    <w:rsid w:val="00C113A4"/>
    <w:rsid w:val="00C13CDA"/>
    <w:rsid w:val="00C5468F"/>
    <w:rsid w:val="00D12606"/>
    <w:rsid w:val="00D41F20"/>
    <w:rsid w:val="00D544DB"/>
    <w:rsid w:val="00D6178D"/>
    <w:rsid w:val="00D7068C"/>
    <w:rsid w:val="00D762F7"/>
    <w:rsid w:val="00DB448B"/>
    <w:rsid w:val="00DD5279"/>
    <w:rsid w:val="00DF7DDD"/>
    <w:rsid w:val="00E45169"/>
    <w:rsid w:val="00E54883"/>
    <w:rsid w:val="00EB1307"/>
    <w:rsid w:val="00EC0C43"/>
    <w:rsid w:val="00EC3406"/>
    <w:rsid w:val="00EC5188"/>
    <w:rsid w:val="00EE79F9"/>
    <w:rsid w:val="00F019CB"/>
    <w:rsid w:val="00F2521C"/>
    <w:rsid w:val="00F50C68"/>
    <w:rsid w:val="00F60606"/>
    <w:rsid w:val="00FA0349"/>
    <w:rsid w:val="00FF0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AE07"/>
  <w15:chartTrackingRefBased/>
  <w15:docId w15:val="{4D4403F7-DC31-4903-B801-98ACC356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20"/>
  </w:style>
  <w:style w:type="paragraph" w:styleId="Footer">
    <w:name w:val="footer"/>
    <w:basedOn w:val="Normal"/>
    <w:link w:val="FooterChar"/>
    <w:uiPriority w:val="99"/>
    <w:unhideWhenUsed/>
    <w:rsid w:val="00D41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20"/>
  </w:style>
  <w:style w:type="paragraph" w:styleId="ListParagraph">
    <w:name w:val="List Paragraph"/>
    <w:basedOn w:val="Normal"/>
    <w:uiPriority w:val="34"/>
    <w:qFormat/>
    <w:rsid w:val="000A4271"/>
    <w:pPr>
      <w:ind w:left="720"/>
      <w:contextualSpacing/>
    </w:pPr>
  </w:style>
  <w:style w:type="character" w:styleId="Hyperlink">
    <w:name w:val="Hyperlink"/>
    <w:basedOn w:val="DefaultParagraphFont"/>
    <w:uiPriority w:val="99"/>
    <w:unhideWhenUsed/>
    <w:rsid w:val="00B17BCA"/>
    <w:rPr>
      <w:color w:val="0563C1" w:themeColor="hyperlink"/>
      <w:u w:val="single"/>
    </w:rPr>
  </w:style>
  <w:style w:type="character" w:styleId="UnresolvedMention">
    <w:name w:val="Unresolved Mention"/>
    <w:basedOn w:val="DefaultParagraphFont"/>
    <w:uiPriority w:val="99"/>
    <w:semiHidden/>
    <w:unhideWhenUsed/>
    <w:rsid w:val="00B1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0484">
      <w:bodyDiv w:val="1"/>
      <w:marLeft w:val="0"/>
      <w:marRight w:val="0"/>
      <w:marTop w:val="0"/>
      <w:marBottom w:val="0"/>
      <w:divBdr>
        <w:top w:val="none" w:sz="0" w:space="0" w:color="auto"/>
        <w:left w:val="none" w:sz="0" w:space="0" w:color="auto"/>
        <w:bottom w:val="none" w:sz="0" w:space="0" w:color="auto"/>
        <w:right w:val="none" w:sz="0" w:space="0" w:color="auto"/>
      </w:divBdr>
    </w:div>
    <w:div w:id="20142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ydubai.com/en/flying-with-us/partners/partner-with-flydu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78</cp:revision>
  <cp:lastPrinted>2022-10-20T08:34:00Z</cp:lastPrinted>
  <dcterms:created xsi:type="dcterms:W3CDTF">2022-10-11T10:31:00Z</dcterms:created>
  <dcterms:modified xsi:type="dcterms:W3CDTF">2022-10-20T10:54:00Z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1bfcbd78-d3bf-44cc-b6df-79b2393f22e3</vt:lpwstr>
  </property>
</Properties>
</file>