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9E" w:rsidRDefault="0063249E" w:rsidP="00606956">
      <w:pPr>
        <w:rPr>
          <w:rFonts w:ascii="Arial" w:hAnsi="Arial" w:cs="Arial"/>
        </w:rPr>
      </w:pPr>
    </w:p>
    <w:p w:rsidR="00FA2A30" w:rsidRDefault="00FA2A30" w:rsidP="00606956">
      <w:pPr>
        <w:rPr>
          <w:rFonts w:ascii="Arial" w:hAnsi="Arial" w:cs="Arial"/>
        </w:rPr>
      </w:pPr>
    </w:p>
    <w:p w:rsidR="003E48BD" w:rsidRPr="00FA2A30" w:rsidRDefault="00A8198D" w:rsidP="00FA2A3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A2A30">
        <w:rPr>
          <w:rFonts w:ascii="Arial" w:hAnsi="Arial" w:cs="Arial"/>
          <w:b/>
          <w:sz w:val="22"/>
          <w:szCs w:val="22"/>
          <w:u w:val="single"/>
        </w:rPr>
        <w:t xml:space="preserve">Sociale huisvestingsmaatschappij </w:t>
      </w:r>
      <w:proofErr w:type="spellStart"/>
      <w:r w:rsidR="003E48BD" w:rsidRPr="00FA2A30">
        <w:rPr>
          <w:rFonts w:ascii="Arial" w:hAnsi="Arial" w:cs="Arial"/>
          <w:b/>
          <w:sz w:val="22"/>
          <w:szCs w:val="22"/>
          <w:u w:val="single"/>
        </w:rPr>
        <w:t>Providentia</w:t>
      </w:r>
      <w:proofErr w:type="spellEnd"/>
      <w:r w:rsidR="00656FC2" w:rsidRPr="00FA2A30">
        <w:rPr>
          <w:rStyle w:val="Voetnootmarkering"/>
          <w:rFonts w:ascii="Arial" w:hAnsi="Arial" w:cs="Arial"/>
          <w:b/>
          <w:sz w:val="22"/>
          <w:szCs w:val="22"/>
          <w:u w:val="single"/>
        </w:rPr>
        <w:footnoteReference w:id="1"/>
      </w:r>
      <w:r w:rsidR="003E48BD" w:rsidRPr="00FA2A30">
        <w:rPr>
          <w:rFonts w:ascii="Arial" w:hAnsi="Arial" w:cs="Arial"/>
          <w:b/>
          <w:sz w:val="22"/>
          <w:szCs w:val="22"/>
          <w:u w:val="single"/>
        </w:rPr>
        <w:t xml:space="preserve"> behaalt een uitstekend r</w:t>
      </w:r>
      <w:r w:rsidR="00FA2A30" w:rsidRPr="00FA2A30">
        <w:rPr>
          <w:rFonts w:ascii="Arial" w:hAnsi="Arial" w:cs="Arial"/>
          <w:b/>
          <w:sz w:val="22"/>
          <w:szCs w:val="22"/>
          <w:u w:val="single"/>
        </w:rPr>
        <w:t>esultaat op vlak van</w:t>
      </w:r>
      <w:r w:rsidR="003E48BD" w:rsidRPr="00FA2A30">
        <w:rPr>
          <w:rFonts w:ascii="Arial" w:hAnsi="Arial" w:cs="Arial"/>
          <w:b/>
          <w:sz w:val="22"/>
          <w:szCs w:val="22"/>
          <w:u w:val="single"/>
        </w:rPr>
        <w:t xml:space="preserve"> energierenovatie door de renteloze leningen van de provincie</w:t>
      </w:r>
    </w:p>
    <w:p w:rsidR="003E48BD" w:rsidRDefault="003E48BD" w:rsidP="004E7DE2">
      <w:pPr>
        <w:jc w:val="both"/>
        <w:rPr>
          <w:rFonts w:ascii="Arial" w:hAnsi="Arial" w:cs="Arial"/>
          <w:sz w:val="22"/>
          <w:szCs w:val="22"/>
        </w:rPr>
      </w:pPr>
    </w:p>
    <w:p w:rsidR="00FA2A30" w:rsidRDefault="00FA2A30" w:rsidP="004E7DE2">
      <w:pPr>
        <w:jc w:val="both"/>
        <w:rPr>
          <w:rFonts w:ascii="Arial" w:hAnsi="Arial" w:cs="Arial"/>
          <w:sz w:val="22"/>
          <w:szCs w:val="22"/>
        </w:rPr>
      </w:pPr>
    </w:p>
    <w:p w:rsidR="00656FC2" w:rsidRDefault="00656FC2" w:rsidP="004E7DE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Providentia</w:t>
      </w:r>
      <w:proofErr w:type="spellEnd"/>
      <w:r>
        <w:rPr>
          <w:rFonts w:ascii="Arial" w:hAnsi="Arial" w:cs="Arial"/>
          <w:sz w:val="22"/>
          <w:szCs w:val="22"/>
        </w:rPr>
        <w:t xml:space="preserve"> deed de voorbije jaren actief een beroep op de renteloze leningen van de provincie, voornamelijk voor wat betreft haar taakstelling inzake het </w:t>
      </w:r>
      <w:proofErr w:type="spellStart"/>
      <w:r>
        <w:rPr>
          <w:rFonts w:ascii="Arial" w:hAnsi="Arial" w:cs="Arial"/>
          <w:sz w:val="22"/>
          <w:szCs w:val="22"/>
        </w:rPr>
        <w:t>energierenovatieprogramma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E48BD" w:rsidRDefault="003E48BD" w:rsidP="004E7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</w:t>
      </w:r>
      <w:proofErr w:type="spellStart"/>
      <w:r>
        <w:rPr>
          <w:rFonts w:ascii="Arial" w:hAnsi="Arial" w:cs="Arial"/>
          <w:sz w:val="22"/>
          <w:szCs w:val="22"/>
        </w:rPr>
        <w:t>energierenovatieprogramma</w:t>
      </w:r>
      <w:proofErr w:type="spellEnd"/>
      <w:r>
        <w:rPr>
          <w:rFonts w:ascii="Arial" w:hAnsi="Arial" w:cs="Arial"/>
          <w:sz w:val="22"/>
          <w:szCs w:val="22"/>
        </w:rPr>
        <w:t xml:space="preserve"> 2020 (ERP 2020) is een urgentieprogramma van de Vlaamse overheid om tegen 2020 geen energieverslindende woningen meer te hebben. De prioriteiten zijn:</w:t>
      </w:r>
    </w:p>
    <w:p w:rsidR="003E48BD" w:rsidRDefault="003E48BD" w:rsidP="004E7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het isoleren van daken</w:t>
      </w:r>
    </w:p>
    <w:p w:rsidR="003E48BD" w:rsidRDefault="003E48BD" w:rsidP="004E7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het vervangen van enkelvoudig glas</w:t>
      </w:r>
    </w:p>
    <w:p w:rsidR="003E48BD" w:rsidRDefault="003E48BD" w:rsidP="004E7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het vervangen van verouderde verwarmingssystemen</w:t>
      </w:r>
    </w:p>
    <w:p w:rsidR="003E48BD" w:rsidRDefault="003E48BD" w:rsidP="004E7DE2">
      <w:pPr>
        <w:jc w:val="both"/>
        <w:rPr>
          <w:rFonts w:ascii="Arial" w:hAnsi="Arial" w:cs="Arial"/>
          <w:sz w:val="22"/>
          <w:szCs w:val="22"/>
        </w:rPr>
      </w:pPr>
    </w:p>
    <w:p w:rsidR="00656FC2" w:rsidRDefault="00656FC2" w:rsidP="004E7DE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Providentia</w:t>
      </w:r>
      <w:proofErr w:type="spellEnd"/>
      <w:r w:rsidR="00FA2A30">
        <w:rPr>
          <w:rFonts w:ascii="Arial" w:hAnsi="Arial" w:cs="Arial"/>
          <w:sz w:val="22"/>
          <w:szCs w:val="22"/>
        </w:rPr>
        <w:t xml:space="preserve"> zette</w:t>
      </w:r>
      <w:r>
        <w:rPr>
          <w:rFonts w:ascii="Arial" w:hAnsi="Arial" w:cs="Arial"/>
          <w:sz w:val="22"/>
          <w:szCs w:val="22"/>
        </w:rPr>
        <w:t xml:space="preserve"> in de eerste plaats actief in op het vervangen van enkelvoudig glas. Momenteel beschikken alle woongelegenheden over dubbel of </w:t>
      </w:r>
      <w:proofErr w:type="spellStart"/>
      <w:r>
        <w:rPr>
          <w:rFonts w:ascii="Arial" w:hAnsi="Arial" w:cs="Arial"/>
          <w:sz w:val="22"/>
          <w:szCs w:val="22"/>
        </w:rPr>
        <w:t>hoogrendementsglas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656FC2" w:rsidRDefault="00A8198D" w:rsidP="004E7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Verder werden daar waar nog geen dakisolatie aanwezig was, de zoldervloeren geïsoleerd. Slechts 1% van ons patrimonium dienen we nog te voorzien van dakisolatie. </w:t>
      </w:r>
    </w:p>
    <w:p w:rsidR="00A8198D" w:rsidRDefault="00A8198D" w:rsidP="004E7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Momenteel zetten we vooral in op het vervangen van de verouderde verwarmingssystemen door een centrale verwarming met een </w:t>
      </w:r>
      <w:proofErr w:type="spellStart"/>
      <w:r>
        <w:rPr>
          <w:rFonts w:ascii="Arial" w:hAnsi="Arial" w:cs="Arial"/>
          <w:sz w:val="22"/>
          <w:szCs w:val="22"/>
        </w:rPr>
        <w:t>hoogrendement</w:t>
      </w:r>
      <w:proofErr w:type="spellEnd"/>
      <w:r>
        <w:rPr>
          <w:rFonts w:ascii="Arial" w:hAnsi="Arial" w:cs="Arial"/>
          <w:sz w:val="22"/>
          <w:szCs w:val="22"/>
        </w:rPr>
        <w:t xml:space="preserve"> condenserende gaswandketel. </w:t>
      </w:r>
    </w:p>
    <w:p w:rsidR="00A8198D" w:rsidRDefault="00A8198D" w:rsidP="004E7DE2">
      <w:pPr>
        <w:jc w:val="both"/>
        <w:rPr>
          <w:rFonts w:ascii="Arial" w:hAnsi="Arial" w:cs="Arial"/>
          <w:sz w:val="22"/>
          <w:szCs w:val="22"/>
        </w:rPr>
      </w:pPr>
    </w:p>
    <w:p w:rsidR="003E48BD" w:rsidRPr="00A8198D" w:rsidRDefault="003E48BD" w:rsidP="004E7DE2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8198D">
        <w:rPr>
          <w:rFonts w:ascii="Arial" w:hAnsi="Arial" w:cs="Arial"/>
          <w:b/>
          <w:sz w:val="22"/>
          <w:szCs w:val="22"/>
        </w:rPr>
        <w:t>Providen</w:t>
      </w:r>
      <w:r w:rsidR="00A8198D">
        <w:rPr>
          <w:rFonts w:ascii="Arial" w:hAnsi="Arial" w:cs="Arial"/>
          <w:b/>
          <w:sz w:val="22"/>
          <w:szCs w:val="22"/>
        </w:rPr>
        <w:t>tia</w:t>
      </w:r>
      <w:proofErr w:type="spellEnd"/>
      <w:r w:rsidR="00A8198D">
        <w:rPr>
          <w:rFonts w:ascii="Arial" w:hAnsi="Arial" w:cs="Arial"/>
          <w:b/>
          <w:sz w:val="22"/>
          <w:szCs w:val="22"/>
        </w:rPr>
        <w:t xml:space="preserve"> is bijna conform met de</w:t>
      </w:r>
      <w:r w:rsidR="00FA2A30">
        <w:rPr>
          <w:rFonts w:ascii="Arial" w:hAnsi="Arial" w:cs="Arial"/>
          <w:b/>
          <w:sz w:val="22"/>
          <w:szCs w:val="22"/>
        </w:rPr>
        <w:t>ze</w:t>
      </w:r>
      <w:r w:rsidR="00A8198D">
        <w:rPr>
          <w:rFonts w:ascii="Arial" w:hAnsi="Arial" w:cs="Arial"/>
          <w:b/>
          <w:sz w:val="22"/>
          <w:szCs w:val="22"/>
        </w:rPr>
        <w:t xml:space="preserve"> Energierenovatie-</w:t>
      </w:r>
      <w:r w:rsidRPr="00A8198D">
        <w:rPr>
          <w:rFonts w:ascii="Arial" w:hAnsi="Arial" w:cs="Arial"/>
          <w:b/>
          <w:sz w:val="22"/>
          <w:szCs w:val="22"/>
        </w:rPr>
        <w:t xml:space="preserve">doelstellingen. Uit de laatste meting blijkt dat het % huurwoningen binnen ons patrimonium dat voldoet aan de ERP2020-vereisten: </w:t>
      </w:r>
    </w:p>
    <w:p w:rsidR="003E48BD" w:rsidRPr="00A8198D" w:rsidRDefault="003E48BD" w:rsidP="004E7DE2">
      <w:pPr>
        <w:jc w:val="both"/>
        <w:rPr>
          <w:rFonts w:ascii="Arial" w:hAnsi="Arial" w:cs="Arial"/>
          <w:b/>
          <w:sz w:val="22"/>
          <w:szCs w:val="22"/>
        </w:rPr>
      </w:pPr>
      <w:r w:rsidRPr="00A8198D">
        <w:rPr>
          <w:rFonts w:ascii="Arial" w:hAnsi="Arial" w:cs="Arial"/>
          <w:b/>
          <w:sz w:val="22"/>
          <w:szCs w:val="22"/>
        </w:rPr>
        <w:t>- 95% voor appartementen (het gemiddelde binnen het Vlaams Gewest ligt op 75%)</w:t>
      </w:r>
    </w:p>
    <w:p w:rsidR="003E48BD" w:rsidRPr="00A8198D" w:rsidRDefault="003E48BD" w:rsidP="004E7DE2">
      <w:pPr>
        <w:jc w:val="both"/>
        <w:rPr>
          <w:rFonts w:ascii="Arial" w:hAnsi="Arial" w:cs="Arial"/>
          <w:b/>
          <w:sz w:val="22"/>
          <w:szCs w:val="22"/>
        </w:rPr>
      </w:pPr>
      <w:r w:rsidRPr="00A8198D">
        <w:rPr>
          <w:rFonts w:ascii="Arial" w:hAnsi="Arial" w:cs="Arial"/>
          <w:b/>
          <w:sz w:val="22"/>
          <w:szCs w:val="22"/>
        </w:rPr>
        <w:t>- 97% voor woningen (het gemiddelde binnen het Vlaams Gewest ligt op 71%)</w:t>
      </w:r>
    </w:p>
    <w:p w:rsidR="003E48BD" w:rsidRDefault="003E48BD" w:rsidP="004E7DE2">
      <w:pPr>
        <w:jc w:val="both"/>
        <w:rPr>
          <w:rFonts w:ascii="Arial" w:hAnsi="Arial" w:cs="Arial"/>
          <w:sz w:val="22"/>
          <w:szCs w:val="22"/>
        </w:rPr>
      </w:pPr>
    </w:p>
    <w:p w:rsidR="003E48BD" w:rsidRDefault="00A8198D" w:rsidP="004E7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Deze goede score hebben wij mede te danken aan de provincie Vlaams-Brabant. Door de renteloze leningen was </w:t>
      </w:r>
      <w:proofErr w:type="spellStart"/>
      <w:r>
        <w:rPr>
          <w:rFonts w:ascii="Arial" w:hAnsi="Arial" w:cs="Arial"/>
          <w:sz w:val="22"/>
          <w:szCs w:val="22"/>
        </w:rPr>
        <w:t>Providentia</w:t>
      </w:r>
      <w:proofErr w:type="spellEnd"/>
      <w:r>
        <w:rPr>
          <w:rFonts w:ascii="Arial" w:hAnsi="Arial" w:cs="Arial"/>
          <w:sz w:val="22"/>
          <w:szCs w:val="22"/>
        </w:rPr>
        <w:t xml:space="preserve"> in staat om de energierenovaties veel sneller te realiseren. Onze huurders beschikken zo over een meer kwaliteitsvolle woning en kunnen genieten van een fikse </w:t>
      </w:r>
      <w:r w:rsidR="00FA2A30">
        <w:rPr>
          <w:rFonts w:ascii="Arial" w:hAnsi="Arial" w:cs="Arial"/>
          <w:sz w:val="22"/>
          <w:szCs w:val="22"/>
        </w:rPr>
        <w:t>verlaging van</w:t>
      </w:r>
      <w:r w:rsidR="004E7DE2">
        <w:rPr>
          <w:rFonts w:ascii="Arial" w:hAnsi="Arial" w:cs="Arial"/>
          <w:sz w:val="22"/>
          <w:szCs w:val="22"/>
        </w:rPr>
        <w:t xml:space="preserve"> hun energiefactuur. </w:t>
      </w:r>
    </w:p>
    <w:p w:rsidR="00FA2A30" w:rsidRDefault="00FA2A30" w:rsidP="004E7DE2">
      <w:pPr>
        <w:jc w:val="both"/>
        <w:rPr>
          <w:rFonts w:ascii="Arial" w:hAnsi="Arial" w:cs="Arial"/>
          <w:sz w:val="22"/>
          <w:szCs w:val="22"/>
        </w:rPr>
      </w:pPr>
    </w:p>
    <w:p w:rsidR="00FA2A30" w:rsidRDefault="00FA2A30" w:rsidP="004E7DE2">
      <w:pPr>
        <w:jc w:val="both"/>
        <w:rPr>
          <w:rFonts w:ascii="Arial" w:hAnsi="Arial" w:cs="Arial"/>
          <w:sz w:val="22"/>
          <w:szCs w:val="22"/>
        </w:rPr>
      </w:pPr>
    </w:p>
    <w:p w:rsidR="00FA2A30" w:rsidRDefault="00FA2A30" w:rsidP="004E7DE2">
      <w:pPr>
        <w:jc w:val="both"/>
        <w:rPr>
          <w:rFonts w:ascii="Arial" w:hAnsi="Arial" w:cs="Arial"/>
          <w:sz w:val="22"/>
          <w:szCs w:val="22"/>
        </w:rPr>
      </w:pPr>
    </w:p>
    <w:p w:rsidR="00FA2A30" w:rsidRDefault="00FA2A30" w:rsidP="004E7DE2">
      <w:pPr>
        <w:jc w:val="both"/>
        <w:rPr>
          <w:rFonts w:ascii="Arial" w:hAnsi="Arial" w:cs="Arial"/>
          <w:sz w:val="22"/>
          <w:szCs w:val="22"/>
        </w:rPr>
      </w:pPr>
    </w:p>
    <w:p w:rsidR="00FA2A30" w:rsidRPr="00FA2A30" w:rsidRDefault="00FA2A30" w:rsidP="004E7DE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2A30">
        <w:rPr>
          <w:rFonts w:ascii="Arial" w:hAnsi="Arial" w:cs="Arial"/>
          <w:b/>
          <w:sz w:val="22"/>
          <w:szCs w:val="22"/>
          <w:u w:val="single"/>
        </w:rPr>
        <w:t xml:space="preserve">Informatie voor de pers: </w:t>
      </w:r>
    </w:p>
    <w:p w:rsidR="00FA2A30" w:rsidRDefault="00FA2A30" w:rsidP="004E7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Directeur: Leen Deraedt, 02/454.18.60, </w:t>
      </w:r>
      <w:hyperlink r:id="rId8" w:history="1">
        <w:r w:rsidRPr="000D344D">
          <w:rPr>
            <w:rStyle w:val="Hyperlink"/>
            <w:rFonts w:ascii="Arial" w:hAnsi="Arial" w:cs="Arial"/>
            <w:sz w:val="22"/>
            <w:szCs w:val="22"/>
          </w:rPr>
          <w:t>leen.deraedt@providentia.be</w:t>
        </w:r>
      </w:hyperlink>
    </w:p>
    <w:p w:rsidR="00FA2A30" w:rsidRDefault="00FA2A30" w:rsidP="004E7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Projectleider: Oscar De Vet, 02/454.17.80, </w:t>
      </w:r>
      <w:hyperlink r:id="rId9" w:history="1">
        <w:r w:rsidRPr="000D344D">
          <w:rPr>
            <w:rStyle w:val="Hyperlink"/>
            <w:rFonts w:ascii="Arial" w:hAnsi="Arial" w:cs="Arial"/>
            <w:sz w:val="22"/>
            <w:szCs w:val="22"/>
          </w:rPr>
          <w:t>oscar.devet@providentia.be</w:t>
        </w:r>
      </w:hyperlink>
    </w:p>
    <w:p w:rsidR="00FA2A30" w:rsidRDefault="00FA2A30" w:rsidP="00EF44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Teamcoach onderhoud patrimonium: Alex Heyvaert, 02/454.18.64, </w:t>
      </w:r>
      <w:hyperlink r:id="rId10" w:history="1">
        <w:r w:rsidRPr="000D344D">
          <w:rPr>
            <w:rStyle w:val="Hyperlink"/>
            <w:rFonts w:ascii="Arial" w:hAnsi="Arial" w:cs="Arial"/>
            <w:sz w:val="22"/>
            <w:szCs w:val="22"/>
          </w:rPr>
          <w:t>alex.heyvaert@providentia.be</w:t>
        </w:r>
      </w:hyperlink>
    </w:p>
    <w:p w:rsidR="00FA2A30" w:rsidRDefault="00FA2A30" w:rsidP="004E7DE2">
      <w:pPr>
        <w:jc w:val="both"/>
        <w:rPr>
          <w:rFonts w:ascii="Arial" w:hAnsi="Arial" w:cs="Arial"/>
          <w:sz w:val="22"/>
          <w:szCs w:val="22"/>
        </w:rPr>
      </w:pPr>
    </w:p>
    <w:p w:rsidR="00FA2A30" w:rsidRDefault="00FA2A30" w:rsidP="004E7DE2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Pr="000D344D">
          <w:rPr>
            <w:rStyle w:val="Hyperlink"/>
            <w:rFonts w:ascii="Arial" w:hAnsi="Arial" w:cs="Arial"/>
            <w:sz w:val="22"/>
            <w:szCs w:val="22"/>
          </w:rPr>
          <w:t>www.providentia.be</w:t>
        </w:r>
      </w:hyperlink>
      <w:bookmarkStart w:id="0" w:name="_GoBack"/>
      <w:bookmarkEnd w:id="0"/>
    </w:p>
    <w:p w:rsidR="00FA2A30" w:rsidRDefault="00FA2A30" w:rsidP="004E7DE2">
      <w:pPr>
        <w:jc w:val="both"/>
        <w:rPr>
          <w:rFonts w:ascii="Arial" w:hAnsi="Arial" w:cs="Arial"/>
          <w:sz w:val="22"/>
          <w:szCs w:val="22"/>
        </w:rPr>
      </w:pPr>
    </w:p>
    <w:p w:rsidR="00606956" w:rsidRPr="00606956" w:rsidRDefault="00606956" w:rsidP="00606956">
      <w:pPr>
        <w:rPr>
          <w:rFonts w:ascii="Arial" w:hAnsi="Arial" w:cs="Arial"/>
        </w:rPr>
      </w:pPr>
    </w:p>
    <w:sectPr w:rsidR="00606956" w:rsidRPr="00606956" w:rsidSect="003803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F4" w:rsidRDefault="00DC60F4" w:rsidP="00202B48">
      <w:r>
        <w:separator/>
      </w:r>
    </w:p>
  </w:endnote>
  <w:endnote w:type="continuationSeparator" w:id="0">
    <w:p w:rsidR="00DC60F4" w:rsidRDefault="00DC60F4" w:rsidP="0020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F5" w:rsidRDefault="00E241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48" w:rsidRPr="00E241F5" w:rsidRDefault="00202B48" w:rsidP="00E241F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F5" w:rsidRDefault="00E241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F4" w:rsidRDefault="00DC60F4" w:rsidP="00202B48">
      <w:r>
        <w:separator/>
      </w:r>
    </w:p>
  </w:footnote>
  <w:footnote w:type="continuationSeparator" w:id="0">
    <w:p w:rsidR="00DC60F4" w:rsidRDefault="00DC60F4" w:rsidP="00202B48">
      <w:r>
        <w:continuationSeparator/>
      </w:r>
    </w:p>
  </w:footnote>
  <w:footnote w:id="1">
    <w:p w:rsidR="00656FC2" w:rsidRPr="00656FC2" w:rsidRDefault="00656FC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proofErr w:type="spellStart"/>
      <w:r>
        <w:rPr>
          <w:lang w:val="nl-BE"/>
        </w:rPr>
        <w:t>Providentia</w:t>
      </w:r>
      <w:proofErr w:type="spellEnd"/>
      <w:r>
        <w:rPr>
          <w:lang w:val="nl-BE"/>
        </w:rPr>
        <w:t xml:space="preserve"> is als sociale huisvestingsmaatschappij actief in 22 gemeenten in de provincie Vlaams-Brabant en beschikt er momenteel over 3.138 huurwoongelegenheden.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F5" w:rsidRDefault="00E241F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48" w:rsidRDefault="00565492" w:rsidP="00A910BD">
    <w:pPr>
      <w:pStyle w:val="Standard"/>
      <w:jc w:val="both"/>
      <w:rPr>
        <w:rFonts w:ascii="Arial" w:hAnsi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5AC5438" wp14:editId="5F27C03C">
          <wp:simplePos x="0" y="0"/>
          <wp:positionH relativeFrom="margin">
            <wp:posOffset>-638175</wp:posOffset>
          </wp:positionH>
          <wp:positionV relativeFrom="margin">
            <wp:posOffset>-1343025</wp:posOffset>
          </wp:positionV>
          <wp:extent cx="828040" cy="1171575"/>
          <wp:effectExtent l="0" t="0" r="0" b="9525"/>
          <wp:wrapSquare wrapText="bothSides"/>
          <wp:docPr id="2" name="Afbeelding 2" descr="W:\vrob\logo  providentia - beelforma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vrob\logo  providentia - beelforma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10BD">
      <w:rPr>
        <w:rFonts w:ascii="Arial Black" w:hAnsi="Arial Black"/>
        <w:color w:val="000000"/>
        <w:sz w:val="44"/>
        <w:szCs w:val="44"/>
      </w:rPr>
      <w:tab/>
    </w:r>
    <w:proofErr w:type="spellStart"/>
    <w:r w:rsidR="00202B48">
      <w:rPr>
        <w:rFonts w:ascii="Arial Black" w:hAnsi="Arial Black"/>
        <w:color w:val="000000"/>
        <w:sz w:val="44"/>
        <w:szCs w:val="44"/>
      </w:rPr>
      <w:t>Providentia</w:t>
    </w:r>
    <w:proofErr w:type="spellEnd"/>
    <w:r w:rsidR="00202B48">
      <w:rPr>
        <w:rFonts w:ascii="Arial Black" w:hAnsi="Arial Black"/>
        <w:color w:val="000000"/>
        <w:sz w:val="44"/>
        <w:szCs w:val="44"/>
      </w:rPr>
      <w:t xml:space="preserve"> </w:t>
    </w:r>
    <w:proofErr w:type="spellStart"/>
    <w:r w:rsidR="00202B48">
      <w:rPr>
        <w:rFonts w:ascii="Arial Black" w:hAnsi="Arial Black"/>
        <w:color w:val="000000"/>
      </w:rPr>
      <w:t>cvba</w:t>
    </w:r>
    <w:proofErr w:type="spellEnd"/>
    <w:r w:rsidR="00202B48">
      <w:rPr>
        <w:rFonts w:ascii="Arial Black" w:hAnsi="Arial Black"/>
        <w:color w:val="000000"/>
      </w:rPr>
      <w:t xml:space="preserve"> met sociaal oogmerk</w:t>
    </w:r>
  </w:p>
  <w:p w:rsidR="00202B48" w:rsidRDefault="00202B48" w:rsidP="00A910BD">
    <w:pPr>
      <w:pStyle w:val="Textbody"/>
      <w:spacing w:after="0"/>
      <w:rPr>
        <w:rFonts w:ascii="Arial" w:hAnsi="Arial"/>
      </w:rPr>
    </w:pPr>
    <w:r>
      <w:rPr>
        <w:rFonts w:ascii="Arial Black" w:hAnsi="Arial Black"/>
        <w:b/>
        <w:bCs/>
        <w:color w:val="000000"/>
        <w:sz w:val="12"/>
        <w:szCs w:val="12"/>
      </w:rPr>
      <w:tab/>
    </w:r>
    <w:r>
      <w:rPr>
        <w:rFonts w:ascii="Arial" w:hAnsi="Arial"/>
        <w:color w:val="000000"/>
        <w:sz w:val="20"/>
        <w:szCs w:val="20"/>
      </w:rPr>
      <w:t>Burgerlijke vennootschap die de vorm van een handelsvennootschap heeft aangenomen</w:t>
    </w:r>
  </w:p>
  <w:p w:rsidR="00202B48" w:rsidRDefault="00202B48" w:rsidP="00A910BD">
    <w:pPr>
      <w:pStyle w:val="Textbody"/>
      <w:spacing w:after="0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ab/>
      <w:t xml:space="preserve">bij de rechtbank van koophandel te Brussel, </w:t>
    </w:r>
    <w:proofErr w:type="spellStart"/>
    <w:r>
      <w:rPr>
        <w:rFonts w:ascii="Arial" w:hAnsi="Arial"/>
        <w:color w:val="000000"/>
        <w:sz w:val="20"/>
        <w:szCs w:val="20"/>
      </w:rPr>
      <w:t>nr</w:t>
    </w:r>
    <w:proofErr w:type="spellEnd"/>
    <w:r>
      <w:rPr>
        <w:rFonts w:ascii="Arial" w:hAnsi="Arial"/>
        <w:color w:val="000000"/>
        <w:sz w:val="20"/>
        <w:szCs w:val="20"/>
      </w:rPr>
      <w:t xml:space="preserve"> 97.</w:t>
    </w:r>
  </w:p>
  <w:p w:rsidR="00202B48" w:rsidRDefault="00202B48" w:rsidP="00A910BD">
    <w:pPr>
      <w:pStyle w:val="Textbody"/>
      <w:spacing w:after="0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ab/>
      <w:t xml:space="preserve">Sociale huisvestingsmaatschappij door de VMSW erkend onder </w:t>
    </w:r>
    <w:proofErr w:type="spellStart"/>
    <w:r>
      <w:rPr>
        <w:rFonts w:ascii="Arial" w:hAnsi="Arial"/>
        <w:color w:val="000000"/>
        <w:sz w:val="20"/>
        <w:szCs w:val="20"/>
      </w:rPr>
      <w:t>nr</w:t>
    </w:r>
    <w:proofErr w:type="spellEnd"/>
    <w:r>
      <w:rPr>
        <w:rFonts w:ascii="Arial" w:hAnsi="Arial"/>
        <w:color w:val="000000"/>
        <w:sz w:val="20"/>
        <w:szCs w:val="20"/>
      </w:rPr>
      <w:t xml:space="preserve"> 222/8.</w:t>
    </w:r>
  </w:p>
  <w:p w:rsidR="00202B48" w:rsidRDefault="00202B48" w:rsidP="00A910BD">
    <w:pPr>
      <w:pStyle w:val="Textbody"/>
      <w:spacing w:after="0"/>
      <w:rPr>
        <w:rFonts w:ascii="Arial" w:hAnsi="Arial"/>
      </w:rPr>
    </w:pPr>
    <w:r>
      <w:rPr>
        <w:rFonts w:ascii="Arial Black" w:hAnsi="Arial Black"/>
        <w:b/>
        <w:bCs/>
        <w:color w:val="000000"/>
        <w:sz w:val="12"/>
        <w:szCs w:val="12"/>
      </w:rPr>
      <w:tab/>
    </w:r>
    <w:proofErr w:type="spellStart"/>
    <w:r>
      <w:rPr>
        <w:rFonts w:ascii="Arial" w:hAnsi="Arial"/>
        <w:b/>
        <w:bCs/>
        <w:color w:val="000000"/>
        <w:sz w:val="21"/>
        <w:szCs w:val="21"/>
      </w:rPr>
      <w:t>Brusselsesteenweg</w:t>
    </w:r>
    <w:proofErr w:type="spellEnd"/>
    <w:r>
      <w:rPr>
        <w:rFonts w:ascii="Arial" w:hAnsi="Arial"/>
        <w:b/>
        <w:bCs/>
        <w:color w:val="000000"/>
        <w:sz w:val="21"/>
        <w:szCs w:val="21"/>
      </w:rPr>
      <w:t xml:space="preserve"> 191 - 1730 Asse</w:t>
    </w:r>
  </w:p>
  <w:p w:rsidR="00202B48" w:rsidRPr="00606956" w:rsidRDefault="00202B48" w:rsidP="00A910BD">
    <w:pPr>
      <w:rPr>
        <w:rFonts w:ascii="Arial" w:hAnsi="Arial" w:cs="Arial"/>
      </w:rPr>
    </w:pPr>
    <w:r>
      <w:rPr>
        <w:rFonts w:ascii="Arial" w:hAnsi="Arial"/>
        <w:b/>
        <w:bCs/>
        <w:color w:val="000000"/>
        <w:sz w:val="16"/>
        <w:szCs w:val="16"/>
        <w:lang w:val="nl-BE"/>
      </w:rPr>
      <w:tab/>
      <w:t>Bezoekdagen : maandag, woensdag en vrijdag van 8 tot 11.30 uur</w:t>
    </w:r>
  </w:p>
  <w:p w:rsidR="00202B48" w:rsidRDefault="00DA1FAE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69A1D" wp14:editId="7F52F59E">
              <wp:simplePos x="0" y="0"/>
              <wp:positionH relativeFrom="column">
                <wp:posOffset>-776605</wp:posOffset>
              </wp:positionH>
              <wp:positionV relativeFrom="paragraph">
                <wp:posOffset>88900</wp:posOffset>
              </wp:positionV>
              <wp:extent cx="7315200" cy="19050"/>
              <wp:effectExtent l="0" t="0" r="1905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19050"/>
                      </a:xfrm>
                      <a:prstGeom prst="line">
                        <a:avLst/>
                      </a:prstGeom>
                      <a:ln>
                        <a:solidFill>
                          <a:srgbClr val="89CC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15pt,7pt" to="5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" strokecolor="#89cc4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F5" w:rsidRDefault="00E241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66"/>
    <w:rsid w:val="00180F26"/>
    <w:rsid w:val="00202B48"/>
    <w:rsid w:val="00320266"/>
    <w:rsid w:val="00380362"/>
    <w:rsid w:val="003E48BD"/>
    <w:rsid w:val="00420A03"/>
    <w:rsid w:val="004E7DE2"/>
    <w:rsid w:val="00565492"/>
    <w:rsid w:val="00606956"/>
    <w:rsid w:val="0063249E"/>
    <w:rsid w:val="00656FC2"/>
    <w:rsid w:val="00754081"/>
    <w:rsid w:val="00786579"/>
    <w:rsid w:val="00830B65"/>
    <w:rsid w:val="009917BB"/>
    <w:rsid w:val="009E2248"/>
    <w:rsid w:val="00A8198D"/>
    <w:rsid w:val="00A910BD"/>
    <w:rsid w:val="00B166D3"/>
    <w:rsid w:val="00B45635"/>
    <w:rsid w:val="00D11E13"/>
    <w:rsid w:val="00DA1FAE"/>
    <w:rsid w:val="00DC60F4"/>
    <w:rsid w:val="00E241F5"/>
    <w:rsid w:val="00E7317B"/>
    <w:rsid w:val="00E820FC"/>
    <w:rsid w:val="00EF44A5"/>
    <w:rsid w:val="00F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02B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l-BE"/>
    </w:rPr>
  </w:style>
  <w:style w:type="paragraph" w:customStyle="1" w:styleId="Textbody">
    <w:name w:val="Text body"/>
    <w:basedOn w:val="Standard"/>
    <w:rsid w:val="00202B48"/>
    <w:pPr>
      <w:spacing w:after="120"/>
    </w:pPr>
  </w:style>
  <w:style w:type="paragraph" w:styleId="Koptekst">
    <w:name w:val="header"/>
    <w:basedOn w:val="Standaard"/>
    <w:link w:val="KoptekstChar"/>
    <w:uiPriority w:val="99"/>
    <w:unhideWhenUsed/>
    <w:rsid w:val="00202B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B4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B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B4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B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B4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6FC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56FC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56FC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A2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02B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l-BE"/>
    </w:rPr>
  </w:style>
  <w:style w:type="paragraph" w:customStyle="1" w:styleId="Textbody">
    <w:name w:val="Text body"/>
    <w:basedOn w:val="Standard"/>
    <w:rsid w:val="00202B48"/>
    <w:pPr>
      <w:spacing w:after="120"/>
    </w:pPr>
  </w:style>
  <w:style w:type="paragraph" w:styleId="Koptekst">
    <w:name w:val="header"/>
    <w:basedOn w:val="Standaard"/>
    <w:link w:val="KoptekstChar"/>
    <w:uiPriority w:val="99"/>
    <w:unhideWhenUsed/>
    <w:rsid w:val="00202B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B4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B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B4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B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B4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6FC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56FC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56FC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A2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.deraedt@providentia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identia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ex.heyvaert@providentia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scar.devet@providentia.b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9C0C-2899-49FF-B754-531E4B6C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Robberechts</dc:creator>
  <cp:lastModifiedBy>Leen De Raedt</cp:lastModifiedBy>
  <cp:revision>5</cp:revision>
  <cp:lastPrinted>2018-04-25T10:52:00Z</cp:lastPrinted>
  <dcterms:created xsi:type="dcterms:W3CDTF">2018-04-25T10:05:00Z</dcterms:created>
  <dcterms:modified xsi:type="dcterms:W3CDTF">2018-04-25T10:53:00Z</dcterms:modified>
</cp:coreProperties>
</file>