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3FB08" w14:textId="2BCF49A6" w:rsidR="00F75156" w:rsidRPr="00A562AF" w:rsidRDefault="00664B5D" w:rsidP="00697C2B">
      <w:pPr>
        <w:pStyle w:val="Heading1"/>
        <w:rPr>
          <w:rFonts w:asciiTheme="majorHAnsi" w:hAnsiTheme="majorHAnsi"/>
        </w:rPr>
      </w:pPr>
      <w:r w:rsidRPr="00A562AF">
        <w:rPr>
          <w:rFonts w:asciiTheme="majorHAnsi" w:hAnsiTheme="majorHAnsi"/>
          <w:noProof/>
          <w:sz w:val="20"/>
          <w:szCs w:val="20"/>
          <w:lang w:eastAsia="de-DE"/>
        </w:rPr>
        <w:drawing>
          <wp:anchor distT="0" distB="0" distL="114300" distR="114300" simplePos="0" relativeHeight="251658240" behindDoc="0" locked="0" layoutInCell="1" allowOverlap="1" wp14:anchorId="72EF3ABF" wp14:editId="3BE6E397">
            <wp:simplePos x="0" y="0"/>
            <wp:positionH relativeFrom="page">
              <wp:posOffset>1524000</wp:posOffset>
            </wp:positionH>
            <wp:positionV relativeFrom="paragraph">
              <wp:posOffset>-1412240</wp:posOffset>
            </wp:positionV>
            <wp:extent cx="3529965" cy="1985328"/>
            <wp:effectExtent l="0" t="0" r="0" b="0"/>
            <wp:wrapNone/>
            <wp:docPr id="12" name="Grafik 11" descr="Ein Bild, das Rad, Baumaterial, Stein enthält.&#10;&#10;Automatisch generierte Beschreibung">
              <a:extLst xmlns:a="http://schemas.openxmlformats.org/drawingml/2006/main">
                <a:ext uri="{FF2B5EF4-FFF2-40B4-BE49-F238E27FC236}">
                  <a16:creationId xmlns:a16="http://schemas.microsoft.com/office/drawing/2014/main" id="{A8558F80-B3EF-4DA7-AED0-6E94F38771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Rad, Baumaterial, Stein enthält.&#10;&#10;Automatisch generierte Beschreibung">
                      <a:extLst>
                        <a:ext uri="{FF2B5EF4-FFF2-40B4-BE49-F238E27FC236}">
                          <a16:creationId xmlns:a16="http://schemas.microsoft.com/office/drawing/2014/main" id="{A8558F80-B3EF-4DA7-AED0-6E94F38771AB}"/>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2956" cy="1987010"/>
                    </a:xfrm>
                    <a:prstGeom prst="rect">
                      <a:avLst/>
                    </a:prstGeom>
                  </pic:spPr>
                </pic:pic>
              </a:graphicData>
            </a:graphic>
            <wp14:sizeRelH relativeFrom="margin">
              <wp14:pctWidth>0</wp14:pctWidth>
            </wp14:sizeRelH>
            <wp14:sizeRelV relativeFrom="margin">
              <wp14:pctHeight>0</wp14:pctHeight>
            </wp14:sizeRelV>
          </wp:anchor>
        </w:drawing>
      </w:r>
      <w:r w:rsidR="005C0647" w:rsidRPr="00A562AF">
        <w:rPr>
          <w:rFonts w:asciiTheme="majorHAnsi" w:hAnsiTheme="majorHAnsi"/>
          <w:noProof/>
          <w:sz w:val="20"/>
          <w:szCs w:val="20"/>
          <w:lang w:eastAsia="de-DE"/>
        </w:rPr>
        <w:drawing>
          <wp:anchor distT="0" distB="0" distL="114300" distR="114300" simplePos="0" relativeHeight="251658241" behindDoc="0" locked="0" layoutInCell="1" allowOverlap="1" wp14:anchorId="3A929335" wp14:editId="095C0DC1">
            <wp:simplePos x="0" y="0"/>
            <wp:positionH relativeFrom="column">
              <wp:posOffset>1582420</wp:posOffset>
            </wp:positionH>
            <wp:positionV relativeFrom="paragraph">
              <wp:posOffset>-892810</wp:posOffset>
            </wp:positionV>
            <wp:extent cx="3524250" cy="1982113"/>
            <wp:effectExtent l="0" t="0" r="0" b="0"/>
            <wp:wrapNone/>
            <wp:docPr id="13" name="Inhaltsplatzhalter 9" descr="Ein Bild, das Text enthält.&#10;&#10;Automatisch generierte Beschreibung">
              <a:extLst xmlns:a="http://schemas.openxmlformats.org/drawingml/2006/main">
                <a:ext uri="{FF2B5EF4-FFF2-40B4-BE49-F238E27FC236}">
                  <a16:creationId xmlns:a16="http://schemas.microsoft.com/office/drawing/2014/main" id="{8C98024B-1409-47D8-92AD-6F8AFF5FA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haltsplatzhalter 9" descr="Ein Bild, das Text enthält.&#10;&#10;Automatisch generierte Beschreibung">
                      <a:extLst>
                        <a:ext uri="{FF2B5EF4-FFF2-40B4-BE49-F238E27FC236}">
                          <a16:creationId xmlns:a16="http://schemas.microsoft.com/office/drawing/2014/main" id="{8C98024B-1409-47D8-92AD-6F8AFF5FA44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4250" cy="1982113"/>
                    </a:xfrm>
                    <a:prstGeom prst="rect">
                      <a:avLst/>
                    </a:prstGeom>
                  </pic:spPr>
                </pic:pic>
              </a:graphicData>
            </a:graphic>
            <wp14:sizeRelH relativeFrom="margin">
              <wp14:pctWidth>0</wp14:pctWidth>
            </wp14:sizeRelH>
            <wp14:sizeRelV relativeFrom="margin">
              <wp14:pctHeight>0</wp14:pctHeight>
            </wp14:sizeRelV>
          </wp:anchor>
        </w:drawing>
      </w:r>
    </w:p>
    <w:p w14:paraId="4E4A890A" w14:textId="03865527" w:rsidR="00F75156" w:rsidRPr="00A562AF" w:rsidRDefault="00F75156" w:rsidP="00697C2B">
      <w:pPr>
        <w:pStyle w:val="Heading1"/>
        <w:rPr>
          <w:rFonts w:asciiTheme="majorHAnsi" w:hAnsiTheme="majorHAnsi"/>
        </w:rPr>
      </w:pPr>
    </w:p>
    <w:p w14:paraId="4672626C" w14:textId="77777777" w:rsidR="00F75156" w:rsidRPr="00A562AF" w:rsidRDefault="00F75156" w:rsidP="00697C2B">
      <w:pPr>
        <w:pStyle w:val="Heading1"/>
        <w:rPr>
          <w:rFonts w:asciiTheme="majorHAnsi" w:hAnsiTheme="majorHAnsi"/>
        </w:rPr>
      </w:pPr>
    </w:p>
    <w:p w14:paraId="616D3365" w14:textId="77777777" w:rsidR="00286E02" w:rsidRPr="00A562AF" w:rsidRDefault="00286E02" w:rsidP="008C2317">
      <w:pPr>
        <w:pStyle w:val="Heading1"/>
        <w:jc w:val="center"/>
        <w:rPr>
          <w:rFonts w:asciiTheme="majorHAnsi" w:hAnsiTheme="majorHAnsi"/>
          <w:sz w:val="20"/>
          <w:szCs w:val="20"/>
        </w:rPr>
      </w:pPr>
    </w:p>
    <w:p w14:paraId="4908E832" w14:textId="77777777" w:rsidR="00286E02" w:rsidRPr="00A562AF" w:rsidRDefault="00286E02" w:rsidP="008C2317">
      <w:pPr>
        <w:pStyle w:val="Heading1"/>
        <w:jc w:val="center"/>
        <w:rPr>
          <w:rFonts w:asciiTheme="majorHAnsi" w:hAnsiTheme="majorHAnsi"/>
          <w:sz w:val="20"/>
          <w:szCs w:val="20"/>
        </w:rPr>
      </w:pPr>
    </w:p>
    <w:p w14:paraId="423A55C2" w14:textId="035B5F04" w:rsidR="008C2317" w:rsidRPr="00A562AF" w:rsidRDefault="00117D6E" w:rsidP="0072109F">
      <w:pPr>
        <w:pStyle w:val="Heading1"/>
        <w:spacing w:line="240" w:lineRule="auto"/>
        <w:jc w:val="center"/>
        <w:rPr>
          <w:rFonts w:asciiTheme="majorHAnsi" w:eastAsia="Noto Sans CJK JP Light" w:hAnsiTheme="majorHAnsi"/>
          <w:sz w:val="24"/>
          <w:szCs w:val="24"/>
          <w:lang w:eastAsia="ja-JP"/>
        </w:rPr>
      </w:pPr>
      <w:r w:rsidRPr="00A562AF">
        <w:rPr>
          <w:rFonts w:asciiTheme="majorHAnsi" w:eastAsia="Noto Sans CJK JP Light" w:hAnsiTheme="majorHAnsi"/>
          <w:sz w:val="24"/>
          <w:szCs w:val="24"/>
          <w:lang w:eastAsia="ja-JP"/>
        </w:rPr>
        <w:t>Sennheiser</w:t>
      </w:r>
      <w:r w:rsidR="00F44350" w:rsidRPr="00A562AF">
        <w:rPr>
          <w:rFonts w:asciiTheme="majorHAnsi" w:eastAsia="Noto Sans CJK JP Light" w:hAnsiTheme="majorHAnsi"/>
          <w:sz w:val="24"/>
          <w:szCs w:val="24"/>
          <w:lang w:eastAsia="ja-JP"/>
        </w:rPr>
        <w:t xml:space="preserve"> </w:t>
      </w:r>
      <w:r w:rsidR="002A1A30" w:rsidRPr="00A562AF">
        <w:rPr>
          <w:rFonts w:asciiTheme="majorHAnsi" w:eastAsia="Noto Sans CJK JP Light" w:hAnsiTheme="majorHAnsi"/>
          <w:sz w:val="24"/>
          <w:szCs w:val="24"/>
          <w:lang w:eastAsia="ja-JP"/>
        </w:rPr>
        <w:t>ミディアムサイズの空間向け</w:t>
      </w:r>
      <w:r w:rsidR="00BE000C" w:rsidRPr="00A562AF">
        <w:rPr>
          <w:rFonts w:asciiTheme="majorHAnsi" w:eastAsia="Noto Sans CJK JP Light" w:hAnsiTheme="majorHAnsi"/>
          <w:sz w:val="24"/>
          <w:szCs w:val="24"/>
          <w:lang w:eastAsia="ja-JP"/>
        </w:rPr>
        <w:t>に</w:t>
      </w:r>
      <w:r w:rsidR="00BD25C3" w:rsidRPr="00A562AF">
        <w:rPr>
          <w:rFonts w:asciiTheme="majorHAnsi" w:eastAsia="Noto Sans CJK JP Light" w:hAnsiTheme="majorHAnsi"/>
          <w:sz w:val="24"/>
          <w:szCs w:val="24"/>
          <w:lang w:eastAsia="ja-JP"/>
        </w:rPr>
        <w:t xml:space="preserve"> </w:t>
      </w:r>
    </w:p>
    <w:p w14:paraId="6E497560" w14:textId="2AF58436" w:rsidR="00B076EA" w:rsidRPr="00A562AF" w:rsidRDefault="00BE000C" w:rsidP="0072109F">
      <w:pPr>
        <w:pStyle w:val="Heading1"/>
        <w:spacing w:line="240" w:lineRule="auto"/>
        <w:jc w:val="center"/>
        <w:rPr>
          <w:rFonts w:asciiTheme="majorHAnsi" w:hAnsiTheme="majorHAnsi"/>
          <w:sz w:val="24"/>
          <w:szCs w:val="24"/>
          <w:lang w:eastAsia="ja-JP"/>
        </w:rPr>
      </w:pPr>
      <w:r w:rsidRPr="00A562AF">
        <w:rPr>
          <w:rFonts w:asciiTheme="majorHAnsi" w:eastAsia="Noto Sans CJK JP Light" w:hAnsiTheme="majorHAnsi"/>
          <w:sz w:val="24"/>
          <w:szCs w:val="24"/>
          <w:lang w:eastAsia="ja-JP"/>
        </w:rPr>
        <w:t>TeamConnect Ceiling Medium</w:t>
      </w:r>
      <w:r w:rsidRPr="00A562AF">
        <w:rPr>
          <w:rFonts w:asciiTheme="majorHAnsi" w:eastAsia="Noto Sans CJK JP Light" w:hAnsiTheme="majorHAnsi"/>
          <w:sz w:val="24"/>
          <w:szCs w:val="24"/>
          <w:lang w:eastAsia="ja-JP"/>
        </w:rPr>
        <w:t>をリリースへ</w:t>
      </w:r>
      <w:r w:rsidR="00F80BE8" w:rsidRPr="00A562AF">
        <w:rPr>
          <w:rFonts w:asciiTheme="majorHAnsi" w:hAnsiTheme="majorHAnsi"/>
          <w:sz w:val="24"/>
          <w:szCs w:val="24"/>
          <w:lang w:eastAsia="ja-JP"/>
        </w:rPr>
        <w:t xml:space="preserve"> </w:t>
      </w:r>
    </w:p>
    <w:p w14:paraId="35F458D9" w14:textId="77777777" w:rsidR="0072109F" w:rsidRPr="00A562AF" w:rsidRDefault="0072109F" w:rsidP="0072109F">
      <w:pPr>
        <w:spacing w:line="240" w:lineRule="auto"/>
        <w:jc w:val="center"/>
        <w:rPr>
          <w:rFonts w:asciiTheme="majorHAnsi" w:hAnsiTheme="majorHAnsi"/>
          <w:b/>
          <w:bCs/>
          <w:i/>
          <w:iCs/>
          <w:lang w:eastAsia="ja-JP"/>
        </w:rPr>
      </w:pPr>
    </w:p>
    <w:p w14:paraId="488B06CE" w14:textId="02947613" w:rsidR="00433044" w:rsidRPr="00A562AF" w:rsidRDefault="00433044" w:rsidP="00433044">
      <w:pPr>
        <w:spacing w:line="240" w:lineRule="auto"/>
        <w:jc w:val="center"/>
        <w:rPr>
          <w:rFonts w:asciiTheme="majorHAnsi" w:eastAsia="Noto Sans JP Medium" w:hAnsiTheme="majorHAnsi"/>
          <w:b/>
          <w:bCs/>
          <w:i/>
          <w:iCs/>
          <w:lang w:eastAsia="ja-JP"/>
        </w:rPr>
      </w:pPr>
      <w:r w:rsidRPr="00A562AF">
        <w:rPr>
          <w:rFonts w:asciiTheme="majorHAnsi" w:eastAsia="Noto Sans JP Medium" w:hAnsiTheme="majorHAnsi"/>
          <w:b/>
          <w:bCs/>
          <w:i/>
          <w:iCs/>
          <w:lang w:eastAsia="ja-JP"/>
        </w:rPr>
        <w:t>TeamConnect Ceiling</w:t>
      </w:r>
      <w:r w:rsidRPr="00A562AF">
        <w:rPr>
          <w:rFonts w:asciiTheme="majorHAnsi" w:eastAsia="Noto Sans JP Medium" w:hAnsiTheme="majorHAnsi"/>
          <w:b/>
          <w:bCs/>
          <w:i/>
          <w:iCs/>
          <w:lang w:eastAsia="ja-JP"/>
        </w:rPr>
        <w:t>ソリューション</w:t>
      </w:r>
      <w:r w:rsidR="0020313D" w:rsidRPr="00A562AF">
        <w:rPr>
          <w:rFonts w:asciiTheme="majorHAnsi" w:eastAsia="Noto Sans JP Medium" w:hAnsiTheme="majorHAnsi"/>
          <w:b/>
          <w:bCs/>
          <w:i/>
          <w:iCs/>
          <w:lang w:eastAsia="ja-JP"/>
        </w:rPr>
        <w:t>の</w:t>
      </w:r>
      <w:r w:rsidRPr="00A562AF">
        <w:rPr>
          <w:rFonts w:asciiTheme="majorHAnsi" w:eastAsia="Noto Sans JP Medium" w:hAnsiTheme="majorHAnsi"/>
          <w:b/>
          <w:bCs/>
          <w:i/>
          <w:iCs/>
          <w:lang w:eastAsia="ja-JP"/>
        </w:rPr>
        <w:t>新製品を</w:t>
      </w:r>
      <w:r w:rsidR="00D748FD" w:rsidRPr="00A562AF">
        <w:rPr>
          <w:rFonts w:asciiTheme="majorHAnsi" w:eastAsia="Noto Sans JP Medium" w:hAnsiTheme="majorHAnsi"/>
          <w:b/>
          <w:bCs/>
          <w:i/>
          <w:iCs/>
          <w:lang w:eastAsia="ja-JP"/>
        </w:rPr>
        <w:t xml:space="preserve">Interop </w:t>
      </w:r>
      <w:r w:rsidRPr="00A562AF">
        <w:rPr>
          <w:rFonts w:asciiTheme="majorHAnsi" w:eastAsia="Noto Sans JP Medium" w:hAnsiTheme="majorHAnsi"/>
          <w:b/>
          <w:bCs/>
          <w:i/>
          <w:iCs/>
          <w:lang w:eastAsia="ja-JP"/>
        </w:rPr>
        <w:t>2023</w:t>
      </w:r>
      <w:r w:rsidRPr="00A562AF">
        <w:rPr>
          <w:rFonts w:asciiTheme="majorHAnsi" w:eastAsia="Noto Sans JP Medium" w:hAnsiTheme="majorHAnsi"/>
          <w:b/>
          <w:bCs/>
          <w:i/>
          <w:iCs/>
          <w:lang w:eastAsia="ja-JP"/>
        </w:rPr>
        <w:t>で</w:t>
      </w:r>
      <w:r w:rsidR="000334B6">
        <w:rPr>
          <w:rFonts w:asciiTheme="majorHAnsi" w:eastAsia="Noto Sans JP Medium" w:hAnsiTheme="majorHAnsi" w:hint="eastAsia"/>
          <w:b/>
          <w:bCs/>
          <w:i/>
          <w:iCs/>
          <w:lang w:eastAsia="ja-JP"/>
        </w:rPr>
        <w:t>国内初お披露目</w:t>
      </w:r>
    </w:p>
    <w:p w14:paraId="4EDAD279" w14:textId="77777777" w:rsidR="0072109F" w:rsidRPr="00A562AF" w:rsidRDefault="0072109F" w:rsidP="0072109F">
      <w:pPr>
        <w:spacing w:line="240" w:lineRule="auto"/>
        <w:rPr>
          <w:rFonts w:asciiTheme="majorHAnsi" w:hAnsiTheme="majorHAnsi"/>
          <w:b/>
          <w:i/>
          <w:lang w:eastAsia="ja-JP"/>
        </w:rPr>
      </w:pPr>
    </w:p>
    <w:p w14:paraId="77458FD2" w14:textId="6DDA57B1" w:rsidR="00FA5B05" w:rsidRPr="00A562AF" w:rsidRDefault="00FA5B05" w:rsidP="00FA5B05">
      <w:pPr>
        <w:spacing w:line="240" w:lineRule="auto"/>
        <w:rPr>
          <w:rFonts w:asciiTheme="majorHAnsi" w:eastAsia="Noto Sans JP Medium" w:hAnsiTheme="majorHAnsi"/>
          <w:b/>
          <w:szCs w:val="18"/>
          <w:lang w:val="en-US" w:eastAsia="ja-JP"/>
        </w:rPr>
      </w:pPr>
      <w:bookmarkStart w:id="0" w:name="_Hlk53570179"/>
      <w:r w:rsidRPr="00A562AF">
        <w:rPr>
          <w:rFonts w:asciiTheme="majorHAnsi" w:eastAsia="Noto Sans JP Medium" w:hAnsiTheme="majorHAnsi"/>
          <w:b/>
          <w:szCs w:val="18"/>
          <w:lang w:val="en-US" w:eastAsia="ja-JP"/>
        </w:rPr>
        <w:t>コラボレーションと学習の合理化を実現する高度なオーディオテクノロジーの第一人者である</w:t>
      </w:r>
      <w:r w:rsidRPr="00A562AF">
        <w:rPr>
          <w:rFonts w:asciiTheme="majorHAnsi" w:eastAsia="Noto Sans JP Medium" w:hAnsiTheme="majorHAnsi"/>
          <w:b/>
          <w:lang w:eastAsia="ja-JP"/>
        </w:rPr>
        <w:t>Sennheiser</w:t>
      </w:r>
      <w:r w:rsidRPr="00A562AF">
        <w:rPr>
          <w:rFonts w:asciiTheme="majorHAnsi" w:eastAsia="Noto Sans JP Medium" w:hAnsiTheme="majorHAnsi"/>
          <w:b/>
          <w:lang w:eastAsia="ja-JP"/>
        </w:rPr>
        <w:t>は、中程度の広さの会議室や講義室、コラボレーションスペース向けに新たなシーリングマイクロ</w:t>
      </w:r>
      <w:r w:rsidR="00DB3D05" w:rsidRPr="00A562AF">
        <w:rPr>
          <w:rFonts w:asciiTheme="majorHAnsi" w:eastAsia="Noto Sans JP Medium" w:hAnsiTheme="majorHAnsi"/>
          <w:b/>
          <w:lang w:eastAsia="ja-JP"/>
        </w:rPr>
        <w:t>ホン</w:t>
      </w:r>
      <w:r w:rsidRPr="00A562AF">
        <w:rPr>
          <w:rFonts w:asciiTheme="majorHAnsi" w:eastAsia="Noto Sans JP Medium" w:hAnsiTheme="majorHAnsi"/>
          <w:b/>
          <w:lang w:eastAsia="ja-JP"/>
        </w:rPr>
        <w:t>を</w:t>
      </w:r>
      <w:r w:rsidR="00DB3D05" w:rsidRPr="00A562AF">
        <w:rPr>
          <w:rFonts w:asciiTheme="majorHAnsi" w:eastAsia="Noto Sans JP Medium" w:hAnsiTheme="majorHAnsi"/>
          <w:b/>
          <w:lang w:eastAsia="ja-JP"/>
        </w:rPr>
        <w:t>発表いたします</w:t>
      </w:r>
      <w:r w:rsidRPr="00A562AF">
        <w:rPr>
          <w:rFonts w:asciiTheme="majorHAnsi" w:eastAsia="Noto Sans JP Medium" w:hAnsiTheme="majorHAnsi"/>
          <w:b/>
          <w:lang w:eastAsia="ja-JP"/>
        </w:rPr>
        <w:t>。</w:t>
      </w:r>
      <w:r w:rsidR="00E47A45">
        <w:fldChar w:fldCharType="begin"/>
      </w:r>
      <w:r w:rsidR="00E47A45">
        <w:rPr>
          <w:lang w:eastAsia="ja-JP"/>
        </w:rPr>
        <w:instrText>HYPERLINK "https://www.sennheiser.com/tccm"</w:instrText>
      </w:r>
      <w:r w:rsidR="00E47A45">
        <w:fldChar w:fldCharType="separate"/>
      </w:r>
      <w:r w:rsidRPr="005F28A0">
        <w:rPr>
          <w:rStyle w:val="Hyperlink"/>
          <w:rFonts w:asciiTheme="majorHAnsi" w:eastAsia="Noto Sans JP Medium" w:hAnsiTheme="majorHAnsi"/>
          <w:b/>
          <w:szCs w:val="18"/>
          <w:lang w:val="en-US" w:eastAsia="ja-JP"/>
        </w:rPr>
        <w:t>TeamConnect Ceiling Medium</w:t>
      </w:r>
      <w:r w:rsidR="00D47091" w:rsidRPr="005F28A0">
        <w:rPr>
          <w:rStyle w:val="Hyperlink"/>
          <w:rFonts w:asciiTheme="majorHAnsi" w:eastAsia="Noto Sans JP Medium" w:hAnsiTheme="majorHAnsi" w:hint="eastAsia"/>
          <w:b/>
          <w:szCs w:val="18"/>
          <w:lang w:val="en-US" w:eastAsia="ja-JP"/>
        </w:rPr>
        <w:t>（</w:t>
      </w:r>
      <w:r w:rsidRPr="005F28A0">
        <w:rPr>
          <w:rStyle w:val="Hyperlink"/>
          <w:rFonts w:asciiTheme="majorHAnsi" w:eastAsia="Noto Sans JP Medium" w:hAnsiTheme="majorHAnsi"/>
          <w:b/>
          <w:szCs w:val="18"/>
          <w:lang w:val="en-US" w:eastAsia="ja-JP"/>
        </w:rPr>
        <w:t>TCC M</w:t>
      </w:r>
      <w:r w:rsidR="00D47091" w:rsidRPr="005F28A0">
        <w:rPr>
          <w:rStyle w:val="Hyperlink"/>
          <w:rFonts w:asciiTheme="majorHAnsi" w:eastAsia="Noto Sans JP Medium" w:hAnsiTheme="majorHAnsi" w:hint="eastAsia"/>
          <w:b/>
          <w:szCs w:val="18"/>
          <w:lang w:val="en-US" w:eastAsia="ja-JP"/>
        </w:rPr>
        <w:t>）</w:t>
      </w:r>
      <w:r w:rsidR="00E47A45">
        <w:rPr>
          <w:rStyle w:val="Hyperlink"/>
          <w:rFonts w:asciiTheme="majorHAnsi" w:eastAsia="Noto Sans JP Medium" w:hAnsiTheme="majorHAnsi"/>
          <w:b/>
          <w:szCs w:val="18"/>
          <w:lang w:val="en-US" w:eastAsia="ja-JP"/>
        </w:rPr>
        <w:fldChar w:fldCharType="end"/>
      </w:r>
      <w:r w:rsidRPr="00A562AF">
        <w:rPr>
          <w:rFonts w:asciiTheme="majorHAnsi" w:eastAsia="Noto Sans JP Medium" w:hAnsiTheme="majorHAnsi"/>
          <w:b/>
          <w:szCs w:val="18"/>
          <w:lang w:val="en-US" w:eastAsia="ja-JP"/>
        </w:rPr>
        <w:t>と名づけられた</w:t>
      </w:r>
      <w:r w:rsidRPr="00A562AF">
        <w:rPr>
          <w:rFonts w:asciiTheme="majorHAnsi" w:eastAsia="Noto Sans JP Medium" w:hAnsiTheme="majorHAnsi"/>
          <w:b/>
          <w:szCs w:val="18"/>
          <w:lang w:val="en-US" w:eastAsia="ja-JP"/>
        </w:rPr>
        <w:t>TeamConnect Ceiling</w:t>
      </w:r>
      <w:r w:rsidRPr="00A562AF">
        <w:rPr>
          <w:rFonts w:asciiTheme="majorHAnsi" w:eastAsia="Noto Sans JP Medium" w:hAnsiTheme="majorHAnsi"/>
          <w:b/>
          <w:szCs w:val="18"/>
          <w:lang w:val="en-US" w:eastAsia="ja-JP"/>
        </w:rPr>
        <w:t>ソリューションの新製品は</w:t>
      </w:r>
      <w:r w:rsidR="005C0A65">
        <w:rPr>
          <w:rFonts w:asciiTheme="majorHAnsi" w:eastAsia="Noto Sans JP Medium" w:hAnsiTheme="majorHAnsi" w:hint="eastAsia"/>
          <w:b/>
          <w:szCs w:val="18"/>
          <w:lang w:val="en-US" w:eastAsia="ja-JP"/>
        </w:rPr>
        <w:t>6</w:t>
      </w:r>
      <w:r w:rsidR="005C0A65">
        <w:rPr>
          <w:rFonts w:asciiTheme="majorHAnsi" w:eastAsia="Noto Sans JP Medium" w:hAnsiTheme="majorHAnsi" w:hint="eastAsia"/>
          <w:b/>
          <w:szCs w:val="18"/>
          <w:lang w:val="en-US" w:eastAsia="ja-JP"/>
        </w:rPr>
        <w:t>月</w:t>
      </w:r>
      <w:r w:rsidR="0005310C">
        <w:rPr>
          <w:rFonts w:asciiTheme="majorHAnsi" w:eastAsia="Noto Sans JP Medium" w:hAnsiTheme="majorHAnsi" w:hint="eastAsia"/>
          <w:b/>
          <w:szCs w:val="18"/>
          <w:lang w:val="en-US" w:eastAsia="ja-JP"/>
        </w:rPr>
        <w:t>14</w:t>
      </w:r>
      <w:r w:rsidR="0005310C">
        <w:rPr>
          <w:rFonts w:asciiTheme="majorHAnsi" w:eastAsia="Noto Sans JP Medium" w:hAnsiTheme="majorHAnsi" w:hint="eastAsia"/>
          <w:b/>
          <w:szCs w:val="18"/>
          <w:lang w:val="en-US" w:eastAsia="ja-JP"/>
        </w:rPr>
        <w:t>日から</w:t>
      </w:r>
      <w:r w:rsidR="0005310C">
        <w:rPr>
          <w:rFonts w:asciiTheme="majorHAnsi" w:eastAsia="Noto Sans JP Medium" w:hAnsiTheme="majorHAnsi" w:hint="eastAsia"/>
          <w:b/>
          <w:szCs w:val="18"/>
          <w:lang w:val="en-US" w:eastAsia="ja-JP"/>
        </w:rPr>
        <w:t>6</w:t>
      </w:r>
      <w:r w:rsidR="0005310C">
        <w:rPr>
          <w:rFonts w:asciiTheme="majorHAnsi" w:eastAsia="Noto Sans JP Medium" w:hAnsiTheme="majorHAnsi" w:hint="eastAsia"/>
          <w:b/>
          <w:szCs w:val="18"/>
          <w:lang w:val="en-US" w:eastAsia="ja-JP"/>
        </w:rPr>
        <w:t>月</w:t>
      </w:r>
      <w:r w:rsidR="0005310C">
        <w:rPr>
          <w:rFonts w:asciiTheme="majorHAnsi" w:eastAsia="Noto Sans JP Medium" w:hAnsiTheme="majorHAnsi" w:hint="eastAsia"/>
          <w:b/>
          <w:szCs w:val="18"/>
          <w:lang w:val="en-US" w:eastAsia="ja-JP"/>
        </w:rPr>
        <w:t>16</w:t>
      </w:r>
      <w:r w:rsidR="0005310C">
        <w:rPr>
          <w:rFonts w:asciiTheme="majorHAnsi" w:eastAsia="Noto Sans JP Medium" w:hAnsiTheme="majorHAnsi" w:hint="eastAsia"/>
          <w:b/>
          <w:szCs w:val="18"/>
          <w:lang w:val="en-US" w:eastAsia="ja-JP"/>
        </w:rPr>
        <w:t>日</w:t>
      </w:r>
      <w:r w:rsidR="005C0A65">
        <w:rPr>
          <w:rFonts w:asciiTheme="majorHAnsi" w:eastAsia="Noto Sans JP Medium" w:hAnsiTheme="majorHAnsi" w:hint="eastAsia"/>
          <w:b/>
          <w:szCs w:val="18"/>
          <w:lang w:val="en-US" w:eastAsia="ja-JP"/>
        </w:rPr>
        <w:t>開催の</w:t>
      </w:r>
      <w:r w:rsidR="00F86723" w:rsidRPr="00A562AF">
        <w:rPr>
          <w:rFonts w:asciiTheme="majorHAnsi" w:eastAsia="Noto Sans JP Medium" w:hAnsiTheme="majorHAnsi"/>
          <w:b/>
          <w:szCs w:val="18"/>
          <w:lang w:val="en-US" w:eastAsia="ja-JP"/>
        </w:rPr>
        <w:t>Interop 2023</w:t>
      </w:r>
      <w:r w:rsidR="005C0A65">
        <w:rPr>
          <w:rFonts w:asciiTheme="majorHAnsi" w:eastAsia="Noto Sans JP Medium" w:hAnsiTheme="majorHAnsi" w:hint="eastAsia"/>
          <w:b/>
          <w:szCs w:val="18"/>
          <w:lang w:val="en-US" w:eastAsia="ja-JP"/>
        </w:rPr>
        <w:t>にて、</w:t>
      </w:r>
      <w:r w:rsidR="00456440">
        <w:rPr>
          <w:rFonts w:asciiTheme="majorHAnsi" w:eastAsia="Noto Sans JP Medium" w:hAnsiTheme="majorHAnsi" w:hint="eastAsia"/>
          <w:b/>
          <w:szCs w:val="18"/>
          <w:lang w:val="en-US" w:eastAsia="ja-JP"/>
        </w:rPr>
        <w:t>ゼンハイザージャパン</w:t>
      </w:r>
      <w:r w:rsidR="00F86723" w:rsidRPr="00A562AF">
        <w:rPr>
          <w:rFonts w:asciiTheme="majorHAnsi" w:eastAsia="Noto Sans JP Medium" w:hAnsiTheme="majorHAnsi"/>
          <w:b/>
          <w:szCs w:val="18"/>
          <w:lang w:val="en-US" w:eastAsia="ja-JP"/>
        </w:rPr>
        <w:t>ブース</w:t>
      </w:r>
      <w:r w:rsidRPr="00A562AF">
        <w:rPr>
          <w:rFonts w:asciiTheme="majorHAnsi" w:eastAsia="Noto Sans JP Medium" w:hAnsiTheme="majorHAnsi"/>
          <w:b/>
          <w:szCs w:val="18"/>
          <w:lang w:val="en-US" w:eastAsia="ja-JP"/>
        </w:rPr>
        <w:t>（ホール</w:t>
      </w:r>
      <w:r w:rsidR="002F0A7C">
        <w:rPr>
          <w:rFonts w:asciiTheme="majorHAnsi" w:eastAsia="Noto Sans JP Medium" w:hAnsiTheme="majorHAnsi" w:hint="eastAsia"/>
          <w:b/>
          <w:szCs w:val="18"/>
          <w:lang w:val="en-US" w:eastAsia="ja-JP"/>
        </w:rPr>
        <w:t>6</w:t>
      </w:r>
      <w:r w:rsidRPr="00A562AF">
        <w:rPr>
          <w:rFonts w:asciiTheme="majorHAnsi" w:eastAsia="Noto Sans JP Medium" w:hAnsiTheme="majorHAnsi"/>
          <w:b/>
          <w:szCs w:val="18"/>
          <w:lang w:val="en-US" w:eastAsia="ja-JP"/>
        </w:rPr>
        <w:t>、ブース</w:t>
      </w:r>
      <w:r w:rsidR="002F0A7C" w:rsidRPr="002F0A7C">
        <w:rPr>
          <w:rFonts w:asciiTheme="majorHAnsi" w:eastAsia="Noto Sans JP Medium" w:hAnsiTheme="majorHAnsi"/>
          <w:b/>
          <w:szCs w:val="18"/>
          <w:lang w:val="en-US" w:eastAsia="ja-JP"/>
        </w:rPr>
        <w:t>6T24</w:t>
      </w:r>
      <w:r w:rsidRPr="00A562AF">
        <w:rPr>
          <w:rFonts w:asciiTheme="majorHAnsi" w:eastAsia="Noto Sans JP Medium" w:hAnsiTheme="majorHAnsi"/>
          <w:b/>
          <w:szCs w:val="18"/>
          <w:lang w:val="en-US" w:eastAsia="ja-JP"/>
        </w:rPr>
        <w:t>）でベールを脱ぎます。</w:t>
      </w:r>
    </w:p>
    <w:p w14:paraId="76388456" w14:textId="77777777" w:rsidR="0072109F" w:rsidRPr="00456440" w:rsidRDefault="0072109F" w:rsidP="00293427">
      <w:pPr>
        <w:rPr>
          <w:rFonts w:asciiTheme="majorHAnsi" w:hAnsiTheme="majorHAnsi"/>
          <w:szCs w:val="18"/>
          <w:lang w:val="en-US" w:eastAsia="ja-JP"/>
        </w:rPr>
      </w:pPr>
    </w:p>
    <w:p w14:paraId="3BD71493" w14:textId="0C5F2577" w:rsidR="00975CF0" w:rsidRPr="00A562AF" w:rsidRDefault="008A2F98" w:rsidP="008A2F98">
      <w:pPr>
        <w:spacing w:line="240" w:lineRule="auto"/>
        <w:rPr>
          <w:rFonts w:asciiTheme="majorHAnsi" w:eastAsia="Noto Sans CJK JP Light" w:hAnsiTheme="majorHAnsi"/>
          <w:szCs w:val="18"/>
          <w:lang w:val="en-US" w:eastAsia="ja-JP"/>
        </w:rPr>
      </w:pPr>
      <w:r w:rsidRPr="00A562AF">
        <w:rPr>
          <w:rFonts w:asciiTheme="majorHAnsi" w:eastAsia="Noto Sans CJK JP Light" w:hAnsiTheme="majorHAnsi"/>
          <w:szCs w:val="18"/>
          <w:lang w:val="en-US" w:eastAsia="ja-JP"/>
        </w:rPr>
        <w:t>TCC M</w:t>
      </w:r>
      <w:r w:rsidRPr="00A562AF">
        <w:rPr>
          <w:rFonts w:asciiTheme="majorHAnsi" w:eastAsia="Noto Sans CJK JP Light" w:hAnsiTheme="majorHAnsi"/>
          <w:szCs w:val="18"/>
          <w:lang w:val="en-US" w:eastAsia="ja-JP"/>
        </w:rPr>
        <w:t>は、受賞歴のある</w:t>
      </w:r>
      <w:r w:rsidRPr="00A562AF">
        <w:fldChar w:fldCharType="begin"/>
      </w:r>
      <w:r w:rsidR="00F86723" w:rsidRPr="00A562AF">
        <w:rPr>
          <w:rFonts w:asciiTheme="majorHAnsi" w:eastAsia="Noto Sans CJK JP Light" w:hAnsiTheme="majorHAnsi"/>
          <w:lang w:eastAsia="ja-JP"/>
        </w:rPr>
        <w:instrText>HYPERLINK "https://www.sennheiser.com/tcc2"</w:instrText>
      </w:r>
      <w:r w:rsidRPr="00A562AF">
        <w:fldChar w:fldCharType="separate"/>
      </w:r>
      <w:r w:rsidRPr="00A562AF">
        <w:rPr>
          <w:rStyle w:val="Hyperlink"/>
          <w:rFonts w:asciiTheme="majorHAnsi" w:eastAsia="Noto Sans CJK JP Light" w:hAnsiTheme="majorHAnsi"/>
          <w:szCs w:val="18"/>
          <w:lang w:val="en-US" w:eastAsia="ja-JP"/>
        </w:rPr>
        <w:t>TeamConnect Ceiling 2</w:t>
      </w:r>
      <w:r w:rsidRPr="00A562AF">
        <w:rPr>
          <w:rStyle w:val="Hyperlink"/>
          <w:rFonts w:asciiTheme="majorHAnsi" w:eastAsia="Noto Sans CJK JP Light" w:hAnsiTheme="majorHAnsi"/>
          <w:szCs w:val="18"/>
          <w:lang w:val="en-US" w:eastAsia="ja-JP"/>
        </w:rPr>
        <w:t>（</w:t>
      </w:r>
      <w:r w:rsidRPr="00A562AF">
        <w:rPr>
          <w:rStyle w:val="Hyperlink"/>
          <w:rFonts w:asciiTheme="majorHAnsi" w:eastAsia="Noto Sans CJK JP Light" w:hAnsiTheme="majorHAnsi"/>
          <w:szCs w:val="18"/>
          <w:lang w:val="en-US" w:eastAsia="ja-JP"/>
        </w:rPr>
        <w:t>TCC 2</w:t>
      </w:r>
      <w:r w:rsidRPr="00A562AF">
        <w:rPr>
          <w:rStyle w:val="Hyperlink"/>
          <w:rFonts w:asciiTheme="majorHAnsi" w:eastAsia="Noto Sans CJK JP Light" w:hAnsiTheme="majorHAnsi"/>
          <w:szCs w:val="18"/>
          <w:lang w:val="en-US" w:eastAsia="ja-JP"/>
        </w:rPr>
        <w:t>）</w:t>
      </w:r>
      <w:r w:rsidRPr="00A562AF">
        <w:rPr>
          <w:rStyle w:val="Hyperlink"/>
          <w:rFonts w:asciiTheme="majorHAnsi" w:eastAsia="Noto Sans CJK JP Light" w:hAnsiTheme="majorHAnsi"/>
          <w:szCs w:val="18"/>
          <w:lang w:val="en-US" w:eastAsia="ja-JP"/>
        </w:rPr>
        <w:fldChar w:fldCharType="end"/>
      </w:r>
      <w:r w:rsidRPr="00A562AF">
        <w:rPr>
          <w:rFonts w:asciiTheme="majorHAnsi" w:eastAsia="Noto Sans CJK JP Light" w:hAnsiTheme="majorHAnsi"/>
          <w:szCs w:val="18"/>
          <w:lang w:val="en-US" w:eastAsia="ja-JP"/>
        </w:rPr>
        <w:t>のあらゆるイノベーションと機能を</w:t>
      </w:r>
      <w:r w:rsidR="00684DE1" w:rsidRPr="00A562AF">
        <w:rPr>
          <w:rFonts w:asciiTheme="majorHAnsi" w:eastAsia="Noto Sans CJK JP Light" w:hAnsiTheme="majorHAnsi"/>
          <w:szCs w:val="18"/>
          <w:lang w:val="en-US" w:eastAsia="ja-JP"/>
        </w:rPr>
        <w:t>会議室マーケット</w:t>
      </w:r>
      <w:r w:rsidRPr="00A562AF">
        <w:rPr>
          <w:rFonts w:asciiTheme="majorHAnsi" w:eastAsia="Noto Sans CJK JP Light" w:hAnsiTheme="majorHAnsi"/>
          <w:szCs w:val="18"/>
          <w:lang w:val="en-US" w:eastAsia="ja-JP"/>
        </w:rPr>
        <w:t>の新たなセグメントに</w:t>
      </w:r>
      <w:r w:rsidR="00684DE1" w:rsidRPr="00A562AF">
        <w:rPr>
          <w:rFonts w:asciiTheme="majorHAnsi" w:eastAsia="Noto Sans CJK JP Light" w:hAnsiTheme="majorHAnsi"/>
          <w:szCs w:val="18"/>
          <w:lang w:val="en-US" w:eastAsia="ja-JP"/>
        </w:rPr>
        <w:t>提案</w:t>
      </w:r>
      <w:r w:rsidRPr="00A562AF">
        <w:rPr>
          <w:rFonts w:asciiTheme="majorHAnsi" w:eastAsia="Noto Sans CJK JP Light" w:hAnsiTheme="majorHAnsi"/>
          <w:szCs w:val="18"/>
          <w:lang w:val="en-US" w:eastAsia="ja-JP"/>
        </w:rPr>
        <w:t>します。洗練されたデザインと手頃な価格も魅力の</w:t>
      </w:r>
      <w:r w:rsidR="00684DE1" w:rsidRPr="00A562AF">
        <w:rPr>
          <w:rFonts w:asciiTheme="majorHAnsi" w:eastAsia="Noto Sans CJK JP Light" w:hAnsiTheme="majorHAnsi"/>
          <w:szCs w:val="18"/>
          <w:lang w:val="en-US" w:eastAsia="ja-JP"/>
        </w:rPr>
        <w:t>TCC M</w:t>
      </w:r>
      <w:r w:rsidRPr="00A562AF">
        <w:rPr>
          <w:rFonts w:asciiTheme="majorHAnsi" w:eastAsia="Noto Sans CJK JP Light" w:hAnsiTheme="majorHAnsi"/>
          <w:szCs w:val="18"/>
          <w:lang w:val="en-US" w:eastAsia="ja-JP"/>
        </w:rPr>
        <w:t>は、カバーエリアが最大</w:t>
      </w:r>
      <w:r w:rsidRPr="00A562AF">
        <w:rPr>
          <w:rFonts w:asciiTheme="majorHAnsi" w:eastAsia="Noto Sans CJK JP Light" w:hAnsiTheme="majorHAnsi"/>
          <w:szCs w:val="18"/>
          <w:lang w:val="en-US" w:eastAsia="ja-JP"/>
        </w:rPr>
        <w:t>40 m²</w:t>
      </w:r>
      <w:r w:rsidRPr="00A562AF">
        <w:rPr>
          <w:rFonts w:asciiTheme="majorHAnsi" w:eastAsia="Noto Sans CJK JP Light" w:hAnsiTheme="majorHAnsi"/>
          <w:szCs w:val="18"/>
          <w:lang w:val="en-US" w:eastAsia="ja-JP"/>
        </w:rPr>
        <w:t>となっており、中程度の広さの会議室で</w:t>
      </w:r>
      <w:r w:rsidRPr="00A562AF">
        <w:rPr>
          <w:rFonts w:asciiTheme="majorHAnsi" w:eastAsia="Noto Sans CJK JP Light" w:hAnsiTheme="majorHAnsi"/>
          <w:szCs w:val="18"/>
          <w:lang w:val="en-US" w:eastAsia="ja-JP"/>
        </w:rPr>
        <w:t>TCC 2</w:t>
      </w:r>
      <w:r w:rsidRPr="00A562AF">
        <w:rPr>
          <w:rFonts w:asciiTheme="majorHAnsi" w:eastAsia="Noto Sans CJK JP Light" w:hAnsiTheme="majorHAnsi"/>
          <w:szCs w:val="18"/>
          <w:lang w:val="en-US" w:eastAsia="ja-JP"/>
        </w:rPr>
        <w:t>と同様の各種機能を活用することが可能となります。</w:t>
      </w:r>
    </w:p>
    <w:p w14:paraId="2BB9F1E4" w14:textId="77777777" w:rsidR="008A2F98" w:rsidRPr="00A562AF" w:rsidRDefault="008A2F98" w:rsidP="008A2F98">
      <w:pPr>
        <w:spacing w:line="240" w:lineRule="auto"/>
        <w:rPr>
          <w:rFonts w:asciiTheme="majorHAnsi" w:eastAsia="Noto Sans CJK JP Light" w:hAnsiTheme="majorHAnsi"/>
          <w:szCs w:val="18"/>
          <w:lang w:val="en-US" w:eastAsia="ja-JP"/>
        </w:rPr>
      </w:pPr>
    </w:p>
    <w:p w14:paraId="105303E7" w14:textId="6FC9A05E" w:rsidR="00E75ADF" w:rsidRPr="00A562AF" w:rsidRDefault="00E75ADF" w:rsidP="00E75ADF">
      <w:pPr>
        <w:spacing w:line="240" w:lineRule="auto"/>
        <w:rPr>
          <w:rFonts w:asciiTheme="majorHAnsi" w:eastAsia="Noto Sans CJK JP Light" w:hAnsiTheme="majorHAnsi"/>
          <w:szCs w:val="18"/>
          <w:lang w:val="en-US" w:eastAsia="ja-JP"/>
        </w:rPr>
      </w:pPr>
      <w:r w:rsidRPr="00A562AF">
        <w:rPr>
          <w:rFonts w:asciiTheme="majorHAnsi" w:eastAsia="Noto Sans CJK JP Light" w:hAnsiTheme="majorHAnsi"/>
          <w:szCs w:val="18"/>
          <w:lang w:val="en-US" w:eastAsia="ja-JP"/>
        </w:rPr>
        <w:t>Sennheiser UC Solutions</w:t>
      </w:r>
      <w:r w:rsidRPr="00A562AF">
        <w:rPr>
          <w:rFonts w:asciiTheme="majorHAnsi" w:eastAsia="Noto Sans CJK JP Light" w:hAnsiTheme="majorHAnsi"/>
          <w:szCs w:val="18"/>
          <w:lang w:val="en-US" w:eastAsia="ja-JP"/>
        </w:rPr>
        <w:t>の</w:t>
      </w:r>
      <w:r w:rsidR="00684DE1" w:rsidRPr="00A562AF">
        <w:rPr>
          <w:rFonts w:asciiTheme="majorHAnsi" w:eastAsia="Noto Sans CJK JP Light" w:hAnsiTheme="majorHAnsi"/>
          <w:szCs w:val="18"/>
          <w:lang w:val="en-US" w:eastAsia="ja-JP"/>
        </w:rPr>
        <w:t>プロダクトマネージャー</w:t>
      </w:r>
      <w:r w:rsidRPr="00A562AF">
        <w:rPr>
          <w:rFonts w:asciiTheme="majorHAnsi" w:eastAsia="Noto Sans CJK JP Light" w:hAnsiTheme="majorHAnsi"/>
          <w:szCs w:val="18"/>
          <w:lang w:val="en-US" w:eastAsia="ja-JP"/>
        </w:rPr>
        <w:t>を務める</w:t>
      </w:r>
      <w:r w:rsidRPr="00A562AF">
        <w:rPr>
          <w:rFonts w:asciiTheme="majorHAnsi" w:eastAsia="Noto Sans CJK JP Light" w:hAnsiTheme="majorHAnsi"/>
          <w:szCs w:val="18"/>
          <w:lang w:val="en-US" w:eastAsia="ja-JP"/>
        </w:rPr>
        <w:t>Jens Werner</w:t>
      </w:r>
      <w:r w:rsidRPr="00A562AF">
        <w:rPr>
          <w:rFonts w:asciiTheme="majorHAnsi" w:eastAsia="Noto Sans CJK JP Light" w:hAnsiTheme="majorHAnsi"/>
          <w:szCs w:val="18"/>
          <w:lang w:val="en-US" w:eastAsia="ja-JP"/>
        </w:rPr>
        <w:t>は次のように述べています。「広いミーティングスペース向けの</w:t>
      </w:r>
      <w:r w:rsidRPr="00A562AF">
        <w:rPr>
          <w:rFonts w:asciiTheme="majorHAnsi" w:eastAsia="Noto Sans CJK JP Light" w:hAnsiTheme="majorHAnsi"/>
          <w:szCs w:val="18"/>
          <w:lang w:val="en-US" w:eastAsia="ja-JP"/>
        </w:rPr>
        <w:t>TCC 2</w:t>
      </w:r>
      <w:r w:rsidRPr="00A562AF">
        <w:rPr>
          <w:rFonts w:asciiTheme="majorHAnsi" w:eastAsia="Noto Sans CJK JP Light" w:hAnsiTheme="majorHAnsi"/>
          <w:szCs w:val="18"/>
          <w:lang w:val="en-US" w:eastAsia="ja-JP"/>
        </w:rPr>
        <w:t>が世界中で成功を収めたことを受け、</w:t>
      </w:r>
      <w:r w:rsidRPr="00A562AF">
        <w:rPr>
          <w:rFonts w:asciiTheme="majorHAnsi" w:eastAsia="Noto Sans CJK JP Light" w:hAnsiTheme="majorHAnsi"/>
          <w:szCs w:val="18"/>
          <w:lang w:val="en-US" w:eastAsia="ja-JP"/>
        </w:rPr>
        <w:t>TCC 2</w:t>
      </w:r>
      <w:r w:rsidRPr="00A562AF">
        <w:rPr>
          <w:rFonts w:asciiTheme="majorHAnsi" w:eastAsia="Noto Sans CJK JP Light" w:hAnsiTheme="majorHAnsi"/>
          <w:szCs w:val="18"/>
          <w:lang w:val="en-US" w:eastAsia="ja-JP"/>
        </w:rPr>
        <w:t>と同じ機能を中程度の広さの会議室や講義室でも提供したいと考えました。新たな</w:t>
      </w:r>
      <w:r w:rsidR="004A25C3" w:rsidRPr="00A562AF">
        <w:rPr>
          <w:rFonts w:asciiTheme="majorHAnsi" w:eastAsia="Noto Sans CJK JP Light" w:hAnsiTheme="majorHAnsi"/>
          <w:szCs w:val="18"/>
          <w:lang w:val="en-US" w:eastAsia="ja-JP"/>
        </w:rPr>
        <w:t>会議</w:t>
      </w:r>
      <w:r w:rsidRPr="00A562AF">
        <w:rPr>
          <w:rFonts w:asciiTheme="majorHAnsi" w:eastAsia="Noto Sans CJK JP Light" w:hAnsiTheme="majorHAnsi"/>
          <w:szCs w:val="18"/>
          <w:lang w:val="en-US" w:eastAsia="ja-JP"/>
        </w:rPr>
        <w:t>カテゴリー向けに</w:t>
      </w:r>
      <w:r w:rsidR="00940A03">
        <w:rPr>
          <w:rFonts w:asciiTheme="majorHAnsi" w:eastAsia="Noto Sans CJK JP Light" w:hAnsiTheme="majorHAnsi" w:hint="eastAsia"/>
          <w:szCs w:val="18"/>
          <w:lang w:val="en-US" w:eastAsia="ja-JP"/>
        </w:rPr>
        <w:t>開発された</w:t>
      </w:r>
      <w:r w:rsidRPr="00A562AF">
        <w:rPr>
          <w:rFonts w:asciiTheme="majorHAnsi" w:eastAsia="Noto Sans CJK JP Light" w:hAnsiTheme="majorHAnsi"/>
          <w:szCs w:val="18"/>
          <w:lang w:val="en-US" w:eastAsia="ja-JP"/>
        </w:rPr>
        <w:t>TCC M</w:t>
      </w:r>
      <w:r w:rsidRPr="00A562AF">
        <w:rPr>
          <w:rFonts w:asciiTheme="majorHAnsi" w:eastAsia="Noto Sans CJK JP Light" w:hAnsiTheme="majorHAnsi"/>
          <w:szCs w:val="18"/>
          <w:lang w:val="en-US" w:eastAsia="ja-JP"/>
        </w:rPr>
        <w:t>なら、</w:t>
      </w:r>
      <w:r w:rsidRPr="00A562AF">
        <w:rPr>
          <w:rFonts w:asciiTheme="majorHAnsi" w:eastAsia="Noto Sans CJK JP Light" w:hAnsiTheme="majorHAnsi"/>
          <w:szCs w:val="18"/>
          <w:lang w:val="en-US" w:eastAsia="ja-JP"/>
        </w:rPr>
        <w:t xml:space="preserve">Sennheiser </w:t>
      </w:r>
      <w:r w:rsidRPr="00A562AF">
        <w:rPr>
          <w:rFonts w:asciiTheme="majorHAnsi" w:eastAsia="Noto Sans CJK JP Light" w:hAnsiTheme="majorHAnsi"/>
          <w:szCs w:val="18"/>
          <w:lang w:val="en-US" w:eastAsia="ja-JP"/>
        </w:rPr>
        <w:t>が誇る信頼の音響品質や効率的な設定、ブランドに依存しないシステム統合、シンプルな管理と制御といった</w:t>
      </w:r>
      <w:r w:rsidRPr="00A562AF">
        <w:rPr>
          <w:rFonts w:asciiTheme="majorHAnsi" w:eastAsia="Noto Sans CJK JP Light" w:hAnsiTheme="majorHAnsi"/>
          <w:szCs w:val="18"/>
          <w:lang w:val="en-US" w:eastAsia="ja-JP"/>
        </w:rPr>
        <w:t>TeamConnect Ceiling</w:t>
      </w:r>
      <w:r w:rsidRPr="00A562AF">
        <w:rPr>
          <w:rFonts w:asciiTheme="majorHAnsi" w:eastAsia="Noto Sans CJK JP Light" w:hAnsiTheme="majorHAnsi"/>
          <w:szCs w:val="18"/>
          <w:lang w:val="en-US" w:eastAsia="ja-JP"/>
        </w:rPr>
        <w:t>ソリューションのさまざまなメリットをミディアムサイズの空間でも得ることができます。また、新デザインの検討に際しては持続可能なインパクトの実現を目指しハウジングの小型化も重視しました」</w:t>
      </w:r>
    </w:p>
    <w:p w14:paraId="700C4B8D" w14:textId="77777777" w:rsidR="00B97265" w:rsidRPr="00A562AF" w:rsidRDefault="00B97265" w:rsidP="00293427">
      <w:pPr>
        <w:rPr>
          <w:rFonts w:asciiTheme="majorHAnsi" w:eastAsia="Noto Sans CJK JP Light" w:hAnsiTheme="majorHAnsi"/>
          <w:szCs w:val="18"/>
          <w:lang w:val="en-US" w:eastAsia="ja-JP"/>
        </w:rPr>
      </w:pPr>
    </w:p>
    <w:p w14:paraId="790CA465" w14:textId="14166E58" w:rsidR="00F756B9" w:rsidRPr="00A562AF" w:rsidRDefault="00F756B9" w:rsidP="00F756B9">
      <w:pPr>
        <w:spacing w:line="240" w:lineRule="auto"/>
        <w:rPr>
          <w:rFonts w:asciiTheme="majorHAnsi" w:eastAsia="Noto Sans CJK JP Light" w:hAnsiTheme="majorHAnsi"/>
          <w:szCs w:val="18"/>
          <w:lang w:eastAsia="ja-JP"/>
        </w:rPr>
      </w:pPr>
      <w:r w:rsidRPr="00A562AF">
        <w:rPr>
          <w:rFonts w:asciiTheme="majorHAnsi" w:eastAsia="Noto Sans CJK JP Light" w:hAnsiTheme="majorHAnsi"/>
          <w:szCs w:val="18"/>
          <w:lang w:val="en-US" w:eastAsia="ja-JP"/>
        </w:rPr>
        <w:t>TCC 2</w:t>
      </w:r>
      <w:r w:rsidRPr="00A562AF">
        <w:rPr>
          <w:rFonts w:asciiTheme="majorHAnsi" w:eastAsia="Noto Sans CJK JP Light" w:hAnsiTheme="majorHAnsi"/>
          <w:szCs w:val="18"/>
          <w:lang w:val="en-US" w:eastAsia="ja-JP"/>
        </w:rPr>
        <w:t>と異なり</w:t>
      </w:r>
      <w:r w:rsidRPr="00A562AF">
        <w:rPr>
          <w:rFonts w:asciiTheme="majorHAnsi" w:eastAsia="Noto Sans CJK JP Light" w:hAnsiTheme="majorHAnsi"/>
          <w:szCs w:val="18"/>
          <w:lang w:val="en-US" w:eastAsia="ja-JP"/>
        </w:rPr>
        <w:t>TCC M</w:t>
      </w:r>
      <w:r w:rsidRPr="00A562AF">
        <w:rPr>
          <w:rFonts w:asciiTheme="majorHAnsi" w:eastAsia="Noto Sans CJK JP Light" w:hAnsiTheme="majorHAnsi"/>
          <w:szCs w:val="18"/>
          <w:lang w:val="en-US" w:eastAsia="ja-JP"/>
        </w:rPr>
        <w:t>は円形のデザインですが、天井への設置方法の選択肢は同様で、</w:t>
      </w:r>
      <w:r w:rsidR="003A304F">
        <w:rPr>
          <w:rFonts w:ascii="Meiryo UI" w:eastAsia="Meiryo UI" w:hAnsi="Meiryo UI" w:hint="eastAsia"/>
          <w:color w:val="000000"/>
          <w:sz w:val="20"/>
          <w:szCs w:val="20"/>
          <w:shd w:val="clear" w:color="auto" w:fill="FFFFFF"/>
          <w:lang w:eastAsia="ja-JP"/>
        </w:rPr>
        <w:t>天井に直接設置、</w:t>
      </w:r>
      <w:r w:rsidRPr="003A304F">
        <w:rPr>
          <w:rFonts w:asciiTheme="majorHAnsi" w:eastAsia="Noto Sans CJK JP Light" w:hAnsiTheme="majorHAnsi"/>
          <w:szCs w:val="18"/>
          <w:lang w:val="en-US" w:eastAsia="ja-JP"/>
        </w:rPr>
        <w:t>吊り下げ</w:t>
      </w:r>
      <w:r w:rsidR="003A304F" w:rsidRPr="003A304F">
        <w:rPr>
          <w:rFonts w:asciiTheme="majorHAnsi" w:eastAsia="Noto Sans CJK JP Light" w:hAnsiTheme="majorHAnsi" w:hint="eastAsia"/>
          <w:szCs w:val="18"/>
          <w:lang w:val="en-US" w:eastAsia="ja-JP"/>
        </w:rPr>
        <w:t>設置</w:t>
      </w:r>
      <w:r w:rsidRPr="003A304F">
        <w:rPr>
          <w:rFonts w:asciiTheme="majorHAnsi" w:eastAsia="Noto Sans CJK JP Light" w:hAnsiTheme="majorHAnsi"/>
          <w:szCs w:val="18"/>
          <w:lang w:val="en-US" w:eastAsia="ja-JP"/>
        </w:rPr>
        <w:t>、</w:t>
      </w:r>
      <w:r w:rsidR="003A304F" w:rsidRPr="003A304F">
        <w:rPr>
          <w:rFonts w:asciiTheme="majorHAnsi" w:eastAsia="Noto Sans CJK JP Light" w:hAnsiTheme="majorHAnsi" w:hint="eastAsia"/>
          <w:szCs w:val="18"/>
          <w:lang w:val="en-US" w:eastAsia="ja-JP"/>
        </w:rPr>
        <w:t>埋め込み設置</w:t>
      </w:r>
      <w:r w:rsidRPr="00A562AF">
        <w:rPr>
          <w:rFonts w:asciiTheme="majorHAnsi" w:eastAsia="Noto Sans CJK JP Light" w:hAnsiTheme="majorHAnsi"/>
          <w:szCs w:val="18"/>
          <w:lang w:val="en-US" w:eastAsia="ja-JP"/>
        </w:rPr>
        <w:t>をお選びいただけます。ケーブルフリーなテーブル周りを実現し、柔軟な什器レイアウトが可能です。</w:t>
      </w:r>
    </w:p>
    <w:p w14:paraId="750BB04C" w14:textId="77777777" w:rsidR="00F756B9" w:rsidRPr="00A562AF" w:rsidRDefault="00F756B9" w:rsidP="00F756B9">
      <w:pPr>
        <w:spacing w:line="240" w:lineRule="auto"/>
        <w:rPr>
          <w:rFonts w:asciiTheme="majorHAnsi" w:eastAsia="Noto Sans CJK JP Light" w:hAnsiTheme="majorHAnsi"/>
          <w:bCs/>
          <w:szCs w:val="18"/>
          <w:lang w:eastAsia="ja-JP"/>
        </w:rPr>
      </w:pPr>
    </w:p>
    <w:p w14:paraId="5C774C51" w14:textId="796C92C8" w:rsidR="00F756B9" w:rsidRPr="00A562AF" w:rsidRDefault="00F756B9" w:rsidP="00F756B9">
      <w:pPr>
        <w:spacing w:line="240" w:lineRule="auto"/>
        <w:rPr>
          <w:rFonts w:asciiTheme="majorHAnsi" w:eastAsia="Noto Sans CJK JP Light" w:hAnsiTheme="majorHAnsi"/>
          <w:bCs/>
          <w:szCs w:val="18"/>
          <w:lang w:eastAsia="ja-JP"/>
        </w:rPr>
      </w:pPr>
      <w:r w:rsidRPr="00A562AF">
        <w:rPr>
          <w:rFonts w:asciiTheme="majorHAnsi" w:eastAsia="Noto Sans CJK JP Light" w:hAnsiTheme="majorHAnsi"/>
          <w:bCs/>
          <w:szCs w:val="18"/>
          <w:lang w:eastAsia="ja-JP"/>
        </w:rPr>
        <w:t>TeamConnect Ceiling</w:t>
      </w:r>
      <w:r w:rsidRPr="00A562AF">
        <w:rPr>
          <w:rFonts w:asciiTheme="majorHAnsi" w:eastAsia="Noto Sans CJK JP Light" w:hAnsiTheme="majorHAnsi"/>
          <w:bCs/>
          <w:szCs w:val="18"/>
          <w:lang w:eastAsia="ja-JP"/>
        </w:rPr>
        <w:t>ソリューションは、特許取得済みの</w:t>
      </w:r>
      <w:r w:rsidRPr="003A304F">
        <w:rPr>
          <w:rFonts w:asciiTheme="majorHAnsi" w:eastAsia="Noto Sans CJK JP Light" w:hAnsiTheme="majorHAnsi"/>
          <w:bCs/>
          <w:szCs w:val="18"/>
          <w:lang w:eastAsia="ja-JP"/>
        </w:rPr>
        <w:t>自動</w:t>
      </w:r>
      <w:r w:rsidRPr="00A562AF">
        <w:rPr>
          <w:rFonts w:asciiTheme="majorHAnsi" w:eastAsia="Noto Sans CJK JP Light" w:hAnsiTheme="majorHAnsi"/>
          <w:bCs/>
          <w:szCs w:val="18"/>
          <w:lang w:eastAsia="ja-JP"/>
        </w:rPr>
        <w:t>ダイナミックビームフォーミング技術と</w:t>
      </w:r>
      <w:proofErr w:type="spellStart"/>
      <w:r w:rsidRPr="00A562AF">
        <w:rPr>
          <w:rFonts w:asciiTheme="majorHAnsi" w:eastAsia="Noto Sans CJK JP Light" w:hAnsiTheme="majorHAnsi"/>
          <w:bCs/>
          <w:szCs w:val="18"/>
          <w:lang w:eastAsia="ja-JP"/>
        </w:rPr>
        <w:t>TruVoicelift</w:t>
      </w:r>
      <w:proofErr w:type="spellEnd"/>
      <w:r w:rsidRPr="00A562AF">
        <w:rPr>
          <w:rFonts w:asciiTheme="majorHAnsi" w:eastAsia="Noto Sans CJK JP Light" w:hAnsiTheme="majorHAnsi"/>
          <w:bCs/>
          <w:szCs w:val="18"/>
          <w:lang w:eastAsia="ja-JP"/>
        </w:rPr>
        <w:t>機能を搭載。完璧なスピーチ明瞭度と、話者が話しながら室内を自由に動ける柔軟性を提供します。</w:t>
      </w:r>
      <w:r w:rsidR="00DE211B" w:rsidRPr="00A562AF">
        <w:rPr>
          <w:rFonts w:asciiTheme="majorHAnsi" w:eastAsia="Noto Sans CJK JP Light" w:hAnsiTheme="majorHAnsi"/>
          <w:bCs/>
          <w:szCs w:val="18"/>
          <w:lang w:eastAsia="ja-JP"/>
        </w:rPr>
        <w:t>ドイツ製</w:t>
      </w:r>
      <w:r w:rsidR="00DE211B">
        <w:rPr>
          <w:rFonts w:asciiTheme="majorHAnsi" w:eastAsia="Noto Sans CJK JP Light" w:hAnsiTheme="majorHAnsi" w:hint="eastAsia"/>
          <w:bCs/>
          <w:szCs w:val="18"/>
          <w:lang w:eastAsia="ja-JP"/>
        </w:rPr>
        <w:t>の</w:t>
      </w:r>
      <w:r w:rsidRPr="00A562AF">
        <w:rPr>
          <w:rFonts w:asciiTheme="majorHAnsi" w:eastAsia="Noto Sans CJK JP Light" w:hAnsiTheme="majorHAnsi"/>
          <w:bCs/>
          <w:szCs w:val="18"/>
          <w:lang w:eastAsia="ja-JP"/>
        </w:rPr>
        <w:t>高品質なエレクトレットコンデンサーカプセルは、これまで数多くの</w:t>
      </w:r>
      <w:r w:rsidRPr="00A562AF">
        <w:rPr>
          <w:rFonts w:asciiTheme="majorHAnsi" w:eastAsia="Noto Sans CJK JP Light" w:hAnsiTheme="majorHAnsi"/>
          <w:bCs/>
          <w:szCs w:val="18"/>
          <w:lang w:eastAsia="ja-JP"/>
        </w:rPr>
        <w:t>Sennheiser</w:t>
      </w:r>
      <w:r w:rsidRPr="00A562AF">
        <w:rPr>
          <w:rFonts w:asciiTheme="majorHAnsi" w:eastAsia="Noto Sans CJK JP Light" w:hAnsiTheme="majorHAnsi"/>
          <w:bCs/>
          <w:szCs w:val="18"/>
          <w:lang w:eastAsia="ja-JP"/>
        </w:rPr>
        <w:t>マイクロ</w:t>
      </w:r>
      <w:r w:rsidR="00B67A7C" w:rsidRPr="00A562AF">
        <w:rPr>
          <w:rFonts w:asciiTheme="majorHAnsi" w:eastAsia="Noto Sans CJK JP Light" w:hAnsiTheme="majorHAnsi"/>
          <w:bCs/>
          <w:szCs w:val="18"/>
          <w:lang w:eastAsia="ja-JP"/>
        </w:rPr>
        <w:t>ホン</w:t>
      </w:r>
      <w:r w:rsidRPr="00A562AF">
        <w:rPr>
          <w:rFonts w:asciiTheme="majorHAnsi" w:eastAsia="Noto Sans CJK JP Light" w:hAnsiTheme="majorHAnsi"/>
          <w:bCs/>
          <w:szCs w:val="18"/>
          <w:lang w:eastAsia="ja-JP"/>
        </w:rPr>
        <w:t>でその性能を実証済み</w:t>
      </w:r>
      <w:r w:rsidR="004F5A99" w:rsidRPr="00A562AF">
        <w:rPr>
          <w:rFonts w:asciiTheme="majorHAnsi" w:eastAsia="Noto Sans CJK JP Light" w:hAnsiTheme="majorHAnsi"/>
          <w:bCs/>
          <w:szCs w:val="18"/>
          <w:lang w:eastAsia="ja-JP"/>
        </w:rPr>
        <w:t>です</w:t>
      </w:r>
      <w:r w:rsidRPr="00A562AF">
        <w:rPr>
          <w:rFonts w:asciiTheme="majorHAnsi" w:eastAsia="Noto Sans CJK JP Light" w:hAnsiTheme="majorHAnsi"/>
          <w:bCs/>
          <w:szCs w:val="18"/>
          <w:lang w:eastAsia="ja-JP"/>
        </w:rPr>
        <w:t>。完璧なスピーチ明瞭度をもたらし、会議室全体を確実に捉えて卓越の音響品質を実現するカプセルです。</w:t>
      </w:r>
      <w:r w:rsidRPr="00A562AF">
        <w:rPr>
          <w:rFonts w:asciiTheme="majorHAnsi" w:eastAsia="Noto Sans CJK JP Light" w:hAnsiTheme="majorHAnsi"/>
          <w:bCs/>
          <w:szCs w:val="18"/>
          <w:lang w:eastAsia="ja-JP"/>
        </w:rPr>
        <w:t>TCC</w:t>
      </w:r>
      <w:r w:rsidRPr="00A562AF">
        <w:rPr>
          <w:rFonts w:asciiTheme="majorHAnsi" w:eastAsia="Noto Sans CJK JP Light" w:hAnsiTheme="majorHAnsi"/>
          <w:bCs/>
          <w:szCs w:val="18"/>
          <w:lang w:eastAsia="ja-JP"/>
        </w:rPr>
        <w:t>はこれらの独自機能により、話者の位置を常に特定できるため、話者のゾーンを事前に手作業で調整する手間もあ</w:t>
      </w:r>
      <w:r w:rsidRPr="00A562AF">
        <w:rPr>
          <w:rFonts w:asciiTheme="majorHAnsi" w:eastAsia="Noto Sans CJK JP Light" w:hAnsiTheme="majorHAnsi"/>
          <w:bCs/>
          <w:szCs w:val="18"/>
          <w:lang w:eastAsia="ja-JP"/>
        </w:rPr>
        <w:lastRenderedPageBreak/>
        <w:t>りません。追加的な調整が必要な場合は、業界をリードする</w:t>
      </w:r>
      <w:r w:rsidRPr="00A562AF">
        <w:rPr>
          <w:rFonts w:asciiTheme="majorHAnsi" w:eastAsia="Noto Sans CJK JP Light" w:hAnsiTheme="majorHAnsi"/>
          <w:bCs/>
          <w:szCs w:val="18"/>
          <w:lang w:eastAsia="ja-JP"/>
        </w:rPr>
        <w:t>Sennheiser Control Cockpit</w:t>
      </w:r>
      <w:r w:rsidRPr="00A562AF">
        <w:rPr>
          <w:rFonts w:asciiTheme="majorHAnsi" w:eastAsia="Noto Sans CJK JP Light" w:hAnsiTheme="majorHAnsi"/>
          <w:bCs/>
          <w:szCs w:val="18"/>
          <w:lang w:eastAsia="ja-JP"/>
        </w:rPr>
        <w:t>ソフトウェアで</w:t>
      </w:r>
      <w:r w:rsidRPr="003A304F">
        <w:rPr>
          <w:rFonts w:asciiTheme="majorHAnsi" w:eastAsia="Noto Sans CJK JP Light" w:hAnsiTheme="majorHAnsi"/>
          <w:bCs/>
          <w:szCs w:val="18"/>
          <w:lang w:eastAsia="ja-JP"/>
        </w:rPr>
        <w:t>優先ゾーンと除外ゾーン</w:t>
      </w:r>
      <w:r w:rsidRPr="00A562AF">
        <w:rPr>
          <w:rFonts w:asciiTheme="majorHAnsi" w:eastAsia="Noto Sans CJK JP Light" w:hAnsiTheme="majorHAnsi"/>
          <w:bCs/>
          <w:szCs w:val="18"/>
          <w:lang w:eastAsia="ja-JP"/>
        </w:rPr>
        <w:t>を設定することも可能です。つまり</w:t>
      </w:r>
      <w:r w:rsidRPr="00A562AF">
        <w:rPr>
          <w:rFonts w:asciiTheme="majorHAnsi" w:eastAsia="Noto Sans CJK JP Light" w:hAnsiTheme="majorHAnsi"/>
          <w:bCs/>
          <w:szCs w:val="18"/>
          <w:lang w:eastAsia="ja-JP"/>
        </w:rPr>
        <w:t>TCC</w:t>
      </w:r>
      <w:r w:rsidRPr="00A562AF">
        <w:rPr>
          <w:rFonts w:asciiTheme="majorHAnsi" w:eastAsia="Noto Sans CJK JP Light" w:hAnsiTheme="majorHAnsi"/>
          <w:bCs/>
          <w:szCs w:val="18"/>
          <w:lang w:eastAsia="ja-JP"/>
        </w:rPr>
        <w:t>なら、会議室にいる人たちと、別の場所から会議に参加する人たちの間でいかなる発言も失われる心配がありません。</w:t>
      </w:r>
    </w:p>
    <w:p w14:paraId="67B7B13D" w14:textId="77777777" w:rsidR="00F756B9" w:rsidRPr="00A562AF" w:rsidRDefault="00F756B9" w:rsidP="00F756B9">
      <w:pPr>
        <w:spacing w:line="240" w:lineRule="auto"/>
        <w:rPr>
          <w:rFonts w:asciiTheme="majorHAnsi" w:eastAsia="Noto Sans CJK JP Light" w:hAnsiTheme="majorHAnsi"/>
          <w:bCs/>
          <w:noProof/>
          <w:szCs w:val="18"/>
          <w:lang w:eastAsia="ja-JP"/>
        </w:rPr>
      </w:pPr>
    </w:p>
    <w:p w14:paraId="6EF09AD0" w14:textId="459D97BF" w:rsidR="00F756B9" w:rsidRPr="00A562AF" w:rsidRDefault="00F756B9" w:rsidP="00F756B9">
      <w:pPr>
        <w:spacing w:line="240" w:lineRule="auto"/>
        <w:rPr>
          <w:rFonts w:asciiTheme="majorHAnsi" w:eastAsia="Noto Sans CJK JP Light" w:hAnsiTheme="majorHAnsi"/>
          <w:bCs/>
          <w:szCs w:val="18"/>
          <w:lang w:val="en-US" w:eastAsia="ja-JP"/>
        </w:rPr>
      </w:pPr>
      <w:r w:rsidRPr="00A562AF">
        <w:rPr>
          <w:rFonts w:asciiTheme="majorHAnsi" w:eastAsia="Noto Sans CJK JP Light" w:hAnsiTheme="majorHAnsi"/>
          <w:bCs/>
          <w:szCs w:val="18"/>
          <w:lang w:val="en-US" w:eastAsia="ja-JP"/>
        </w:rPr>
        <w:t>Sennheiser</w:t>
      </w:r>
      <w:r w:rsidRPr="00A562AF">
        <w:rPr>
          <w:rFonts w:asciiTheme="majorHAnsi" w:eastAsia="Noto Sans CJK JP Light" w:hAnsiTheme="majorHAnsi"/>
          <w:bCs/>
          <w:szCs w:val="18"/>
          <w:lang w:val="en-US" w:eastAsia="ja-JP"/>
        </w:rPr>
        <w:t>は、あらゆるサイズと設定のカンファレンスルームに対応する最先端技術を活用した</w:t>
      </w:r>
      <w:r w:rsidR="003B6B48" w:rsidRPr="00A562AF">
        <w:rPr>
          <w:rFonts w:asciiTheme="majorHAnsi" w:eastAsia="Noto Sans CJK JP Light" w:hAnsiTheme="majorHAnsi"/>
          <w:bCs/>
          <w:szCs w:val="18"/>
          <w:lang w:val="en-US" w:eastAsia="ja-JP"/>
        </w:rPr>
        <w:t>ブランドに依存しない</w:t>
      </w:r>
      <w:r w:rsidRPr="00A562AF">
        <w:rPr>
          <w:rFonts w:asciiTheme="majorHAnsi" w:eastAsia="Noto Sans CJK JP Light" w:hAnsiTheme="majorHAnsi"/>
          <w:bCs/>
          <w:szCs w:val="18"/>
          <w:lang w:val="en-US" w:eastAsia="ja-JP"/>
        </w:rPr>
        <w:t>コラボレーションポートフォリオとして業界をリードする</w:t>
      </w:r>
      <w:r w:rsidRPr="00A562AF">
        <w:rPr>
          <w:rFonts w:asciiTheme="majorHAnsi" w:eastAsia="Noto Sans CJK JP Light" w:hAnsiTheme="majorHAnsi"/>
          <w:bCs/>
          <w:szCs w:val="18"/>
          <w:lang w:val="en-US" w:eastAsia="ja-JP"/>
        </w:rPr>
        <w:t>TeamConnect</w:t>
      </w:r>
      <w:r w:rsidRPr="00A562AF">
        <w:rPr>
          <w:rFonts w:asciiTheme="majorHAnsi" w:eastAsia="Noto Sans CJK JP Light" w:hAnsiTheme="majorHAnsi"/>
          <w:bCs/>
          <w:szCs w:val="18"/>
          <w:lang w:val="en-US" w:eastAsia="ja-JP"/>
        </w:rPr>
        <w:t>ファミリーを提供しており、</w:t>
      </w:r>
      <w:r w:rsidRPr="00A562AF">
        <w:rPr>
          <w:rFonts w:asciiTheme="majorHAnsi" w:eastAsia="Noto Sans CJK JP Light" w:hAnsiTheme="majorHAnsi"/>
          <w:bCs/>
          <w:szCs w:val="18"/>
          <w:lang w:val="en-US" w:eastAsia="ja-JP"/>
        </w:rPr>
        <w:t>TeamConnect Ceiling</w:t>
      </w:r>
      <w:r w:rsidRPr="00A562AF">
        <w:rPr>
          <w:rFonts w:asciiTheme="majorHAnsi" w:eastAsia="Noto Sans CJK JP Light" w:hAnsiTheme="majorHAnsi"/>
          <w:bCs/>
          <w:szCs w:val="18"/>
          <w:lang w:val="en-US" w:eastAsia="ja-JP"/>
        </w:rPr>
        <w:t>ソリューションもその一員です。</w:t>
      </w:r>
      <w:r w:rsidRPr="00A562AF">
        <w:rPr>
          <w:rFonts w:asciiTheme="majorHAnsi" w:eastAsia="Noto Sans CJK JP Light" w:hAnsiTheme="majorHAnsi"/>
          <w:bCs/>
          <w:szCs w:val="18"/>
          <w:lang w:val="en-US" w:eastAsia="ja-JP"/>
        </w:rPr>
        <w:t>TeamConnect</w:t>
      </w:r>
      <w:r w:rsidRPr="00A562AF">
        <w:rPr>
          <w:rFonts w:asciiTheme="majorHAnsi" w:eastAsia="Noto Sans CJK JP Light" w:hAnsiTheme="majorHAnsi"/>
          <w:bCs/>
          <w:szCs w:val="18"/>
          <w:lang w:val="en-US" w:eastAsia="ja-JP"/>
        </w:rPr>
        <w:t>ファミリーは、</w:t>
      </w:r>
      <w:r w:rsidRPr="00A562AF">
        <w:rPr>
          <w:rFonts w:asciiTheme="majorHAnsi" w:eastAsia="Noto Sans CJK JP Light" w:hAnsiTheme="majorHAnsi"/>
          <w:bCs/>
          <w:szCs w:val="18"/>
          <w:lang w:val="en-US" w:eastAsia="ja-JP"/>
        </w:rPr>
        <w:t>75</w:t>
      </w:r>
      <w:r w:rsidRPr="00A562AF">
        <w:rPr>
          <w:rFonts w:asciiTheme="majorHAnsi" w:eastAsia="Noto Sans CJK JP Light" w:hAnsiTheme="majorHAnsi"/>
          <w:bCs/>
          <w:szCs w:val="18"/>
          <w:lang w:val="en-US" w:eastAsia="ja-JP"/>
        </w:rPr>
        <w:t>年以上にわたって磨き上げてきたドイツ生まれのエンジニアリング技術を基盤としています。この技術を生かして、ユニファイドコミュニケーションやミーティング＆レクチャーソリューションをさらに向上させるべく、モダンな外観とデザイン、</w:t>
      </w:r>
      <w:r w:rsidRPr="00A562AF">
        <w:rPr>
          <w:rFonts w:asciiTheme="majorHAnsi" w:eastAsia="Noto Sans CJK JP Light" w:hAnsiTheme="majorHAnsi"/>
          <w:bCs/>
          <w:szCs w:val="18"/>
          <w:lang w:val="en-US" w:eastAsia="ja-JP"/>
        </w:rPr>
        <w:t>Sennheiser</w:t>
      </w:r>
      <w:r w:rsidRPr="00A562AF">
        <w:rPr>
          <w:rFonts w:asciiTheme="majorHAnsi" w:eastAsia="Noto Sans CJK JP Light" w:hAnsiTheme="majorHAnsi"/>
          <w:bCs/>
          <w:szCs w:val="18"/>
          <w:lang w:val="en-US" w:eastAsia="ja-JP"/>
        </w:rPr>
        <w:t>ならではの信頼の音響品質を誇る、ユーザーフレンドリーでサステナブルな、あらゆる問題を解決し得る製品を生み出し続けています。さらに、お客様の会議室環境に最適な</w:t>
      </w:r>
      <w:r w:rsidRPr="00A562AF">
        <w:rPr>
          <w:rFonts w:asciiTheme="majorHAnsi" w:eastAsia="Noto Sans CJK JP Light" w:hAnsiTheme="majorHAnsi"/>
          <w:bCs/>
          <w:szCs w:val="18"/>
          <w:lang w:val="en-US" w:eastAsia="ja-JP"/>
        </w:rPr>
        <w:t>TeamConnect</w:t>
      </w:r>
      <w:r w:rsidRPr="00A562AF">
        <w:rPr>
          <w:rFonts w:asciiTheme="majorHAnsi" w:eastAsia="Noto Sans CJK JP Light" w:hAnsiTheme="majorHAnsi"/>
          <w:bCs/>
          <w:szCs w:val="18"/>
          <w:lang w:val="en-US" w:eastAsia="ja-JP"/>
        </w:rPr>
        <w:t>ファミリーソリューションをお選びいただけるよう、</w:t>
      </w:r>
      <w:r w:rsidRPr="00A562AF">
        <w:rPr>
          <w:rFonts w:asciiTheme="majorHAnsi" w:eastAsia="Noto Sans CJK JP Light" w:hAnsiTheme="majorHAnsi"/>
          <w:bCs/>
          <w:szCs w:val="18"/>
          <w:lang w:val="en-US" w:eastAsia="ja-JP"/>
        </w:rPr>
        <w:t>Sennheiser</w:t>
      </w:r>
      <w:r w:rsidRPr="00A562AF">
        <w:rPr>
          <w:rFonts w:asciiTheme="majorHAnsi" w:eastAsia="Noto Sans CJK JP Light" w:hAnsiTheme="majorHAnsi"/>
          <w:bCs/>
          <w:szCs w:val="18"/>
          <w:lang w:val="en-US" w:eastAsia="ja-JP"/>
        </w:rPr>
        <w:t>は新たにブラウザベースの</w:t>
      </w:r>
      <w:r w:rsidR="0068062D" w:rsidRPr="00A562AF">
        <w:rPr>
          <w:rFonts w:asciiTheme="majorHAnsi" w:eastAsia="Noto Sans CJK JP Light" w:hAnsiTheme="majorHAnsi"/>
          <w:bCs/>
          <w:szCs w:val="18"/>
          <w:lang w:val="en-US" w:eastAsia="ja-JP"/>
        </w:rPr>
        <w:t>Room Planner</w:t>
      </w:r>
      <w:r w:rsidRPr="00A562AF">
        <w:rPr>
          <w:rFonts w:asciiTheme="majorHAnsi" w:eastAsia="Noto Sans CJK JP Light" w:hAnsiTheme="majorHAnsi"/>
          <w:bCs/>
          <w:szCs w:val="18"/>
          <w:lang w:val="en-US" w:eastAsia="ja-JP"/>
        </w:rPr>
        <w:t>ツールも導入いたしました。</w:t>
      </w:r>
    </w:p>
    <w:p w14:paraId="5A6BA971" w14:textId="77777777" w:rsidR="0039559A" w:rsidRPr="00A562AF" w:rsidRDefault="0039559A" w:rsidP="00293427">
      <w:pPr>
        <w:rPr>
          <w:rFonts w:asciiTheme="majorHAnsi" w:eastAsia="Noto Sans CJK JP Light" w:hAnsiTheme="majorHAnsi"/>
          <w:bCs/>
          <w:szCs w:val="18"/>
          <w:lang w:val="en-US" w:eastAsia="ja-JP"/>
        </w:rPr>
      </w:pPr>
    </w:p>
    <w:bookmarkEnd w:id="0"/>
    <w:p w14:paraId="18316886" w14:textId="3294FD48" w:rsidR="00EB5EB3" w:rsidRPr="00A562AF" w:rsidRDefault="00594378" w:rsidP="00385D8F">
      <w:pPr>
        <w:spacing w:line="240" w:lineRule="auto"/>
        <w:rPr>
          <w:rFonts w:asciiTheme="majorHAnsi" w:eastAsia="Noto Sans CJK JP Light" w:hAnsiTheme="majorHAnsi" w:cs="Segoe UI"/>
          <w:szCs w:val="18"/>
          <w:lang w:val="en-US" w:eastAsia="ja-JP"/>
        </w:rPr>
      </w:pPr>
      <w:r>
        <w:rPr>
          <w:rFonts w:asciiTheme="majorHAnsi" w:eastAsia="Noto Sans CJK JP Light" w:hAnsiTheme="majorHAnsi" w:hint="eastAsia"/>
          <w:szCs w:val="18"/>
          <w:lang w:eastAsia="ja-JP"/>
        </w:rPr>
        <w:t>6</w:t>
      </w:r>
      <w:r w:rsidR="003A471B">
        <w:rPr>
          <w:rFonts w:asciiTheme="majorHAnsi" w:eastAsia="Noto Sans CJK JP Light" w:hAnsiTheme="majorHAnsi" w:hint="eastAsia"/>
          <w:szCs w:val="18"/>
          <w:lang w:eastAsia="ja-JP"/>
        </w:rPr>
        <w:t>月</w:t>
      </w:r>
      <w:r w:rsidR="007C3517" w:rsidRPr="00A562AF">
        <w:rPr>
          <w:rFonts w:asciiTheme="majorHAnsi" w:eastAsia="Noto Sans CJK JP Light" w:hAnsiTheme="majorHAnsi"/>
          <w:szCs w:val="18"/>
          <w:lang w:eastAsia="ja-JP"/>
        </w:rPr>
        <w:t>はぜひ、</w:t>
      </w:r>
      <w:hyperlink r:id="rId13" w:history="1">
        <w:r w:rsidR="00B62628" w:rsidRPr="006F0F34">
          <w:rPr>
            <w:rStyle w:val="Hyperlink"/>
            <w:rFonts w:asciiTheme="majorHAnsi" w:eastAsia="Noto Sans CJK JP Light" w:hAnsiTheme="majorHAnsi"/>
            <w:szCs w:val="18"/>
            <w:lang w:eastAsia="ja-JP"/>
          </w:rPr>
          <w:t>Interop 2023</w:t>
        </w:r>
      </w:hyperlink>
      <w:r w:rsidR="007C3517" w:rsidRPr="00A562AF">
        <w:rPr>
          <w:rFonts w:asciiTheme="majorHAnsi" w:eastAsia="Noto Sans CJK JP Light" w:hAnsiTheme="majorHAnsi"/>
          <w:szCs w:val="18"/>
          <w:lang w:eastAsia="ja-JP"/>
        </w:rPr>
        <w:t>にお越しいただき</w:t>
      </w:r>
      <w:r w:rsidR="007C3517" w:rsidRPr="00A562AF">
        <w:rPr>
          <w:rFonts w:asciiTheme="majorHAnsi" w:eastAsia="Noto Sans CJK JP Light" w:hAnsiTheme="majorHAnsi"/>
          <w:szCs w:val="18"/>
          <w:lang w:eastAsia="ja-JP"/>
        </w:rPr>
        <w:t>TeamConnect Ceiling</w:t>
      </w:r>
      <w:r w:rsidR="007C3517" w:rsidRPr="00A562AF">
        <w:rPr>
          <w:rFonts w:asciiTheme="majorHAnsi" w:eastAsia="Noto Sans CJK JP Light" w:hAnsiTheme="majorHAnsi"/>
          <w:szCs w:val="18"/>
          <w:lang w:eastAsia="ja-JP"/>
        </w:rPr>
        <w:t>ソリューションを</w:t>
      </w:r>
      <w:r w:rsidR="000134C9" w:rsidRPr="00A562AF">
        <w:rPr>
          <w:rFonts w:asciiTheme="majorHAnsi" w:eastAsia="Noto Sans CJK JP Light" w:hAnsiTheme="majorHAnsi"/>
          <w:szCs w:val="18"/>
          <w:lang w:eastAsia="ja-JP"/>
        </w:rPr>
        <w:t>ご覧</w:t>
      </w:r>
      <w:r w:rsidR="007C3517" w:rsidRPr="00A562AF">
        <w:rPr>
          <w:rFonts w:asciiTheme="majorHAnsi" w:eastAsia="Noto Sans CJK JP Light" w:hAnsiTheme="majorHAnsi"/>
          <w:szCs w:val="18"/>
          <w:lang w:eastAsia="ja-JP"/>
        </w:rPr>
        <w:t>ください。新製品の</w:t>
      </w:r>
      <w:r w:rsidR="007C3517" w:rsidRPr="00A562AF">
        <w:rPr>
          <w:rFonts w:asciiTheme="majorHAnsi" w:eastAsia="Noto Sans CJK JP Light" w:hAnsiTheme="majorHAnsi"/>
          <w:szCs w:val="18"/>
          <w:lang w:eastAsia="ja-JP"/>
        </w:rPr>
        <w:t>TCC M</w:t>
      </w:r>
      <w:r w:rsidR="007C3517" w:rsidRPr="00A562AF">
        <w:rPr>
          <w:rFonts w:asciiTheme="majorHAnsi" w:eastAsia="Noto Sans CJK JP Light" w:hAnsiTheme="majorHAnsi"/>
          <w:szCs w:val="18"/>
          <w:lang w:eastAsia="ja-JP"/>
        </w:rPr>
        <w:t>を含む</w:t>
      </w:r>
      <w:r w:rsidR="007C3517" w:rsidRPr="00A562AF">
        <w:rPr>
          <w:rFonts w:asciiTheme="majorHAnsi" w:eastAsia="Noto Sans CJK JP Light" w:hAnsiTheme="majorHAnsi"/>
          <w:szCs w:val="18"/>
          <w:lang w:eastAsia="ja-JP"/>
        </w:rPr>
        <w:t>Sennheiser TeamConnect Ceiling</w:t>
      </w:r>
      <w:r w:rsidR="007C3517" w:rsidRPr="00A562AF">
        <w:rPr>
          <w:rFonts w:asciiTheme="majorHAnsi" w:eastAsia="Noto Sans CJK JP Light" w:hAnsiTheme="majorHAnsi"/>
          <w:szCs w:val="18"/>
          <w:lang w:eastAsia="ja-JP"/>
        </w:rPr>
        <w:t>の詳細は、</w:t>
      </w:r>
      <w:r w:rsidR="00E47A45">
        <w:fldChar w:fldCharType="begin"/>
      </w:r>
      <w:r w:rsidR="00E47A45">
        <w:rPr>
          <w:lang w:eastAsia="ja-JP"/>
        </w:rPr>
        <w:instrText>HYPERLINK "https://www.sennheiser.com/teamconnect-ceiling-solutions"</w:instrText>
      </w:r>
      <w:r w:rsidR="00E47A45">
        <w:fldChar w:fldCharType="separate"/>
      </w:r>
      <w:r w:rsidR="007C3517" w:rsidRPr="00A562AF">
        <w:rPr>
          <w:rStyle w:val="Hyperlink"/>
          <w:rFonts w:asciiTheme="majorHAnsi" w:eastAsia="Noto Sans CJK JP Light" w:hAnsiTheme="majorHAnsi"/>
          <w:szCs w:val="18"/>
          <w:lang w:eastAsia="ja-JP"/>
        </w:rPr>
        <w:t>こちら</w:t>
      </w:r>
      <w:r w:rsidR="00E47A45">
        <w:rPr>
          <w:rStyle w:val="Hyperlink"/>
          <w:rFonts w:asciiTheme="majorHAnsi" w:eastAsia="Noto Sans CJK JP Light" w:hAnsiTheme="majorHAnsi"/>
          <w:szCs w:val="18"/>
          <w:lang w:eastAsia="ja-JP"/>
        </w:rPr>
        <w:fldChar w:fldCharType="end"/>
      </w:r>
      <w:r w:rsidR="007C3517" w:rsidRPr="00A562AF">
        <w:rPr>
          <w:rFonts w:asciiTheme="majorHAnsi" w:eastAsia="Noto Sans CJK JP Light" w:hAnsiTheme="majorHAnsi"/>
          <w:szCs w:val="18"/>
          <w:lang w:eastAsia="ja-JP"/>
        </w:rPr>
        <w:t>でご確認いただけます。</w:t>
      </w:r>
      <w:r w:rsidR="00EB5EB3" w:rsidRPr="00A562AF">
        <w:rPr>
          <w:rFonts w:asciiTheme="majorHAnsi" w:eastAsia="Noto Sans CJK JP Light" w:hAnsiTheme="majorHAnsi" w:cs="Segoe UI"/>
          <w:szCs w:val="18"/>
          <w:lang w:val="en-US" w:eastAsia="ja-JP"/>
        </w:rPr>
        <w:t> </w:t>
      </w:r>
    </w:p>
    <w:p w14:paraId="794EAE3D" w14:textId="77777777" w:rsidR="002A128E" w:rsidRPr="00A562AF" w:rsidRDefault="002A128E" w:rsidP="00AB671F">
      <w:pPr>
        <w:spacing w:line="240" w:lineRule="auto"/>
        <w:textAlignment w:val="baseline"/>
        <w:rPr>
          <w:rFonts w:asciiTheme="majorHAnsi" w:eastAsia="Noto Sans CJK JP Light" w:hAnsiTheme="majorHAnsi" w:cs="Segoe UI"/>
          <w:b/>
          <w:bCs/>
          <w:szCs w:val="18"/>
          <w:lang w:eastAsia="ja-JP"/>
        </w:rPr>
      </w:pPr>
    </w:p>
    <w:p w14:paraId="1248A77B" w14:textId="30AECFC0" w:rsidR="00C84AAB" w:rsidRPr="001558C3" w:rsidRDefault="00C84AAB" w:rsidP="00C84AAB">
      <w:pPr>
        <w:pStyle w:val="Default"/>
        <w:rPr>
          <w:rFonts w:asciiTheme="majorHAnsi" w:eastAsia="Noto Sans CJK JP Light" w:hAnsiTheme="majorHAnsi"/>
          <w:b/>
          <w:bCs/>
          <w:sz w:val="17"/>
          <w:szCs w:val="17"/>
          <w:lang w:eastAsia="ja-JP"/>
        </w:rPr>
      </w:pPr>
      <w:r w:rsidRPr="001558C3">
        <w:rPr>
          <w:rFonts w:asciiTheme="majorHAnsi" w:eastAsia="Noto Sans CJK JP Light" w:hAnsiTheme="majorHAnsi"/>
          <w:b/>
          <w:bCs/>
          <w:sz w:val="17"/>
          <w:szCs w:val="17"/>
          <w:lang w:eastAsia="ja-JP"/>
        </w:rPr>
        <w:t>ゼンハイザーブランドについて</w:t>
      </w:r>
      <w:r w:rsidRPr="001558C3">
        <w:rPr>
          <w:rFonts w:asciiTheme="majorHAnsi" w:eastAsia="Noto Sans CJK JP Light" w:hAnsiTheme="majorHAnsi"/>
          <w:b/>
          <w:bCs/>
          <w:sz w:val="17"/>
          <w:szCs w:val="17"/>
          <w:lang w:eastAsia="ja-JP"/>
        </w:rPr>
        <w:t xml:space="preserve"> </w:t>
      </w:r>
    </w:p>
    <w:p w14:paraId="00B85BDD" w14:textId="084DE25E" w:rsidR="00AB671F" w:rsidRDefault="00C84AAB" w:rsidP="00C84AAB">
      <w:pPr>
        <w:spacing w:line="240" w:lineRule="auto"/>
        <w:textAlignment w:val="baseline"/>
        <w:rPr>
          <w:rFonts w:asciiTheme="majorHAnsi" w:eastAsia="Noto Sans CJK JP Light" w:hAnsiTheme="majorHAnsi"/>
          <w:sz w:val="17"/>
          <w:szCs w:val="17"/>
          <w:lang w:eastAsia="ja-JP"/>
        </w:rPr>
      </w:pPr>
      <w:r w:rsidRPr="001558C3">
        <w:rPr>
          <w:rFonts w:asciiTheme="majorHAnsi" w:eastAsia="Noto Sans CJK JP Light" w:hAnsiTheme="majorHAnsi"/>
          <w:sz w:val="17"/>
          <w:szCs w:val="17"/>
          <w:lang w:eastAsia="ja-JP"/>
        </w:rPr>
        <w:t>オーディオと共に生きるゼンハイザー。世の中を変えるオーディオ製品を作りだすことに情熱を捧げ、オーディオの未来と素晴らしいサウンド体験を築く。これこそが</w:t>
      </w:r>
      <w:r w:rsidRPr="001558C3">
        <w:rPr>
          <w:rFonts w:asciiTheme="majorHAnsi" w:eastAsia="Noto Sans CJK JP Light" w:hAnsiTheme="majorHAnsi" w:cs="Sennheiser Office"/>
          <w:sz w:val="17"/>
          <w:szCs w:val="17"/>
          <w:lang w:eastAsia="ja-JP"/>
        </w:rPr>
        <w:t>75</w:t>
      </w:r>
      <w:r w:rsidRPr="001558C3">
        <w:rPr>
          <w:rFonts w:asciiTheme="majorHAnsi" w:eastAsia="Noto Sans CJK JP Light" w:hAnsiTheme="majorHAnsi"/>
          <w:sz w:val="17"/>
          <w:szCs w:val="17"/>
          <w:lang w:eastAsia="ja-JP"/>
        </w:rPr>
        <w:t>年以上もの歳月、変わらずに掲げてきたゼンハイザーの意義です。</w:t>
      </w:r>
      <w:r w:rsidRPr="001558C3">
        <w:rPr>
          <w:rFonts w:asciiTheme="majorHAnsi" w:eastAsia="Noto Sans CJK JP Light" w:hAnsiTheme="majorHAnsi" w:cs="Sennheiser Office"/>
          <w:sz w:val="17"/>
          <w:szCs w:val="17"/>
          <w:lang w:eastAsia="ja-JP"/>
        </w:rPr>
        <w:t>Sennheiser electronic GmbH &amp; Co. KG</w:t>
      </w:r>
      <w:r w:rsidRPr="001558C3">
        <w:rPr>
          <w:rFonts w:asciiTheme="majorHAnsi" w:eastAsia="Noto Sans CJK JP Light" w:hAnsiTheme="majorHAnsi"/>
          <w:sz w:val="17"/>
          <w:szCs w:val="17"/>
          <w:lang w:eastAsia="ja-JP"/>
        </w:rPr>
        <w:t>はマイク、会議システム、ストリーミング技術、モニタリングシステムなどの様々なプロオーディオ事業を展開しながら、ヘッドホン・イヤホン、サウンドバー、スピーチ</w:t>
      </w:r>
      <w:r w:rsidRPr="001558C3">
        <w:rPr>
          <w:rFonts w:asciiTheme="majorHAnsi" w:eastAsia="Noto Sans CJK JP Light" w:hAnsiTheme="majorHAnsi" w:cs="Sennheiser Office"/>
          <w:sz w:val="17"/>
          <w:szCs w:val="17"/>
          <w:lang w:eastAsia="ja-JP"/>
        </w:rPr>
        <w:t>-</w:t>
      </w:r>
      <w:r w:rsidRPr="001558C3">
        <w:rPr>
          <w:rFonts w:asciiTheme="majorHAnsi" w:eastAsia="Noto Sans CJK JP Light" w:hAnsiTheme="majorHAnsi"/>
          <w:sz w:val="17"/>
          <w:szCs w:val="17"/>
          <w:lang w:eastAsia="ja-JP"/>
        </w:rPr>
        <w:t>エンハンスヒアラブルデバイスなどの一般消費者向け事業を</w:t>
      </w:r>
      <w:r w:rsidRPr="001558C3">
        <w:rPr>
          <w:rFonts w:asciiTheme="majorHAnsi" w:eastAsia="Noto Sans CJK JP Light" w:hAnsiTheme="majorHAnsi" w:cs="Sennheiser Office"/>
          <w:sz w:val="17"/>
          <w:szCs w:val="17"/>
          <w:lang w:eastAsia="ja-JP"/>
        </w:rPr>
        <w:t>Sonova Holding AG</w:t>
      </w:r>
      <w:r w:rsidRPr="001558C3">
        <w:rPr>
          <w:rFonts w:asciiTheme="majorHAnsi" w:eastAsia="Noto Sans CJK JP Light" w:hAnsiTheme="majorHAnsi"/>
          <w:sz w:val="17"/>
          <w:szCs w:val="17"/>
          <w:lang w:eastAsia="ja-JP"/>
        </w:rPr>
        <w:t>へのブランドライセンス事業で展開しています。</w:t>
      </w:r>
    </w:p>
    <w:p w14:paraId="24DD88FD" w14:textId="77777777" w:rsidR="001558C3" w:rsidRPr="006064F9" w:rsidRDefault="001558C3" w:rsidP="00C84AAB">
      <w:pPr>
        <w:spacing w:line="240" w:lineRule="auto"/>
        <w:textAlignment w:val="baseline"/>
        <w:rPr>
          <w:rFonts w:asciiTheme="majorHAnsi" w:eastAsia="Noto Sans CJK JP Light" w:hAnsiTheme="majorHAnsi"/>
          <w:sz w:val="10"/>
          <w:szCs w:val="10"/>
          <w:lang w:eastAsia="ja-JP"/>
        </w:rPr>
      </w:pPr>
    </w:p>
    <w:p w14:paraId="04C7761E" w14:textId="3ED1FD86" w:rsidR="00376B37" w:rsidRPr="001558C3" w:rsidRDefault="00E47A45" w:rsidP="00AB671F">
      <w:pPr>
        <w:spacing w:line="240" w:lineRule="auto"/>
        <w:textAlignment w:val="baseline"/>
        <w:rPr>
          <w:rFonts w:asciiTheme="majorHAnsi" w:eastAsia="Times New Roman" w:hAnsiTheme="majorHAnsi" w:cs="Segoe UI"/>
          <w:sz w:val="17"/>
          <w:szCs w:val="17"/>
        </w:rPr>
      </w:pPr>
      <w:hyperlink r:id="rId14" w:history="1">
        <w:r w:rsidR="00FD5F71" w:rsidRPr="001558C3">
          <w:rPr>
            <w:rStyle w:val="Hyperlink"/>
            <w:rFonts w:asciiTheme="majorHAnsi" w:eastAsia="Times New Roman" w:hAnsiTheme="majorHAnsi" w:cs="Segoe UI"/>
            <w:sz w:val="17"/>
            <w:szCs w:val="17"/>
          </w:rPr>
          <w:t>www.sennheiser.com</w:t>
        </w:r>
      </w:hyperlink>
    </w:p>
    <w:p w14:paraId="2C48B7D5" w14:textId="4CAC1380" w:rsidR="0038583A" w:rsidRDefault="00E47A45" w:rsidP="001558C3">
      <w:pPr>
        <w:spacing w:line="240" w:lineRule="auto"/>
        <w:textAlignment w:val="baseline"/>
        <w:rPr>
          <w:rStyle w:val="Hyperlink"/>
          <w:rFonts w:asciiTheme="majorHAnsi" w:eastAsia="Times New Roman" w:hAnsiTheme="majorHAnsi" w:cs="Segoe UI"/>
          <w:sz w:val="17"/>
          <w:szCs w:val="17"/>
        </w:rPr>
      </w:pPr>
      <w:hyperlink r:id="rId15" w:history="1">
        <w:r w:rsidR="00FD5F71" w:rsidRPr="001558C3">
          <w:rPr>
            <w:rStyle w:val="Hyperlink"/>
            <w:rFonts w:asciiTheme="majorHAnsi" w:eastAsia="Times New Roman" w:hAnsiTheme="majorHAnsi" w:cs="Segoe UI"/>
            <w:sz w:val="17"/>
            <w:szCs w:val="17"/>
          </w:rPr>
          <w:t>www.sennheiser-hearing.com</w:t>
        </w:r>
      </w:hyperlink>
    </w:p>
    <w:p w14:paraId="79760E54" w14:textId="77777777" w:rsidR="000652E5" w:rsidRDefault="000652E5" w:rsidP="001558C3">
      <w:pPr>
        <w:spacing w:line="240" w:lineRule="auto"/>
        <w:textAlignment w:val="baseline"/>
        <w:rPr>
          <w:rStyle w:val="Hyperlink"/>
          <w:rFonts w:asciiTheme="majorHAnsi" w:eastAsia="Times New Roman" w:hAnsiTheme="majorHAnsi" w:cs="Segoe UI"/>
          <w:sz w:val="17"/>
          <w:szCs w:val="17"/>
        </w:rPr>
      </w:pPr>
    </w:p>
    <w:p w14:paraId="2145C051" w14:textId="77777777" w:rsidR="00D80B5A" w:rsidRDefault="00D80B5A" w:rsidP="00D80B5A">
      <w:pPr>
        <w:pStyle w:val="Default"/>
        <w:rPr>
          <w:rFonts w:asciiTheme="majorHAnsi" w:eastAsia="Noto Sans CJK JP Light" w:hAnsiTheme="majorHAnsi"/>
          <w:b/>
          <w:bCs/>
          <w:sz w:val="17"/>
          <w:szCs w:val="17"/>
          <w:lang w:eastAsia="ja-JP"/>
        </w:rPr>
      </w:pPr>
    </w:p>
    <w:p w14:paraId="6D4A72D9" w14:textId="77777777" w:rsidR="00394502" w:rsidRPr="00B27F4F" w:rsidRDefault="00394502" w:rsidP="00394502">
      <w:pPr>
        <w:pStyle w:val="Contact"/>
        <w:spacing w:line="276" w:lineRule="auto"/>
        <w:rPr>
          <w:rFonts w:ascii="Noto Sans JP" w:eastAsia="Noto Sans JP" w:hAnsi="Noto Sans JP"/>
          <w:b/>
          <w:bCs/>
          <w:sz w:val="18"/>
          <w:szCs w:val="28"/>
          <w:lang w:eastAsia="ja-JP"/>
        </w:rPr>
      </w:pPr>
      <w:r w:rsidRPr="00B27F4F">
        <w:rPr>
          <w:rFonts w:ascii="Noto Sans JP" w:eastAsia="Noto Sans JP" w:hAnsi="Noto Sans JP" w:hint="eastAsia"/>
          <w:b/>
          <w:bCs/>
          <w:sz w:val="18"/>
          <w:szCs w:val="28"/>
          <w:lang w:eastAsia="ja-JP"/>
        </w:rPr>
        <w:t>当プレスリリースに関するお問い合わせ</w:t>
      </w:r>
    </w:p>
    <w:p w14:paraId="5C24EF7C" w14:textId="77777777" w:rsidR="00394502" w:rsidRPr="00B27F4F" w:rsidRDefault="00394502" w:rsidP="00394502">
      <w:pPr>
        <w:pStyle w:val="Contact"/>
        <w:spacing w:line="276" w:lineRule="auto"/>
        <w:rPr>
          <w:rFonts w:ascii="Noto Sans JP" w:eastAsia="Noto Sans JP" w:hAnsi="Noto Sans JP"/>
          <w:sz w:val="18"/>
          <w:szCs w:val="28"/>
          <w:lang w:eastAsia="ja-JP"/>
        </w:rPr>
      </w:pPr>
      <w:r w:rsidRPr="00B27F4F">
        <w:rPr>
          <w:rFonts w:ascii="Noto Sans JP" w:eastAsia="Noto Sans JP" w:hAnsi="Noto Sans JP" w:hint="eastAsia"/>
          <w:sz w:val="18"/>
          <w:szCs w:val="28"/>
          <w:lang w:eastAsia="ja-JP"/>
        </w:rPr>
        <w:t>ゼンハイザージャパン株式会社</w:t>
      </w:r>
    </w:p>
    <w:p w14:paraId="10043D3E" w14:textId="77777777" w:rsidR="00394502" w:rsidRPr="00B27F4F" w:rsidRDefault="00394502" w:rsidP="00394502">
      <w:pPr>
        <w:pStyle w:val="Contact"/>
        <w:spacing w:line="276" w:lineRule="auto"/>
        <w:rPr>
          <w:rFonts w:ascii="Noto Sans JP" w:eastAsia="Noto Sans JP" w:hAnsi="Noto Sans JP"/>
          <w:sz w:val="18"/>
          <w:szCs w:val="28"/>
        </w:rPr>
      </w:pPr>
      <w:proofErr w:type="spellStart"/>
      <w:r w:rsidRPr="00B27F4F">
        <w:rPr>
          <w:rFonts w:ascii="Noto Sans JP" w:eastAsia="Noto Sans JP" w:hAnsi="Noto Sans JP" w:hint="eastAsia"/>
          <w:sz w:val="18"/>
          <w:szCs w:val="28"/>
        </w:rPr>
        <w:t>永富</w:t>
      </w:r>
      <w:proofErr w:type="spellEnd"/>
    </w:p>
    <w:p w14:paraId="0DAE3B29" w14:textId="77777777" w:rsidR="00394502" w:rsidRPr="00B27F4F" w:rsidRDefault="00394502" w:rsidP="0039450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teruishi.nagatomi@sennheiser.com</w:t>
      </w:r>
    </w:p>
    <w:p w14:paraId="702039E1" w14:textId="77777777" w:rsidR="00394502" w:rsidRPr="00B27F4F" w:rsidRDefault="00394502" w:rsidP="0039450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+81 364068911</w:t>
      </w:r>
    </w:p>
    <w:p w14:paraId="1F597077" w14:textId="77777777" w:rsidR="00394502" w:rsidRPr="00B27F4F" w:rsidRDefault="00394502" w:rsidP="00394502">
      <w:pPr>
        <w:pStyle w:val="Contact"/>
        <w:spacing w:line="276" w:lineRule="auto"/>
        <w:rPr>
          <w:rFonts w:ascii="Noto Sans JP" w:eastAsia="Noto Sans JP" w:hAnsi="Noto Sans JP"/>
          <w:sz w:val="18"/>
          <w:szCs w:val="28"/>
          <w:lang w:eastAsia="ja-JP"/>
        </w:rPr>
      </w:pPr>
      <w:r w:rsidRPr="00B27F4F">
        <w:rPr>
          <w:rFonts w:ascii="Noto Sans JP" w:eastAsia="Noto Sans JP" w:hAnsi="Noto Sans JP" w:hint="eastAsia"/>
          <w:sz w:val="18"/>
          <w:szCs w:val="28"/>
          <w:lang w:eastAsia="ja-JP"/>
        </w:rPr>
        <w:t>ゼンハイザージャパン</w:t>
      </w:r>
      <w:r>
        <w:rPr>
          <w:rFonts w:ascii="Noto Sans JP" w:eastAsia="Noto Sans JP" w:hAnsi="Noto Sans JP"/>
          <w:sz w:val="18"/>
          <w:szCs w:val="28"/>
          <w:lang w:eastAsia="ja-JP"/>
        </w:rPr>
        <w:t>PR</w:t>
      </w:r>
      <w:r>
        <w:rPr>
          <w:rFonts w:ascii="Noto Sans JP" w:eastAsia="Noto Sans JP" w:hAnsi="Noto Sans JP" w:hint="eastAsia"/>
          <w:sz w:val="18"/>
          <w:szCs w:val="28"/>
          <w:lang w:eastAsia="ja-JP"/>
        </w:rPr>
        <w:t>事務局</w:t>
      </w:r>
    </w:p>
    <w:p w14:paraId="453C454B" w14:textId="77777777" w:rsidR="00394502" w:rsidRPr="00B27F4F" w:rsidRDefault="00394502" w:rsidP="00394502">
      <w:pPr>
        <w:pStyle w:val="Contact"/>
        <w:spacing w:line="276" w:lineRule="auto"/>
        <w:rPr>
          <w:rFonts w:ascii="Noto Sans JP" w:eastAsia="Noto Sans JP" w:hAnsi="Noto Sans JP"/>
          <w:sz w:val="18"/>
          <w:szCs w:val="28"/>
        </w:rPr>
      </w:pPr>
      <w:proofErr w:type="spellStart"/>
      <w:r w:rsidRPr="00B27F4F">
        <w:rPr>
          <w:rFonts w:ascii="Noto Sans JP" w:eastAsia="Noto Sans JP" w:hAnsi="Noto Sans JP" w:hint="eastAsia"/>
          <w:sz w:val="18"/>
          <w:szCs w:val="28"/>
        </w:rPr>
        <w:t>中村</w:t>
      </w:r>
      <w:proofErr w:type="spellEnd"/>
    </w:p>
    <w:p w14:paraId="343B33B3" w14:textId="77777777" w:rsidR="00394502" w:rsidRPr="00B27F4F" w:rsidRDefault="00394502" w:rsidP="0039450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sennheiser@pjbc.co.jp</w:t>
      </w:r>
    </w:p>
    <w:p w14:paraId="5E3B319E" w14:textId="77777777" w:rsidR="00394502" w:rsidRPr="00AA35EE" w:rsidRDefault="00394502" w:rsidP="00394502">
      <w:pPr>
        <w:pStyle w:val="Contact"/>
        <w:spacing w:line="276" w:lineRule="auto"/>
        <w:rPr>
          <w:rFonts w:ascii="Noto Sans JP" w:eastAsia="Noto Sans JP" w:hAnsi="Noto Sans JP"/>
          <w:sz w:val="18"/>
          <w:szCs w:val="28"/>
        </w:rPr>
      </w:pPr>
      <w:r w:rsidRPr="00B27F4F">
        <w:rPr>
          <w:rFonts w:ascii="Noto Sans JP" w:eastAsia="Noto Sans JP" w:hAnsi="Noto Sans JP"/>
          <w:sz w:val="18"/>
          <w:szCs w:val="28"/>
        </w:rPr>
        <w:t>+81 345809156</w:t>
      </w:r>
    </w:p>
    <w:p w14:paraId="61BDF264" w14:textId="2285423A" w:rsidR="000652E5" w:rsidRPr="00394502" w:rsidRDefault="000652E5" w:rsidP="00394502">
      <w:pPr>
        <w:pStyle w:val="Default"/>
        <w:rPr>
          <w:rFonts w:asciiTheme="majorHAnsi" w:eastAsia="Noto Sans CJK JP Light" w:hAnsiTheme="majorHAnsi"/>
          <w:sz w:val="17"/>
          <w:szCs w:val="17"/>
          <w:lang w:val="en-GB" w:eastAsia="ja-JP"/>
        </w:rPr>
      </w:pPr>
    </w:p>
    <w:sectPr w:rsidR="000652E5" w:rsidRPr="00394502"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3F243" w14:textId="77777777" w:rsidR="00CB6102" w:rsidRDefault="00CB6102" w:rsidP="00CA1EB9">
      <w:pPr>
        <w:spacing w:line="240" w:lineRule="auto"/>
      </w:pPr>
      <w:r>
        <w:separator/>
      </w:r>
    </w:p>
  </w:endnote>
  <w:endnote w:type="continuationSeparator" w:id="0">
    <w:p w14:paraId="12B83226" w14:textId="77777777" w:rsidR="00CB6102" w:rsidRDefault="00CB6102" w:rsidP="00CA1EB9">
      <w:pPr>
        <w:spacing w:line="240" w:lineRule="auto"/>
      </w:pPr>
      <w:r>
        <w:continuationSeparator/>
      </w:r>
    </w:p>
  </w:endnote>
  <w:endnote w:type="continuationNotice" w:id="1">
    <w:p w14:paraId="2B58B74B" w14:textId="77777777" w:rsidR="00CB6102" w:rsidRDefault="00CB61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A3F453DA-5FDF-4DC4-ABAC-60FF872AE3E2}"/>
    <w:embedBold r:id="rId2" w:fontKey="{C2A96F3B-DC14-485F-9425-EFA19A12CF05}"/>
    <w:embedItalic r:id="rId3" w:fontKey="{AB8B81E7-0369-4C58-B35E-B91ACF2338CD}"/>
    <w:embedBoldItalic r:id="rId4" w:fontKey="{F3707F8C-6250-46B9-A9AD-C379C08485E1}"/>
  </w:font>
  <w:font w:name="Calibri">
    <w:panose1 w:val="020F0502020204030204"/>
    <w:charset w:val="00"/>
    <w:family w:val="swiss"/>
    <w:pitch w:val="variable"/>
    <w:sig w:usb0="E4002EFF" w:usb1="C000247B" w:usb2="00000009" w:usb3="00000000" w:csb0="000001FF" w:csb1="00000000"/>
    <w:embedRegular r:id="rId5" w:fontKey="{143D8607-9B9F-4B4C-A162-387DDD32FD18}"/>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A1E86E33-F6C0-45C2-9647-43FE5F540E2C}"/>
    <w:embedBold r:id="rId7" w:fontKey="{E02A7C6C-73DC-4898-BA92-75AE4C97FA6F}"/>
  </w:font>
  <w:font w:name="Noto Sans CJK JP Light">
    <w:altName w:val="游ゴシック"/>
    <w:panose1 w:val="00000000000000000000"/>
    <w:charset w:val="80"/>
    <w:family w:val="swiss"/>
    <w:notTrueType/>
    <w:pitch w:val="variable"/>
    <w:sig w:usb0="30000287" w:usb1="2BDF3C10" w:usb2="00000016" w:usb3="00000000" w:csb0="002E0107" w:csb1="00000000"/>
  </w:font>
  <w:font w:name="Noto Sans JP Medium">
    <w:altName w:val="游ゴシック"/>
    <w:panose1 w:val="00000000000000000000"/>
    <w:charset w:val="80"/>
    <w:family w:val="swiss"/>
    <w:notTrueType/>
    <w:pitch w:val="variable"/>
    <w:sig w:usb0="20000287" w:usb1="2ADF3C10" w:usb2="00000016" w:usb3="00000000" w:csb0="00060107" w:csb1="00000000"/>
  </w:font>
  <w:font w:name="Meiryo UI">
    <w:panose1 w:val="020B0604030504040204"/>
    <w:charset w:val="80"/>
    <w:family w:val="modern"/>
    <w:pitch w:val="variable"/>
    <w:sig w:usb0="E00002FF" w:usb1="6AC7FFFF" w:usb2="08000012" w:usb3="00000000" w:csb0="0002009F" w:csb1="00000000"/>
    <w:embedRegular r:id="rId8" w:subsetted="1" w:fontKey="{B7961B74-0C55-476B-AD35-3B8508CE293A}"/>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BA937" w14:textId="77777777" w:rsidR="00CB6102" w:rsidRDefault="00CB6102" w:rsidP="00CA1EB9">
      <w:pPr>
        <w:spacing w:line="240" w:lineRule="auto"/>
      </w:pPr>
      <w:r>
        <w:separator/>
      </w:r>
    </w:p>
  </w:footnote>
  <w:footnote w:type="continuationSeparator" w:id="0">
    <w:p w14:paraId="3F58AD18" w14:textId="77777777" w:rsidR="00CB6102" w:rsidRDefault="00CB6102" w:rsidP="00CA1EB9">
      <w:pPr>
        <w:spacing w:line="240" w:lineRule="auto"/>
      </w:pPr>
      <w:r>
        <w:continuationSeparator/>
      </w:r>
    </w:p>
  </w:footnote>
  <w:footnote w:type="continuationNotice" w:id="1">
    <w:p w14:paraId="28A57B85" w14:textId="77777777" w:rsidR="00CB6102" w:rsidRDefault="00CB610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E47A45">
      <w:fldChar w:fldCharType="begin"/>
    </w:r>
    <w:r w:rsidR="00E47A45">
      <w:instrText>NUMPAGES  \* Arabic  \* MERGEFORMAT</w:instrText>
    </w:r>
    <w:r w:rsidR="00E47A45">
      <w:fldChar w:fldCharType="separate"/>
    </w:r>
    <w:r>
      <w:rPr>
        <w:noProof/>
      </w:rPr>
      <w:t>5</w:t>
    </w:r>
    <w:r w:rsidR="00E47A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E47A45">
      <w:fldChar w:fldCharType="begin"/>
    </w:r>
    <w:r w:rsidR="00E47A45">
      <w:instrText>NUMPAGES  \* Arabic  \* MERGEFORMAT</w:instrText>
    </w:r>
    <w:r w:rsidR="00E47A45">
      <w:fldChar w:fldCharType="separate"/>
    </w:r>
    <w:r>
      <w:rPr>
        <w:noProof/>
      </w:rPr>
      <w:t>5</w:t>
    </w:r>
    <w:r w:rsidR="00E47A45">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0699393">
    <w:abstractNumId w:val="6"/>
  </w:num>
  <w:num w:numId="2" w16cid:durableId="1766655383">
    <w:abstractNumId w:val="3"/>
  </w:num>
  <w:num w:numId="3" w16cid:durableId="1701004756">
    <w:abstractNumId w:val="22"/>
  </w:num>
  <w:num w:numId="4" w16cid:durableId="1391267812">
    <w:abstractNumId w:val="5"/>
  </w:num>
  <w:num w:numId="5" w16cid:durableId="2107580365">
    <w:abstractNumId w:val="19"/>
  </w:num>
  <w:num w:numId="6" w16cid:durableId="2060593712">
    <w:abstractNumId w:val="9"/>
  </w:num>
  <w:num w:numId="7" w16cid:durableId="18466326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5434008">
    <w:abstractNumId w:val="2"/>
  </w:num>
  <w:num w:numId="9" w16cid:durableId="1968077982">
    <w:abstractNumId w:val="15"/>
  </w:num>
  <w:num w:numId="10" w16cid:durableId="815535772">
    <w:abstractNumId w:val="1"/>
  </w:num>
  <w:num w:numId="11" w16cid:durableId="160045172">
    <w:abstractNumId w:val="7"/>
  </w:num>
  <w:num w:numId="12" w16cid:durableId="1126661338">
    <w:abstractNumId w:val="17"/>
  </w:num>
  <w:num w:numId="13" w16cid:durableId="1269507192">
    <w:abstractNumId w:val="21"/>
  </w:num>
  <w:num w:numId="14" w16cid:durableId="1799108861">
    <w:abstractNumId w:val="4"/>
  </w:num>
  <w:num w:numId="15" w16cid:durableId="379137328">
    <w:abstractNumId w:val="18"/>
  </w:num>
  <w:num w:numId="16" w16cid:durableId="2073116128">
    <w:abstractNumId w:val="11"/>
  </w:num>
  <w:num w:numId="17" w16cid:durableId="583614707">
    <w:abstractNumId w:val="10"/>
  </w:num>
  <w:num w:numId="18" w16cid:durableId="294526872">
    <w:abstractNumId w:val="8"/>
  </w:num>
  <w:num w:numId="19" w16cid:durableId="1650203648">
    <w:abstractNumId w:val="12"/>
  </w:num>
  <w:num w:numId="20" w16cid:durableId="571502569">
    <w:abstractNumId w:val="14"/>
  </w:num>
  <w:num w:numId="21" w16cid:durableId="1055349711">
    <w:abstractNumId w:val="16"/>
  </w:num>
  <w:num w:numId="22" w16cid:durableId="472451211">
    <w:abstractNumId w:val="13"/>
  </w:num>
  <w:num w:numId="23" w16cid:durableId="423263973">
    <w:abstractNumId w:val="20"/>
  </w:num>
  <w:num w:numId="24" w16cid:durableId="8797108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hideSpellingErrors/>
  <w:hideGrammaticalErrors/>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6A"/>
    <w:rsid w:val="00050225"/>
    <w:rsid w:val="000515F9"/>
    <w:rsid w:val="00051D12"/>
    <w:rsid w:val="00052598"/>
    <w:rsid w:val="0005310C"/>
    <w:rsid w:val="000534CD"/>
    <w:rsid w:val="00053F63"/>
    <w:rsid w:val="00054955"/>
    <w:rsid w:val="00055750"/>
    <w:rsid w:val="0005722A"/>
    <w:rsid w:val="00057FC1"/>
    <w:rsid w:val="00060B4C"/>
    <w:rsid w:val="00060BEE"/>
    <w:rsid w:val="0006221A"/>
    <w:rsid w:val="00062A68"/>
    <w:rsid w:val="000635DC"/>
    <w:rsid w:val="000649B2"/>
    <w:rsid w:val="000650C7"/>
    <w:rsid w:val="000652E5"/>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4136"/>
    <w:rsid w:val="000E558A"/>
    <w:rsid w:val="000E6930"/>
    <w:rsid w:val="000F03E5"/>
    <w:rsid w:val="000F0CCB"/>
    <w:rsid w:val="000F0DA8"/>
    <w:rsid w:val="000F1105"/>
    <w:rsid w:val="000F1B7D"/>
    <w:rsid w:val="000F442D"/>
    <w:rsid w:val="000F551D"/>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6DDA"/>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59B7"/>
    <w:rsid w:val="0017710D"/>
    <w:rsid w:val="00177338"/>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13D"/>
    <w:rsid w:val="00203C58"/>
    <w:rsid w:val="00204735"/>
    <w:rsid w:val="002057CE"/>
    <w:rsid w:val="00206240"/>
    <w:rsid w:val="002075EF"/>
    <w:rsid w:val="00210D69"/>
    <w:rsid w:val="00213A44"/>
    <w:rsid w:val="00213B6E"/>
    <w:rsid w:val="00214BEE"/>
    <w:rsid w:val="00214F23"/>
    <w:rsid w:val="002206C4"/>
    <w:rsid w:val="00220ABB"/>
    <w:rsid w:val="00222D1C"/>
    <w:rsid w:val="00223399"/>
    <w:rsid w:val="002279EA"/>
    <w:rsid w:val="0023030F"/>
    <w:rsid w:val="0023069B"/>
    <w:rsid w:val="00232AC4"/>
    <w:rsid w:val="002332F1"/>
    <w:rsid w:val="00234D94"/>
    <w:rsid w:val="00235506"/>
    <w:rsid w:val="002356E0"/>
    <w:rsid w:val="00235C08"/>
    <w:rsid w:val="00236A07"/>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DCD"/>
    <w:rsid w:val="002E3DFA"/>
    <w:rsid w:val="002E6AC4"/>
    <w:rsid w:val="002E73A6"/>
    <w:rsid w:val="002F081B"/>
    <w:rsid w:val="002F0A7C"/>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F92"/>
    <w:rsid w:val="003753CB"/>
    <w:rsid w:val="00375730"/>
    <w:rsid w:val="00375ACD"/>
    <w:rsid w:val="00376B37"/>
    <w:rsid w:val="00377FEF"/>
    <w:rsid w:val="00380BAA"/>
    <w:rsid w:val="003826D8"/>
    <w:rsid w:val="00383E02"/>
    <w:rsid w:val="00384035"/>
    <w:rsid w:val="003847D0"/>
    <w:rsid w:val="00384CF4"/>
    <w:rsid w:val="0038583A"/>
    <w:rsid w:val="00385D8F"/>
    <w:rsid w:val="0038675D"/>
    <w:rsid w:val="00387600"/>
    <w:rsid w:val="00387744"/>
    <w:rsid w:val="00391A22"/>
    <w:rsid w:val="00392136"/>
    <w:rsid w:val="00394502"/>
    <w:rsid w:val="00394948"/>
    <w:rsid w:val="0039559A"/>
    <w:rsid w:val="00396F09"/>
    <w:rsid w:val="003A0A80"/>
    <w:rsid w:val="003A1936"/>
    <w:rsid w:val="003A21E5"/>
    <w:rsid w:val="003A26C2"/>
    <w:rsid w:val="003A304F"/>
    <w:rsid w:val="003A31B6"/>
    <w:rsid w:val="003A346B"/>
    <w:rsid w:val="003A3577"/>
    <w:rsid w:val="003A45F8"/>
    <w:rsid w:val="003A471B"/>
    <w:rsid w:val="003A4922"/>
    <w:rsid w:val="003A626D"/>
    <w:rsid w:val="003A649F"/>
    <w:rsid w:val="003A6992"/>
    <w:rsid w:val="003A6D8D"/>
    <w:rsid w:val="003B0601"/>
    <w:rsid w:val="003B07EB"/>
    <w:rsid w:val="003B23D8"/>
    <w:rsid w:val="003B2482"/>
    <w:rsid w:val="003B353B"/>
    <w:rsid w:val="003B3F54"/>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A53"/>
    <w:rsid w:val="003D1BAA"/>
    <w:rsid w:val="003D20E7"/>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C4A"/>
    <w:rsid w:val="004122C3"/>
    <w:rsid w:val="00412652"/>
    <w:rsid w:val="00413F14"/>
    <w:rsid w:val="00417214"/>
    <w:rsid w:val="004174A8"/>
    <w:rsid w:val="00417BAD"/>
    <w:rsid w:val="0042036F"/>
    <w:rsid w:val="0042117D"/>
    <w:rsid w:val="004217A0"/>
    <w:rsid w:val="004219E9"/>
    <w:rsid w:val="00422219"/>
    <w:rsid w:val="004222D6"/>
    <w:rsid w:val="0042499B"/>
    <w:rsid w:val="004258A9"/>
    <w:rsid w:val="004267A2"/>
    <w:rsid w:val="0042788F"/>
    <w:rsid w:val="00430077"/>
    <w:rsid w:val="00430D88"/>
    <w:rsid w:val="00430FC7"/>
    <w:rsid w:val="00431785"/>
    <w:rsid w:val="00431F4B"/>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440"/>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38A5"/>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3995"/>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B1F"/>
    <w:rsid w:val="006302F3"/>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B12AB"/>
    <w:rsid w:val="006B14E8"/>
    <w:rsid w:val="006B1B50"/>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490F"/>
    <w:rsid w:val="00777368"/>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2AC5"/>
    <w:rsid w:val="007A2CDE"/>
    <w:rsid w:val="007A2D75"/>
    <w:rsid w:val="007A47B9"/>
    <w:rsid w:val="007A51DC"/>
    <w:rsid w:val="007A53BD"/>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8EC"/>
    <w:rsid w:val="007E3807"/>
    <w:rsid w:val="007E45D0"/>
    <w:rsid w:val="007E5572"/>
    <w:rsid w:val="007E55D6"/>
    <w:rsid w:val="007E6066"/>
    <w:rsid w:val="007E6EAA"/>
    <w:rsid w:val="007E6F46"/>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75C6"/>
    <w:rsid w:val="0088082B"/>
    <w:rsid w:val="0088084C"/>
    <w:rsid w:val="00880B94"/>
    <w:rsid w:val="00880BFE"/>
    <w:rsid w:val="00880DC2"/>
    <w:rsid w:val="00880E9E"/>
    <w:rsid w:val="00880F44"/>
    <w:rsid w:val="00880FA7"/>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576"/>
    <w:rsid w:val="008968D4"/>
    <w:rsid w:val="008A02AB"/>
    <w:rsid w:val="008A0B8D"/>
    <w:rsid w:val="008A13AC"/>
    <w:rsid w:val="008A1713"/>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1A0C"/>
    <w:rsid w:val="00931C8D"/>
    <w:rsid w:val="009320A9"/>
    <w:rsid w:val="00933C6E"/>
    <w:rsid w:val="00934BA1"/>
    <w:rsid w:val="0093502E"/>
    <w:rsid w:val="00935519"/>
    <w:rsid w:val="00936BC4"/>
    <w:rsid w:val="00937175"/>
    <w:rsid w:val="0093780C"/>
    <w:rsid w:val="00937C97"/>
    <w:rsid w:val="00937F26"/>
    <w:rsid w:val="00940107"/>
    <w:rsid w:val="00940346"/>
    <w:rsid w:val="00940687"/>
    <w:rsid w:val="00940A03"/>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410"/>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2E94"/>
    <w:rsid w:val="009A4794"/>
    <w:rsid w:val="009A5E61"/>
    <w:rsid w:val="009A68BE"/>
    <w:rsid w:val="009A6E7F"/>
    <w:rsid w:val="009A7031"/>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63E5"/>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53CD"/>
    <w:rsid w:val="00A26180"/>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2042"/>
    <w:rsid w:val="00A52F0A"/>
    <w:rsid w:val="00A55E69"/>
    <w:rsid w:val="00A56119"/>
    <w:rsid w:val="00A562AF"/>
    <w:rsid w:val="00A56DA5"/>
    <w:rsid w:val="00A56E00"/>
    <w:rsid w:val="00A615B0"/>
    <w:rsid w:val="00A6173C"/>
    <w:rsid w:val="00A61908"/>
    <w:rsid w:val="00A627A4"/>
    <w:rsid w:val="00A6404A"/>
    <w:rsid w:val="00A64CC0"/>
    <w:rsid w:val="00A65088"/>
    <w:rsid w:val="00A65E73"/>
    <w:rsid w:val="00A66945"/>
    <w:rsid w:val="00A66E55"/>
    <w:rsid w:val="00A67D35"/>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C3383"/>
    <w:rsid w:val="00AC38F5"/>
    <w:rsid w:val="00AC401E"/>
    <w:rsid w:val="00AC4501"/>
    <w:rsid w:val="00AC4DB7"/>
    <w:rsid w:val="00AC4E77"/>
    <w:rsid w:val="00AC561E"/>
    <w:rsid w:val="00AC61AF"/>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345B"/>
    <w:rsid w:val="00AE4FA2"/>
    <w:rsid w:val="00AE5162"/>
    <w:rsid w:val="00AE75BA"/>
    <w:rsid w:val="00AE7F41"/>
    <w:rsid w:val="00AF09A5"/>
    <w:rsid w:val="00AF1AD0"/>
    <w:rsid w:val="00AF44F3"/>
    <w:rsid w:val="00AF7053"/>
    <w:rsid w:val="00B0071A"/>
    <w:rsid w:val="00B00A2C"/>
    <w:rsid w:val="00B00FDF"/>
    <w:rsid w:val="00B01944"/>
    <w:rsid w:val="00B029AF"/>
    <w:rsid w:val="00B0507B"/>
    <w:rsid w:val="00B052D6"/>
    <w:rsid w:val="00B05B29"/>
    <w:rsid w:val="00B069D9"/>
    <w:rsid w:val="00B06B26"/>
    <w:rsid w:val="00B07524"/>
    <w:rsid w:val="00B076EA"/>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9EC"/>
    <w:rsid w:val="00B34764"/>
    <w:rsid w:val="00B3544D"/>
    <w:rsid w:val="00B3588C"/>
    <w:rsid w:val="00B361ED"/>
    <w:rsid w:val="00B3738D"/>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628"/>
    <w:rsid w:val="00B62D80"/>
    <w:rsid w:val="00B65279"/>
    <w:rsid w:val="00B658A8"/>
    <w:rsid w:val="00B65ABF"/>
    <w:rsid w:val="00B6708F"/>
    <w:rsid w:val="00B67524"/>
    <w:rsid w:val="00B67A7C"/>
    <w:rsid w:val="00B701F7"/>
    <w:rsid w:val="00B71147"/>
    <w:rsid w:val="00B715CF"/>
    <w:rsid w:val="00B720DE"/>
    <w:rsid w:val="00B72EEF"/>
    <w:rsid w:val="00B7383C"/>
    <w:rsid w:val="00B73A6C"/>
    <w:rsid w:val="00B749E1"/>
    <w:rsid w:val="00B74CE0"/>
    <w:rsid w:val="00B75151"/>
    <w:rsid w:val="00B75A30"/>
    <w:rsid w:val="00B76433"/>
    <w:rsid w:val="00B76701"/>
    <w:rsid w:val="00B76B99"/>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D48"/>
    <w:rsid w:val="00C80372"/>
    <w:rsid w:val="00C8099E"/>
    <w:rsid w:val="00C80A62"/>
    <w:rsid w:val="00C817F7"/>
    <w:rsid w:val="00C81BE8"/>
    <w:rsid w:val="00C81CF8"/>
    <w:rsid w:val="00C82F3E"/>
    <w:rsid w:val="00C8322A"/>
    <w:rsid w:val="00C84533"/>
    <w:rsid w:val="00C84AAB"/>
    <w:rsid w:val="00C84EE5"/>
    <w:rsid w:val="00C85083"/>
    <w:rsid w:val="00C91ACD"/>
    <w:rsid w:val="00C92FE3"/>
    <w:rsid w:val="00C931A2"/>
    <w:rsid w:val="00C93B9E"/>
    <w:rsid w:val="00C94578"/>
    <w:rsid w:val="00C95365"/>
    <w:rsid w:val="00C95FE5"/>
    <w:rsid w:val="00CA1EB9"/>
    <w:rsid w:val="00CA4625"/>
    <w:rsid w:val="00CA467E"/>
    <w:rsid w:val="00CA4C2C"/>
    <w:rsid w:val="00CA535D"/>
    <w:rsid w:val="00CA7229"/>
    <w:rsid w:val="00CA7A6F"/>
    <w:rsid w:val="00CB15B0"/>
    <w:rsid w:val="00CB5DCA"/>
    <w:rsid w:val="00CB6102"/>
    <w:rsid w:val="00CB70B0"/>
    <w:rsid w:val="00CB73FD"/>
    <w:rsid w:val="00CB7EBB"/>
    <w:rsid w:val="00CB7F53"/>
    <w:rsid w:val="00CC0105"/>
    <w:rsid w:val="00CC06C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705"/>
    <w:rsid w:val="00D22EA6"/>
    <w:rsid w:val="00D2427A"/>
    <w:rsid w:val="00D245A7"/>
    <w:rsid w:val="00D25F97"/>
    <w:rsid w:val="00D27234"/>
    <w:rsid w:val="00D27D88"/>
    <w:rsid w:val="00D32EA4"/>
    <w:rsid w:val="00D34CC2"/>
    <w:rsid w:val="00D35EA2"/>
    <w:rsid w:val="00D371A8"/>
    <w:rsid w:val="00D37A55"/>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B5A"/>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75C"/>
    <w:rsid w:val="00E179D5"/>
    <w:rsid w:val="00E202BE"/>
    <w:rsid w:val="00E20C5D"/>
    <w:rsid w:val="00E233E0"/>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64A9"/>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72FC"/>
    <w:rsid w:val="00EF7E86"/>
    <w:rsid w:val="00F00682"/>
    <w:rsid w:val="00F00866"/>
    <w:rsid w:val="00F017FD"/>
    <w:rsid w:val="00F01DE1"/>
    <w:rsid w:val="00F02C70"/>
    <w:rsid w:val="00F031F4"/>
    <w:rsid w:val="00F04130"/>
    <w:rsid w:val="00F04C34"/>
    <w:rsid w:val="00F060CB"/>
    <w:rsid w:val="00F060EC"/>
    <w:rsid w:val="00F06BC7"/>
    <w:rsid w:val="00F06CBF"/>
    <w:rsid w:val="00F07328"/>
    <w:rsid w:val="00F07AED"/>
    <w:rsid w:val="00F1008D"/>
    <w:rsid w:val="00F112A1"/>
    <w:rsid w:val="00F134A7"/>
    <w:rsid w:val="00F13C5E"/>
    <w:rsid w:val="00F14C83"/>
    <w:rsid w:val="00F14F87"/>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50B8"/>
    <w:rsid w:val="00F65DF6"/>
    <w:rsid w:val="00F66678"/>
    <w:rsid w:val="00F708DF"/>
    <w:rsid w:val="00F7327B"/>
    <w:rsid w:val="00F74ABA"/>
    <w:rsid w:val="00F74F05"/>
    <w:rsid w:val="00F75156"/>
    <w:rsid w:val="00F75316"/>
    <w:rsid w:val="00F756B9"/>
    <w:rsid w:val="00F809DC"/>
    <w:rsid w:val="00F80BE8"/>
    <w:rsid w:val="00F80E0B"/>
    <w:rsid w:val="00F81A23"/>
    <w:rsid w:val="00F820F4"/>
    <w:rsid w:val="00F83D75"/>
    <w:rsid w:val="00F84926"/>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semiHidden/>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semiHidden/>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paragraph" w:customStyle="1" w:styleId="Default">
    <w:name w:val="Default"/>
    <w:rsid w:val="00C84AAB"/>
    <w:pPr>
      <w:widowControl w:val="0"/>
      <w:autoSpaceDE w:val="0"/>
      <w:autoSpaceDN w:val="0"/>
      <w:adjustRightInd w:val="0"/>
      <w:spacing w:after="0" w:line="240" w:lineRule="auto"/>
    </w:pPr>
    <w:rPr>
      <w:rFonts w:ascii="ＭＳ ゴシック" w:eastAsia="ＭＳ ゴシック" w:cs="ＭＳ ゴシック"/>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terop.jp/"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sennheiser-hearing.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76A83451-BB4B-497A-83C7-F12696D608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243AEB-C24E-417E-8E80-AEB3E478A23F}">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ef733840-a030-407a-81fd-8542cf71766b"/>
    <ds:schemaRef ds:uri="4f0e5b64-9eed-4a48-b14c-1c28240562d1"/>
    <ds:schemaRef ds:uri="http://purl.org/dc/term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413</Words>
  <Characters>2355</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Nagatomi, Teruishi</cp:lastModifiedBy>
  <cp:revision>6</cp:revision>
  <cp:lastPrinted>2024-03-04T07:39:00Z</cp:lastPrinted>
  <dcterms:created xsi:type="dcterms:W3CDTF">2024-02-01T06:54:00Z</dcterms:created>
  <dcterms:modified xsi:type="dcterms:W3CDTF">2024-03-04T07:39:00Z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ies>
</file>