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6CEE" w:rsidRDefault="00000000">
      <w:pPr>
        <w:jc w:val="center"/>
        <w:rPr>
          <w:b/>
        </w:rPr>
      </w:pPr>
      <w:r>
        <w:rPr>
          <w:b/>
        </w:rPr>
        <w:t>monday.com emite el primer informe sobre medioambiente, sociedad y gobierno [ESG]</w:t>
      </w:r>
    </w:p>
    <w:p w14:paraId="00000002" w14:textId="77777777" w:rsidR="00066CEE" w:rsidRDefault="00066CEE">
      <w:pPr>
        <w:jc w:val="center"/>
      </w:pPr>
    </w:p>
    <w:p w14:paraId="00000003" w14:textId="1C9FE079" w:rsidR="00066CEE" w:rsidRDefault="00000000">
      <w:pPr>
        <w:jc w:val="center"/>
        <w:rPr>
          <w:i/>
        </w:rPr>
      </w:pPr>
      <w:r>
        <w:rPr>
          <w:i/>
        </w:rPr>
        <w:t>En el informe, se destacan los esfuerzos de monday.com para cerrar la brecha digital de las ONG y facilitar los esfuerzos de respuesta en caso de crisis humanitaria, avanzar hacia la neutralidad en carbono</w:t>
      </w:r>
      <w:r w:rsidR="007A3EBD">
        <w:rPr>
          <w:i/>
        </w:rPr>
        <w:t>,</w:t>
      </w:r>
      <w:r>
        <w:rPr>
          <w:i/>
        </w:rPr>
        <w:t xml:space="preserve"> y apoyar el crecimiento profesional y la diversidad.</w:t>
      </w:r>
    </w:p>
    <w:p w14:paraId="00000004" w14:textId="77777777" w:rsidR="00066CEE" w:rsidRDefault="00066CEE"/>
    <w:p w14:paraId="00000005" w14:textId="52B3704B" w:rsidR="00066CEE" w:rsidRDefault="00000000">
      <w:r>
        <w:rPr>
          <w:b/>
        </w:rPr>
        <w:t xml:space="preserve">TEL AVIV, Israel. </w:t>
      </w:r>
      <w:r>
        <w:t xml:space="preserve"> monday.com Ltd. (NASDAQ: MNDY) (“monday.com”), un sistema operativo de trabajo donde las organizaciones de cualquier tamaño pueden crear las herramientas y los procesos que necesitan para gestionar cada aspecto de su trabajo, presentó su primer </w:t>
      </w:r>
      <w:hyperlink r:id="rId4" w:history="1">
        <w:r>
          <w:rPr>
            <w:color w:val="1155CC"/>
            <w:u w:val="single"/>
          </w:rPr>
          <w:t xml:space="preserve">informe </w:t>
        </w:r>
        <w:r w:rsidR="007A3EBD">
          <w:rPr>
            <w:color w:val="1155CC"/>
            <w:u w:val="single"/>
          </w:rPr>
          <w:t>sobre</w:t>
        </w:r>
        <w:r>
          <w:rPr>
            <w:color w:val="1155CC"/>
            <w:u w:val="single"/>
          </w:rPr>
          <w:t xml:space="preserve"> ESG</w:t>
        </w:r>
      </w:hyperlink>
      <w:r>
        <w:t xml:space="preserve">, que detalla los esfuerzos </w:t>
      </w:r>
      <w:r w:rsidR="007A3EBD">
        <w:t xml:space="preserve">realizados </w:t>
      </w:r>
      <w:r>
        <w:t>en 2021. El informe demuestra el compromiso más amplio de monday.com hacia sus negocios, empleados, clientes, accionistas, el medioambiente, las ONG asociadas y la sociedad en general.</w:t>
      </w:r>
    </w:p>
    <w:p w14:paraId="00000006" w14:textId="77777777" w:rsidR="00066CEE" w:rsidRDefault="00066CEE"/>
    <w:p w14:paraId="00000007" w14:textId="58440299" w:rsidR="00066CEE" w:rsidRDefault="00000000">
      <w:r>
        <w:t>“Desde la fundación de monday.com, sentimos una responsabilidad muy fuerte no solo de crear una empresa exitosa</w:t>
      </w:r>
      <w:r w:rsidR="007A3EBD">
        <w:t xml:space="preserve">, </w:t>
      </w:r>
      <w:r>
        <w:t>sino de tener un impacto igual de positivo en las comunidades de las que somos parte y</w:t>
      </w:r>
      <w:r w:rsidR="007A3EBD">
        <w:t xml:space="preserve"> en</w:t>
      </w:r>
      <w:r>
        <w:t xml:space="preserve"> el medioambiente que nos rodea”, dijo Roy Mann, Cofundador y </w:t>
      </w:r>
      <w:proofErr w:type="spellStart"/>
      <w:r>
        <w:t>co</w:t>
      </w:r>
      <w:proofErr w:type="spellEnd"/>
      <w:r>
        <w:t xml:space="preserve">-CEO de monday.com. “Queremos que todos en monday.com participen de ‘hacer el bien’, y que eso forme parte de nuestra cultura y ADN. Establecimos una base sólida de crecimiento en este aspecto mediante la asignación del 10% del capital de la empresa a nuestros proyectos ambiciosos de ESG </w:t>
      </w:r>
      <w:r w:rsidR="007A3EBD">
        <w:t>para</w:t>
      </w:r>
      <w:r>
        <w:t xml:space="preserve"> los próximos años. Nuestro equipo ya está profundamente involucrado en múltiples proyectos sociales y medioambientales y, como en todo lo que hacemos, nos comprometimos a medir ese impacto. En este informe, se presenta lo que estamos planificando y los datos que queremos recopilar”.</w:t>
      </w:r>
    </w:p>
    <w:p w14:paraId="00000008" w14:textId="77777777" w:rsidR="00066CEE" w:rsidRDefault="00066CEE"/>
    <w:p w14:paraId="00000009" w14:textId="77777777" w:rsidR="00066CEE" w:rsidRDefault="00000000">
      <w:r>
        <w:t>Las siguientes son algunas de las áreas de interés de los esfuerzos de ESG de monday.com:</w:t>
      </w:r>
    </w:p>
    <w:p w14:paraId="0000000A" w14:textId="77777777" w:rsidR="00066CEE" w:rsidRDefault="00066CEE"/>
    <w:p w14:paraId="0000000B" w14:textId="77777777" w:rsidR="00066CEE" w:rsidRDefault="00000000">
      <w:pPr>
        <w:rPr>
          <w:b/>
          <w:i/>
        </w:rPr>
      </w:pPr>
      <w:r>
        <w:rPr>
          <w:b/>
          <w:i/>
        </w:rPr>
        <w:t xml:space="preserve">Cerrar la brecha digital de las ONG mediante la iniciativa Digital </w:t>
      </w:r>
      <w:proofErr w:type="spellStart"/>
      <w:r>
        <w:rPr>
          <w:b/>
          <w:i/>
        </w:rPr>
        <w:t>Lift</w:t>
      </w:r>
      <w:proofErr w:type="spellEnd"/>
    </w:p>
    <w:p w14:paraId="0000000C" w14:textId="77777777" w:rsidR="00066CEE" w:rsidRDefault="00066CEE">
      <w:pPr>
        <w:rPr>
          <w:b/>
        </w:rPr>
      </w:pPr>
    </w:p>
    <w:p w14:paraId="0000000D" w14:textId="77777777" w:rsidR="00066CEE" w:rsidRDefault="00000000">
      <w:r>
        <w:t xml:space="preserve">Para resolver la brecha digital de las ONG, monday.com lanzó la iniciativa Digital </w:t>
      </w:r>
      <w:proofErr w:type="spellStart"/>
      <w:r>
        <w:t>Lift</w:t>
      </w:r>
      <w:proofErr w:type="spellEnd"/>
      <w:r>
        <w:t xml:space="preserve">, que ayuda a las ONG a ampliar el impacto mediante la tecnología. Como parte de su IPO, monday.com comprometió el 1% del tiempo de los empleados, el 10% del capital y hasta el 100% de las licencias para apoyar a las ONG. Hoy, Digital </w:t>
      </w:r>
      <w:proofErr w:type="spellStart"/>
      <w:r>
        <w:t>Lift</w:t>
      </w:r>
      <w:proofErr w:type="spellEnd"/>
      <w:r>
        <w:t xml:space="preserve"> apoya a más de 8,500 ONG con más de 22,000 usuarios activos por mes, un total de $7,2 millones en suscripciones anuales de monday.com para la iniciativa que usan las ONG de todo el mundo.</w:t>
      </w:r>
    </w:p>
    <w:p w14:paraId="0000000E" w14:textId="77777777" w:rsidR="00066CEE" w:rsidRDefault="00066CEE"/>
    <w:p w14:paraId="0000000F" w14:textId="3F8D2EEE" w:rsidR="00066CEE" w:rsidRDefault="00000000">
      <w:pPr>
        <w:rPr>
          <w:b/>
          <w:i/>
        </w:rPr>
      </w:pPr>
      <w:r>
        <w:rPr>
          <w:b/>
          <w:i/>
        </w:rPr>
        <w:t>Facilitar los esfuerzos de respuesta global en caso de crisis humanitaria</w:t>
      </w:r>
      <w:r w:rsidR="007A3EBD">
        <w:rPr>
          <w:b/>
          <w:i/>
        </w:rPr>
        <w:t xml:space="preserve"> </w:t>
      </w:r>
      <w:r>
        <w:rPr>
          <w:b/>
          <w:i/>
        </w:rPr>
        <w:t>con un equipo de respuesta de emergencia exclusivo de monday.com</w:t>
      </w:r>
    </w:p>
    <w:p w14:paraId="00000010" w14:textId="77777777" w:rsidR="00066CEE" w:rsidRDefault="00066CEE"/>
    <w:p w14:paraId="00000011" w14:textId="14BA59AB" w:rsidR="00066CEE" w:rsidRDefault="00000000">
      <w:r>
        <w:t>El equipo de respuesta de emergencia de monday.com se asoció con organizaciones de todo el mundo para brindar apoyo inmediato y significativo a las ONG para los esfuerzos de ayuda en caso de crisis humanitaria y desastres. Con la plataforma monday.com, este equipo apoyó los esfuerzos para combatir el COVID-19 en</w:t>
      </w:r>
      <w:r w:rsidR="007A3EBD">
        <w:t xml:space="preserve"> la</w:t>
      </w:r>
      <w:r>
        <w:t xml:space="preserve"> India, Nepal y </w:t>
      </w:r>
      <w:proofErr w:type="spellStart"/>
      <w:r>
        <w:t>Esuatini</w:t>
      </w:r>
      <w:proofErr w:type="spellEnd"/>
      <w:r>
        <w:t xml:space="preserve">, además de iniciativas para ayudar a refugiados de Venezuela y Afganistán, entre otros. Después de apenas una </w:t>
      </w:r>
      <w:r>
        <w:lastRenderedPageBreak/>
        <w:t xml:space="preserve">semana, el equipo de respuesta de emergencia creó 23 soluciones para vacunar a más de 300,000 personas en </w:t>
      </w:r>
      <w:proofErr w:type="spellStart"/>
      <w:r>
        <w:t>Esuatini</w:t>
      </w:r>
      <w:proofErr w:type="spellEnd"/>
      <w:r>
        <w:t>, alrededor del 25% de su población.</w:t>
      </w:r>
    </w:p>
    <w:p w14:paraId="00000012" w14:textId="77777777" w:rsidR="00066CEE" w:rsidRDefault="00066CEE"/>
    <w:p w14:paraId="00000013" w14:textId="77777777" w:rsidR="00066CEE" w:rsidRDefault="00000000">
      <w:pPr>
        <w:rPr>
          <w:b/>
          <w:i/>
        </w:rPr>
      </w:pPr>
      <w:r>
        <w:rPr>
          <w:b/>
          <w:i/>
        </w:rPr>
        <w:t>Avanzar hacia la neutralidad en carbono en todas las oficinas de monday.com</w:t>
      </w:r>
    </w:p>
    <w:p w14:paraId="00000014" w14:textId="7D282707" w:rsidR="00066CEE" w:rsidRDefault="00000000">
      <w:r>
        <w:t>Para mitigar la huella de carbono que vien</w:t>
      </w:r>
      <w:r w:rsidR="007A3EBD">
        <w:t xml:space="preserve">e </w:t>
      </w:r>
      <w:r>
        <w:t>con el regreso a las actividades en persona y los viajes de negocios, monday.com prioriza el uso razonable de vuelos, la investigación y adaptación continuas para minimizar el uso de electricidad en las oficinas y las iniciativas de gestión de reciclado de residuos.</w:t>
      </w:r>
    </w:p>
    <w:p w14:paraId="00000015" w14:textId="77777777" w:rsidR="00066CEE" w:rsidRDefault="00066CEE"/>
    <w:p w14:paraId="00000016" w14:textId="77777777" w:rsidR="00066CEE" w:rsidRDefault="00000000">
      <w:pPr>
        <w:rPr>
          <w:b/>
          <w:i/>
        </w:rPr>
      </w:pPr>
      <w:r>
        <w:rPr>
          <w:b/>
          <w:i/>
        </w:rPr>
        <w:t>Apoyar el crecimiento profesional y la diversidad en la tecnología</w:t>
      </w:r>
    </w:p>
    <w:p w14:paraId="00000017" w14:textId="77777777" w:rsidR="00066CEE" w:rsidRDefault="00066CEE"/>
    <w:p w14:paraId="00000018" w14:textId="086E4310" w:rsidR="00066CEE" w:rsidRDefault="00000000">
      <w:r>
        <w:t xml:space="preserve">monday.com se compromete a impulsar el crecimiento, la diversidad y la inclusión en todo el sector de tecnología mediante numerosos esfuerzos, como su iniciativa Startup </w:t>
      </w:r>
      <w:proofErr w:type="spellStart"/>
      <w:r>
        <w:t>for</w:t>
      </w:r>
      <w:proofErr w:type="spellEnd"/>
      <w:r>
        <w:t xml:space="preserve"> Startup, que tiene más de 122,000 miembros en todo el mundo, el uso de instalaciones junto con startups y ONG, la operación de una academia gratuita de ventas y asesoría, el lanzamiento de </w:t>
      </w:r>
      <w:proofErr w:type="spellStart"/>
      <w:r>
        <w:t>mondayU</w:t>
      </w:r>
      <w:proofErr w:type="spellEnd"/>
      <w:r>
        <w:t xml:space="preserve"> para capacitar o reentrenar a los profesionales como activos en organizaciones de tecnología o en ONG, la oferta de 10 grupos de recursos para empleados, el desarrollo de capacitaciones sobre entrevistas inclusivas y prejuicios, la implementación de una línea de atención anónima para empleados y mucho más.</w:t>
      </w:r>
    </w:p>
    <w:p w14:paraId="00000019" w14:textId="77777777" w:rsidR="00066CEE" w:rsidRDefault="00000000">
      <w:r>
        <w:t>Los esfuerzos de ESG en monday.com son continuos para hacer del planeta un lugar más sostenible, igualitario y seguro. Por eso, el próximo informe se hará de manera anual.</w:t>
      </w:r>
    </w:p>
    <w:p w14:paraId="0000001A" w14:textId="77777777" w:rsidR="00066CEE" w:rsidRDefault="00066CEE"/>
    <w:p w14:paraId="0000001B" w14:textId="31958A12" w:rsidR="00066CEE" w:rsidRDefault="00000000">
      <w:r>
        <w:t xml:space="preserve">Para obtener más información sobre ESG en monday.com, visita </w:t>
      </w:r>
      <w:hyperlink r:id="rId5" w:history="1">
        <w:r>
          <w:rPr>
            <w:color w:val="1155CC"/>
            <w:u w:val="single"/>
          </w:rPr>
          <w:t>https://monday.com/p/esg/</w:t>
        </w:r>
      </w:hyperlink>
    </w:p>
    <w:p w14:paraId="0000001C" w14:textId="77777777" w:rsidR="00066CEE" w:rsidRDefault="00066CEE"/>
    <w:p w14:paraId="0000001D" w14:textId="77777777" w:rsidR="00066CEE" w:rsidRDefault="00000000">
      <w:pPr>
        <w:rPr>
          <w:b/>
        </w:rPr>
      </w:pPr>
      <w:r>
        <w:rPr>
          <w:b/>
        </w:rPr>
        <w:t>Acerca de monday.com</w:t>
      </w:r>
    </w:p>
    <w:p w14:paraId="0000001E" w14:textId="77777777" w:rsidR="00066CEE" w:rsidRDefault="00066CEE"/>
    <w:p w14:paraId="0000001F" w14:textId="77777777" w:rsidR="00066CEE" w:rsidRDefault="00000000">
      <w:r>
        <w:t>El sistema operativo de trabajo monday.com es una plataforma abierta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equipos en Tel Aviv, Nueva York, San Francisco, Miami, Chicago, Londres, Varsovia, Sídney, San Pablo y Tokio. La plataforma se puede personalizar por completo para adaptarse a cualquier sector, y más de 152,000 clientes la usan hoy en día en más de 200 industrias en 200 países y territorios.</w:t>
      </w:r>
    </w:p>
    <w:p w14:paraId="00000020" w14:textId="77777777" w:rsidR="00066CEE" w:rsidRDefault="00066CEE">
      <w:pPr>
        <w:rPr>
          <w:i/>
          <w:color w:val="444444"/>
          <w:sz w:val="21"/>
          <w:szCs w:val="21"/>
          <w:shd w:val="clear" w:color="auto" w:fill="FEFEFE"/>
        </w:rPr>
      </w:pPr>
    </w:p>
    <w:sectPr w:rsidR="00066C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EE"/>
    <w:rsid w:val="00066CEE"/>
    <w:rsid w:val="007A3EBD"/>
    <w:rsid w:val="00BA60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1D46"/>
  <w15:docId w15:val="{7573888E-61E1-4A57-B880-448EEA8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ts.businesswire.com/ct/CT?id=smartlink&amp;url=https%3A%2F%2Fmonday.com%2Fp%2Fesg%2F&amp;esheet=52967555&amp;newsitemid=20221111005429&amp;lan=en-US&amp;anchor=https%3A%2F%2Fmonday.com%2Fp%2Fesg%2F&amp;index=2&amp;md5=eef2ff536147f402078e7e5560182b98" TargetMode="External"/><Relationship Id="rId4" Type="http://schemas.openxmlformats.org/officeDocument/2006/relationships/hyperlink" Target="https://cts.businesswire.com/ct/CT?id=smartlink&amp;url=https%3A%2F%2Fmonday.com%2Fp%2Fesg%2F&amp;esheet=52967555&amp;newsitemid=20221111005429&amp;lan=en-US&amp;anchor=ESG+Report&amp;index=1&amp;md5=5794d1486db9ac2ec9f4f4ba8d63e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Andres Agostinelli</cp:lastModifiedBy>
  <cp:revision>1</cp:revision>
  <dcterms:created xsi:type="dcterms:W3CDTF">2022-12-18T13:29:00Z</dcterms:created>
  <dcterms:modified xsi:type="dcterms:W3CDTF">2022-12-18T13:39:00Z</dcterms:modified>
</cp:coreProperties>
</file>