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A2F18" w14:textId="6D54D23B" w:rsidR="00AC03B9" w:rsidRPr="009B39B9" w:rsidRDefault="00B47FE4">
      <w:pPr>
        <w:jc w:val="center"/>
        <w:rPr>
          <w:b/>
          <w:sz w:val="24"/>
          <w:szCs w:val="24"/>
        </w:rPr>
        <w:bidi w:val="0"/>
      </w:pPr>
      <w:r>
        <w:rPr>
          <w:rFonts w:eastAsia="맑은 고딕"/>
          <w:noProof/>
          <w:lang w:val="ro"/>
          <w:b w:val="0"/>
          <w:bCs w:val="0"/>
          <w:i w:val="0"/>
          <w:iCs w:val="0"/>
          <w:u w:val="none"/>
          <w:vertAlign w:val="baseline"/>
          <w:rtl w:val="0"/>
        </w:rPr>
        <w:drawing>
          <wp:anchor distT="0" distB="0" distL="114300" distR="114300" simplePos="0" relativeHeight="251659264" behindDoc="0" locked="0" layoutInCell="1" allowOverlap="1" wp14:anchorId="6A1216FE" wp14:editId="604B3911">
            <wp:simplePos x="0" y="0"/>
            <wp:positionH relativeFrom="column">
              <wp:posOffset>0</wp:posOffset>
            </wp:positionH>
            <wp:positionV relativeFrom="paragraph">
              <wp:posOffset>6</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DF83C0" w14:textId="77777777" w:rsidR="00B47FE4" w:rsidRDefault="00B47FE4" w:rsidP="006301CB">
      <w:pPr>
        <w:jc w:val="center"/>
        <w:rPr>
          <w:b/>
          <w:sz w:val="28"/>
          <w:szCs w:val="24"/>
        </w:rPr>
      </w:pPr>
    </w:p>
    <w:p w14:paraId="666415C1" w14:textId="77777777" w:rsidR="00B47FE4" w:rsidRDefault="00B47FE4" w:rsidP="006301CB">
      <w:pPr>
        <w:jc w:val="center"/>
        <w:rPr>
          <w:b/>
          <w:sz w:val="28"/>
          <w:szCs w:val="24"/>
        </w:rPr>
      </w:pPr>
    </w:p>
    <w:p w14:paraId="3CC7C2D9" w14:textId="4ACE4619" w:rsidR="00F73A76" w:rsidRPr="00177463" w:rsidRDefault="006301CB" w:rsidP="006301CB">
      <w:pPr>
        <w:jc w:val="center"/>
        <w:rPr>
          <w:b/>
          <w:sz w:val="28"/>
          <w:szCs w:val="24"/>
        </w:rPr>
        <w:bidi w:val="0"/>
      </w:pPr>
      <w:r>
        <w:rPr>
          <w:sz w:val="28"/>
          <w:szCs w:val="24"/>
          <w:lang w:val="ro"/>
          <w:b w:val="1"/>
          <w:bCs w:val="1"/>
          <w:i w:val="0"/>
          <w:iCs w:val="0"/>
          <w:u w:val="none"/>
          <w:vertAlign w:val="baseline"/>
          <w:rtl w:val="0"/>
        </w:rPr>
        <w:t xml:space="preserve">SSD-ul portabil Samsung T9 le oferă profesioniștilor performanțe excepționale și fiabilitate în stocarea datelor</w:t>
      </w:r>
    </w:p>
    <w:p w14:paraId="15EF23B5" w14:textId="77777777" w:rsidR="00F73A76" w:rsidRPr="009B39B9" w:rsidRDefault="00F73A76" w:rsidP="00F73A76">
      <w:pPr>
        <w:jc w:val="center"/>
        <w:rPr>
          <w:b/>
          <w:sz w:val="26"/>
          <w:szCs w:val="26"/>
        </w:rPr>
      </w:pPr>
    </w:p>
    <w:p w14:paraId="20F87C5A" w14:textId="77777777" w:rsidR="007B2D10" w:rsidRDefault="00E92D0D" w:rsidP="00F73A76">
      <w:pPr>
        <w:jc w:val="center"/>
        <w:rPr>
          <w:bCs/>
          <w:i/>
        </w:rPr>
        <w:bidi w:val="0"/>
      </w:pPr>
      <w:r>
        <w:rPr>
          <w:lang w:val="ro"/>
          <w:b w:val="0"/>
          <w:bCs w:val="0"/>
          <w:i w:val="1"/>
          <w:iCs w:val="1"/>
          <w:u w:val="none"/>
          <w:vertAlign w:val="baseline"/>
          <w:rtl w:val="0"/>
        </w:rPr>
        <w:t xml:space="preserve">T9 este primul SSD portabil Samsung cu o interfață USB 3.2 Gen 2x2, oferind o productivitate crescută datorită vitezelor de citire/scriere de până la 2.000 MB/s</w:t>
      </w:r>
    </w:p>
    <w:p w14:paraId="35A08483" w14:textId="77777777" w:rsidR="007B2D10" w:rsidRDefault="007B2D10" w:rsidP="00F73A76">
      <w:pPr>
        <w:jc w:val="center"/>
        <w:rPr>
          <w:bCs/>
          <w:i/>
        </w:rPr>
      </w:pPr>
    </w:p>
    <w:p w14:paraId="2902A667" w14:textId="76DD8F10" w:rsidR="009B07FC" w:rsidRDefault="007B2D10" w:rsidP="00F73A76">
      <w:pPr>
        <w:jc w:val="center"/>
        <w:rPr>
          <w:bCs/>
          <w:i/>
        </w:rPr>
        <w:bidi w:val="0"/>
      </w:pPr>
      <w:r>
        <w:rPr>
          <w:lang w:val="ro"/>
          <w:b w:val="0"/>
          <w:bCs w:val="0"/>
          <w:i w:val="1"/>
          <w:iCs w:val="1"/>
          <w:u w:val="none"/>
          <w:vertAlign w:val="baseline"/>
          <w:rtl w:val="0"/>
        </w:rPr>
        <w:t xml:space="preserve">Fiind de două ori mai rapid ca modelele anterioare, utilizatorii pot transfera un clip video de 4 GB în două secunde</w:t>
      </w:r>
    </w:p>
    <w:p w14:paraId="24970189" w14:textId="77777777" w:rsidR="009B07FC" w:rsidRDefault="009B07FC" w:rsidP="00F73A76">
      <w:pPr>
        <w:jc w:val="center"/>
        <w:rPr>
          <w:bCs/>
          <w:i/>
        </w:rPr>
      </w:pPr>
    </w:p>
    <w:p w14:paraId="3A490850" w14:textId="03C6F981" w:rsidR="00E92D0D" w:rsidRDefault="006D1EA1" w:rsidP="00F73A76">
      <w:pPr>
        <w:jc w:val="center"/>
        <w:rPr>
          <w:bCs/>
          <w:i/>
        </w:rPr>
        <w:bidi w:val="0"/>
      </w:pPr>
      <w:r>
        <w:rPr>
          <w:lang w:val="ro"/>
          <w:b w:val="0"/>
          <w:bCs w:val="0"/>
          <w:i w:val="1"/>
          <w:iCs w:val="1"/>
          <w:u w:val="none"/>
          <w:vertAlign w:val="baseline"/>
          <w:rtl w:val="0"/>
        </w:rPr>
        <w:t xml:space="preserve">Capacitatea maximă de până la 4 TB oferă spațiu de stocare amplu pentru conținut de calitate profesională</w:t>
      </w:r>
    </w:p>
    <w:p w14:paraId="24041E86" w14:textId="77777777" w:rsidR="00B47FE4" w:rsidRDefault="00B47FE4" w:rsidP="00F73A76">
      <w:pPr>
        <w:jc w:val="center"/>
        <w:rPr>
          <w:bCs/>
          <w:i/>
        </w:rPr>
      </w:pPr>
    </w:p>
    <w:p w14:paraId="557C94CC" w14:textId="276526F5" w:rsidR="00331446" w:rsidRDefault="00331446" w:rsidP="00F73A76">
      <w:pPr>
        <w:jc w:val="center"/>
        <w:rPr>
          <w:bCs/>
          <w:i/>
        </w:rPr>
      </w:pPr>
    </w:p>
    <w:p w14:paraId="168DA5DE" w14:textId="55354855" w:rsidR="00AC03B9" w:rsidRPr="009B39B9" w:rsidRDefault="00B47FE4">
      <w:pPr>
        <w:bidi w:val="0"/>
      </w:pPr>
      <w:r>
        <w:rPr>
          <w:lang w:val="ro"/>
          <w:b w:val="0"/>
          <w:bCs w:val="0"/>
          <w:i w:val="0"/>
          <w:iCs w:val="0"/>
          <w:u w:val="none"/>
          <w:vertAlign w:val="baseline"/>
          <w:rtl w:val="0"/>
        </w:rPr>
        <w:t xml:space="preserve">​</w:t>
      </w:r>
      <w:r>
        <w:rPr>
          <w:sz w:val="20"/>
          <w:szCs w:val="20"/>
          <w:lang w:val="ro"/>
          <w:b w:val="0"/>
          <w:bCs w:val="0"/>
          <w:i w:val="0"/>
          <w:iCs w:val="0"/>
          <w:u w:val="none"/>
          <w:vertAlign w:val="baseline"/>
          <w:rtl w:val="0"/>
        </w:rPr>
        <w:t xml:space="preserve">​</w:t>
      </w:r>
      <w:r>
        <w:rPr>
          <w:sz w:val="20"/>
          <w:szCs w:val="20"/>
          <w:lang w:val="ro"/>
          <w:b w:val="1"/>
          <w:bCs w:val="1"/>
          <w:i w:val="0"/>
          <w:iCs w:val="0"/>
          <w:u w:val="none"/>
          <w:vertAlign w:val="baseline"/>
          <w:rtl w:val="0"/>
        </w:rPr>
        <w:t xml:space="preserve">SEUL, Coreea – 03 octombrie 2023 – ​</w:t>
      </w:r>
      <w:r>
        <w:rPr>
          <w:lang w:val="ro"/>
          <w:b w:val="0"/>
          <w:bCs w:val="0"/>
          <w:i w:val="0"/>
          <w:iCs w:val="0"/>
          <w:u w:val="none"/>
          <w:vertAlign w:val="baseline"/>
          <w:rtl w:val="0"/>
        </w:rPr>
        <w:t xml:space="preserve">Samsung Electronics, lider mondial în tehnologia avansată a memoriei, a anunțat astăzi lansarea celui mai recent produs din gama T, unitatea SSD (Solid State Drive) portabilă T9. Cu designul său elegant ​și​ portabil, T9 este construit pentru a păstra datele în siguranță în timpul deplasărilor, oferindu-le utilizatorilor viteze mari de transfer și spațiu de stocare amplu și asigurându-le fiabilitatea și confortul de care au nevoie.</w:t>
      </w:r>
    </w:p>
    <w:p w14:paraId="5320EBD2" w14:textId="77777777" w:rsidR="00AC03B9" w:rsidRPr="009B39B9" w:rsidRDefault="00AC03B9"/>
    <w:p w14:paraId="0FF2BE4E" w14:textId="7824B7BF" w:rsidR="006F113A" w:rsidRPr="009B39B9" w:rsidRDefault="00955BA6">
      <w:pPr>
        <w:bidi w:val="0"/>
      </w:pPr>
      <w:r>
        <w:rPr>
          <w:lang w:val="ro"/>
          <w:b w:val="0"/>
          <w:bCs w:val="0"/>
          <w:i w:val="0"/>
          <w:iCs w:val="0"/>
          <w:u w:val="none"/>
          <w:vertAlign w:val="baseline"/>
          <w:rtl w:val="0"/>
        </w:rPr>
        <w:t xml:space="preserve">„Având în vedere progresele înregistrate în domeniul fotografiilor de înaltă rezoluție și popularitatea în creștere a filmelor 4K, creatorii de conținut profesionist se confruntă acum cu necesitatea de a transfera cantități mari de date în mod frecvent”, a declarat Hangu Sohn, vicepreședinte al echipei Memory Brand Product Biz de la Samsung Electronics.  </w:t>
      </w:r>
      <w:r>
        <w:rPr>
          <w:rStyle w:val="cf01"/>
          <w:rFonts w:ascii="Arial" w:hAnsi="Arial"/>
          <w:sz w:val="22"/>
          <w:szCs w:val="22"/>
          <w:lang w:val="ro"/>
          <w:b w:val="0"/>
          <w:bCs w:val="0"/>
          <w:i w:val="0"/>
          <w:iCs w:val="0"/>
          <w:u w:val="none"/>
          <w:vertAlign w:val="baseline"/>
          <w:rtl w:val="0"/>
        </w:rPr>
        <w:t xml:space="preserve">„T9 le oferă profesioniștilor o soluție pentru a atenua provocările gestionării datelor, iar Samsung va continua să ofere soluții de memorie optimizate care să le permită profesioniștilor să se concentreze pe deplin asupra atingerii potențialului lor creativ.”</w:t>
      </w:r>
      <w:r>
        <w:rPr>
          <w:rStyle w:val="cf01"/>
          <w:rFonts w:ascii="Arial" w:hAnsi="Arial"/>
          <w:sz w:val="22"/>
          <w:szCs w:val="22"/>
          <w:lang w:val="ro"/>
          <w:b w:val="0"/>
          <w:bCs w:val="0"/>
          <w:i w:val="0"/>
          <w:iCs w:val="0"/>
          <w:u w:val="none"/>
          <w:vertAlign w:val="baseline"/>
          <w:rtl w:val="0"/>
        </w:rPr>
        <w:t xml:space="preserve"> </w:t>
      </w:r>
    </w:p>
    <w:p w14:paraId="778F1B0F" w14:textId="77777777" w:rsidR="00AC03B9" w:rsidRPr="009B39B9" w:rsidRDefault="00AC03B9"/>
    <w:p w14:paraId="480E1086" w14:textId="2D81498D" w:rsidR="00AC03B9" w:rsidRPr="009B39B9" w:rsidRDefault="008F42AC">
      <w:pPr>
        <w:bidi w:val="0"/>
      </w:pPr>
      <w:r>
        <w:rPr>
          <w:lang w:val="ro"/>
          <w:b w:val="1"/>
          <w:bCs w:val="1"/>
          <w:i w:val="0"/>
          <w:iCs w:val="0"/>
          <w:u w:val="none"/>
          <w:vertAlign w:val="baseline"/>
          <w:rtl w:val="0"/>
        </w:rPr>
        <w:t xml:space="preserve">Performanță superioară și capacitate de stocare uriașă</w:t>
      </w:r>
    </w:p>
    <w:p w14:paraId="70F8CC45" w14:textId="77777777" w:rsidR="00266DFE" w:rsidRDefault="00266DFE"/>
    <w:p w14:paraId="5E9CCB1B" w14:textId="0BB09E61" w:rsidR="00AC03B9" w:rsidRPr="009B39B9" w:rsidRDefault="008F42AC">
      <w:pPr>
        <w:bidi w:val="0"/>
      </w:pPr>
      <w:r>
        <w:rPr>
          <w:lang w:val="ro"/>
          <w:b w:val="0"/>
          <w:bCs w:val="0"/>
          <w:i w:val="0"/>
          <w:iCs w:val="0"/>
          <w:u w:val="none"/>
          <w:vertAlign w:val="baseline"/>
          <w:rtl w:val="0"/>
        </w:rPr>
        <w:t xml:space="preserve">T9 oferă viteze maxime de citire/scriere secvențială de 2.000 megabyți pe secundă (MB/s) pe interfața USB 3.2 Gen 2x2. Fiind de aproximativ de două ori mai rapid ca modelul anterior, T7, vitezele înalte ale acestui dispozitiv le permit utilizatorilor să transfere un videoclip Full HD de 4 gigabyți (GB) în aproape două secunde.</w:t>
      </w:r>
    </w:p>
    <w:p w14:paraId="4028B043" w14:textId="77777777" w:rsidR="00AC03B9" w:rsidRPr="009B39B9" w:rsidRDefault="00AC03B9">
      <w:pPr>
        <w:rPr>
          <w:b/>
        </w:rPr>
      </w:pPr>
    </w:p>
    <w:p w14:paraId="73FED1EE" w14:textId="4A654CE4" w:rsidR="00AC03B9" w:rsidRDefault="008F42AC">
      <w:pPr>
        <w:bidi w:val="0"/>
      </w:pPr>
      <w:r>
        <w:rPr>
          <w:lang w:val="ro"/>
          <w:b w:val="0"/>
          <w:bCs w:val="0"/>
          <w:i w:val="0"/>
          <w:iCs w:val="0"/>
          <w:u w:val="none"/>
          <w:vertAlign w:val="baseline"/>
          <w:rtl w:val="0"/>
        </w:rPr>
        <w:t xml:space="preserve">T9 vine în trei variante diferite de capacitate pentru a se potrivi nevoilor fiecărui creator. Cu versiuni de 1 terabyte (TB), 2 TB și 4 TB, T9 permite transferurile rapide și frecvente, oferind în același timp un spațiu de stocare amplu pentru volume mari de date. Dimensiunea sa compactă, similară cu cea a unui card de credit, le permite creatorilor să-și poarte inspirația oriunde merg și să nu fie limitați în procesului lor creativ.</w:t>
      </w:r>
    </w:p>
    <w:p w14:paraId="2B439654" w14:textId="5AEAE3A3" w:rsidR="007204A5" w:rsidRDefault="007204A5"/>
    <w:p w14:paraId="002BDD3A" w14:textId="54ADF1AA" w:rsidR="007204A5" w:rsidRPr="0051284B" w:rsidRDefault="007204A5">
      <w:pPr>
        <w:rPr>
          <w:b/>
        </w:rPr>
        <w:bidi w:val="0"/>
      </w:pPr>
      <w:r>
        <w:rPr>
          <w:lang w:val="ro"/>
          <w:b w:val="1"/>
          <w:bCs w:val="1"/>
          <w:i w:val="0"/>
          <w:iCs w:val="0"/>
          <w:u w:val="none"/>
          <w:vertAlign w:val="baseline"/>
          <w:rtl w:val="0"/>
        </w:rPr>
        <w:t xml:space="preserve">Lux și robustețe într-un singur dispozitiv</w:t>
      </w:r>
    </w:p>
    <w:p w14:paraId="42F5C493" w14:textId="392DF62D" w:rsidR="007204A5" w:rsidRPr="0051284B" w:rsidRDefault="007204A5"/>
    <w:p w14:paraId="6528F950" w14:textId="480E484C" w:rsidR="007204A5" w:rsidRPr="008257F3" w:rsidRDefault="000C333B">
      <w:pPr>
        <w:bidi w:val="0"/>
      </w:pPr>
      <w:r>
        <w:rPr>
          <w:lang w:val="ro"/>
          <w:b w:val="0"/>
          <w:bCs w:val="0"/>
          <w:i w:val="0"/>
          <w:iCs w:val="0"/>
          <w:u w:val="none"/>
          <w:vertAlign w:val="baseline"/>
          <w:rtl w:val="0"/>
        </w:rPr>
        <w:t xml:space="preserve">​T9 oferă nu numai avantaje funcționale​​, ci și beneficii unice de design în cadrul conceptului de „lux și robustețe”, bazat pe designul „robust” al carcasei SSD-ului T7. Liniile diagonale curbate și textura de pe suprafața SSD-ului T9 conferă cauciucului o senzație textilă, precum un portofel de lux. </w:t>
      </w:r>
    </w:p>
    <w:p w14:paraId="11C87E44" w14:textId="77777777" w:rsidR="00AC03B9" w:rsidRPr="009B39B9" w:rsidRDefault="00AC03B9"/>
    <w:p w14:paraId="53A0B245" w14:textId="77777777" w:rsidR="00AC03B9" w:rsidRPr="009B39B9" w:rsidRDefault="008F42AC">
      <w:pPr>
        <w:rPr>
          <w:b/>
        </w:rPr>
        <w:bidi w:val="0"/>
      </w:pPr>
      <w:r>
        <w:rPr>
          <w:lang w:val="ro"/>
          <w:b w:val="1"/>
          <w:bCs w:val="1"/>
          <w:i w:val="0"/>
          <w:iCs w:val="0"/>
          <w:u w:val="none"/>
          <w:vertAlign w:val="baseline"/>
          <w:rtl w:val="0"/>
        </w:rPr>
        <w:t xml:space="preserve">Fiabilitate și control termic de neegalat</w:t>
      </w:r>
    </w:p>
    <w:p w14:paraId="5D35FE12" w14:textId="77777777" w:rsidR="00D03E17" w:rsidRDefault="00D03E17"/>
    <w:p w14:paraId="56E3EA6A" w14:textId="742BC82D" w:rsidR="00AC03B9" w:rsidRPr="009B39B9" w:rsidRDefault="008F42AC">
      <w:pPr>
        <w:bidi w:val="0"/>
      </w:pPr>
      <w:r>
        <w:rPr>
          <w:lang w:val="ro"/>
          <w:b w:val="0"/>
          <w:bCs w:val="0"/>
          <w:i w:val="0"/>
          <w:iCs w:val="0"/>
          <w:u w:val="none"/>
          <w:vertAlign w:val="baseline"/>
          <w:rtl w:val="0"/>
        </w:rPr>
        <w:t xml:space="preserve">Creatorii profesioniști depășesc limitele a ceea ce este posibil, iar datele lor sunt neprețuite. Rezistent la căderi de până la trei metri înălțime și prevăzut cu o garanție de cinci ani, SSD-ul portabil T9 are un design robust, creat pentru a păstra datele în siguranță, oferindu-le utilizatorilor fiabilitatea de care au nevoie și dându-le posibilitatea să își urmărească cele mai ambițioase proiecte.</w:t>
      </w:r>
    </w:p>
    <w:p w14:paraId="00A4CD30" w14:textId="77777777" w:rsidR="00AC03B9" w:rsidRPr="00EB4CB8" w:rsidRDefault="00AC03B9"/>
    <w:p w14:paraId="4D605466" w14:textId="66F863B9" w:rsidR="00AC03B9" w:rsidRDefault="00B0055C">
      <w:pPr>
        <w:bidi w:val="0"/>
      </w:pPr>
      <w:r>
        <w:rPr>
          <w:lang w:val="ro"/>
          <w:b w:val="0"/>
          <w:bCs w:val="0"/>
          <w:i w:val="0"/>
          <w:iCs w:val="0"/>
          <w:u w:val="none"/>
          <w:vertAlign w:val="baseline"/>
          <w:rtl w:val="0"/>
        </w:rPr>
        <w:t xml:space="preserve">Pentru creatorii care au nevoie să transfere fișiere mari în mod rapid și eficient, fără încetinirea vitezei, T9 este partenerul perfect. Protecția termică dinamică Samsung minimizează în mod eficient căderile de performanță care pot fi cauzate de supraîncălzire, asigurând viteze de transfer stabile și rapide. În plus, T9 este proiectat în conformitate cu standardul internațional de siguranță IEC 62368-1, ceea ce îl face o alegere ideală pentru o gamă largă de sarcini solicitante, cu transfer minim de căldură. </w:t>
      </w:r>
    </w:p>
    <w:p w14:paraId="3482D26F" w14:textId="19CFA952" w:rsidR="00AA2064" w:rsidRDefault="00AA2064"/>
    <w:p w14:paraId="52B4E5F2" w14:textId="77777777" w:rsidR="00AA2064" w:rsidRPr="007B2D10" w:rsidRDefault="00AA2064" w:rsidP="00AA2064">
      <w:pPr>
        <w:rPr>
          <w:b/>
        </w:rPr>
        <w:bidi w:val="0"/>
      </w:pPr>
      <w:r>
        <w:rPr>
          <w:lang w:val="ro"/>
          <w:b w:val="1"/>
          <w:bCs w:val="1"/>
          <w:i w:val="0"/>
          <w:iCs w:val="0"/>
          <w:u w:val="none"/>
          <w:vertAlign w:val="baseline"/>
          <w:rtl w:val="0"/>
        </w:rPr>
        <w:t xml:space="preserve">Administrarea SSD-ului T9 cu software-ul Samsung Magician 8.0</w:t>
      </w:r>
    </w:p>
    <w:p w14:paraId="00E64C5C" w14:textId="77777777" w:rsidR="00AA2064" w:rsidRPr="0080518A" w:rsidRDefault="00AA2064" w:rsidP="00AA2064">
      <w:pPr>
        <w:rPr/>
      </w:pPr>
    </w:p>
    <w:p w14:paraId="1E0C17ED" w14:textId="59B6739B" w:rsidR="00AA2064" w:rsidRPr="0080518A" w:rsidRDefault="00AA2064" w:rsidP="00AA2064">
      <w:pPr>
        <w:rPr/>
        <w:bidi w:val="0"/>
      </w:pPr>
      <w:r>
        <w:rPr>
          <w:lang w:val="ro"/>
          <w:b w:val="0"/>
          <w:bCs w:val="0"/>
          <w:i w:val="0"/>
          <w:iCs w:val="0"/>
          <w:u w:val="none"/>
          <w:vertAlign w:val="baseline"/>
          <w:rtl w:val="0"/>
        </w:rPr>
        <w:t xml:space="preserve">Software-ul Samsung Magician le oferă utilizatorilor o experiență îmbunătățită prin caracteristici precum repere de performanță, funcții de securitate, actualizări de firmware și verificarea integrității sistemului în timp real. Actualizarea firmware-ului este o caracteristică foarte importantă pentru produsele de memorie, iar software-ul Magician este pregătit să rezolve orice problemă de utilizare care ar putea apărea. Cu noua versiune 8.0 lansată în septembrie 2023, toate software-urile Samsung, cum ar fi instrumentul pentru migrarea datelor, software-ul PSSD, instrumentul de autentificare a cardului, vor fi integrate în software-ul Magician, iar compatibilitatea acestuia cu sistemele de operare va fi extinsă la Windows, Mac și Android.</w:t>
      </w:r>
    </w:p>
    <w:p w14:paraId="03929C1C" w14:textId="50FEA2E9" w:rsidR="00AC03B9" w:rsidRPr="00DA607A" w:rsidRDefault="00AC03B9">
      <w:pPr>
        <w:rPr/>
      </w:pPr>
    </w:p>
    <w:p w14:paraId="2A7B8EF4" w14:textId="2FA865AC" w:rsidR="00AC03B9" w:rsidRDefault="008F42AC">
      <w:pPr>
        <w:rPr>
          <w:b/>
        </w:rPr>
        <w:bidi w:val="0"/>
      </w:pPr>
      <w:r>
        <w:rPr>
          <w:lang w:val="ro"/>
          <w:b w:val="1"/>
          <w:bCs w:val="1"/>
          <w:i w:val="0"/>
          <w:iCs w:val="0"/>
          <w:u w:val="none"/>
          <w:vertAlign w:val="baseline"/>
          <w:rtl w:val="0"/>
        </w:rPr>
        <w:t xml:space="preserve">Compatibilitate perfectă</w:t>
      </w:r>
    </w:p>
    <w:p w14:paraId="552F7479" w14:textId="77777777" w:rsidR="00456BD8" w:rsidRPr="009B39B9" w:rsidRDefault="00456BD8">
      <w:pPr>
        <w:rPr>
          <w:b/>
        </w:rPr>
      </w:pPr>
    </w:p>
    <w:p w14:paraId="6127E3A1" w14:textId="204CE5A4" w:rsidR="00AC03B9" w:rsidRDefault="00FA755A">
      <w:pPr>
        <w:bidi w:val="0"/>
      </w:pPr>
      <w:r>
        <w:rPr>
          <w:lang w:val="ro"/>
          <w:b w:val="0"/>
          <w:bCs w:val="0"/>
          <w:i w:val="0"/>
          <w:iCs w:val="0"/>
          <w:u w:val="none"/>
          <w:vertAlign w:val="baseline"/>
          <w:rtl w:val="0"/>
        </w:rPr>
        <w:t xml:space="preserve">Având experiență dovedită în compatibilitatea SSD-urilor portabile, Samsung a proiectat dispozitivul T9 pentru a satisface specificațiile de alimentare USB de tip C și pentru a sprijini fluxul de lucru neîntrerupt al creatorilor profesioniști. Acest lucru a îmbunătățit compatibilitatea cu sistemele de operare, cum ar fi Windows sau macOS, cu telefoanele inteligente și tabletele, consolele de jocuri și camerele profesionale de înaltă rezoluție. T9 vine, de asemenea, cu cabluri USB de tip C-la-C și USB de tip C-la-A.</w:t>
      </w:r>
    </w:p>
    <w:p w14:paraId="52549225" w14:textId="0F586694" w:rsidR="00AC03B9" w:rsidRPr="00FA755A" w:rsidRDefault="00AC03B9">
      <w:pPr>
        <w:rPr>
          <w:b/>
        </w:rPr>
      </w:pPr>
    </w:p>
    <w:p w14:paraId="2FF1B7F0" w14:textId="3AF710E7" w:rsidR="00AC03B9" w:rsidRDefault="00F0540B">
      <w:pPr>
        <w:bidi w:val="0"/>
      </w:pPr>
      <w:r>
        <w:rPr>
          <w:lang w:val="ro"/>
          <w:b w:val="0"/>
          <w:bCs w:val="0"/>
          <w:i w:val="0"/>
          <w:iCs w:val="0"/>
          <w:u w:val="none"/>
          <w:vertAlign w:val="baseline"/>
          <w:rtl w:val="0"/>
        </w:rPr>
        <w:t xml:space="preserve">SSD-ul portabil Samsung T9 va fi disponibil pentru consumatorii din întreaga lume pe 3 octombrie 2023.</w:t>
      </w:r>
    </w:p>
    <w:p w14:paraId="33503494" w14:textId="26FDD042" w:rsidR="00E56C77" w:rsidRDefault="00E56C77"/>
    <w:p w14:paraId="7F63FE7A" w14:textId="77777777" w:rsidR="00E56C77" w:rsidRPr="001B793B" w:rsidRDefault="00E56C77" w:rsidP="00E56C77">
      <w:pPr>
        <w:jc w:val="center"/>
        <w:bidi w:val="0"/>
      </w:pPr>
      <w:r>
        <w:rPr>
          <w:rFonts w:eastAsia="SamsungOne 200"/>
          <w:sz w:val="20"/>
          <w:szCs w:val="20"/>
          <w:lang w:val="ro"/>
          <w:b w:val="0"/>
          <w:bCs w:val="0"/>
          <w:i w:val="0"/>
          <w:iCs w:val="0"/>
          <w:u w:val="none"/>
          <w:vertAlign w:val="baseline"/>
          <w:rtl w:val="0"/>
        </w:rPr>
        <w:t xml:space="preserve">#  #  #</w:t>
      </w:r>
    </w:p>
    <w:p w14:paraId="722B3A2E" w14:textId="77777777" w:rsidR="00E56C77" w:rsidRPr="009B39B9" w:rsidRDefault="00E56C77"/>
    <w:p w14:paraId="63721846" w14:textId="1751C5A6" w:rsidR="00D056BC" w:rsidRDefault="00D056BC" w:rsidP="00D056BC">
      <w:pPr>
        <w:jc w:val="center"/>
        <w:bidi w:val="0"/>
      </w:pPr>
      <w:r>
        <w:rPr>
          <w:noProof/>
          <w:lang w:val="ro"/>
          <w:b w:val="0"/>
          <w:bCs w:val="0"/>
          <w:i w:val="0"/>
          <w:iCs w:val="0"/>
          <w:u w:val="none"/>
          <w:vertAlign w:val="baseline"/>
          <w:rtl w:val="0"/>
        </w:rPr>
        <w:drawing>
          <wp:inline distT="0" distB="0" distL="0" distR="0" wp14:anchorId="21293119" wp14:editId="6F0618DB">
            <wp:extent cx="2349796" cy="1571538"/>
            <wp:effectExtent l="0" t="0" r="0" b="0"/>
            <wp:docPr id="4" name="그림 4" descr="MU-PG4TOB-WW_001_Fron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PG4TOB-WW_001_Front_Bla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2240" cy="1573173"/>
                    </a:xfrm>
                    <a:prstGeom prst="rect">
                      <a:avLst/>
                    </a:prstGeom>
                    <a:noFill/>
                    <a:ln>
                      <a:noFill/>
                    </a:ln>
                  </pic:spPr>
                </pic:pic>
              </a:graphicData>
            </a:graphic>
          </wp:inline>
        </w:drawing>
      </w:r>
      <w:r>
        <w:rPr>
          <w:noProof/>
          <w:lang w:val="ro"/>
          <w:b w:val="0"/>
          <w:bCs w:val="0"/>
          <w:i w:val="0"/>
          <w:iCs w:val="0"/>
          <w:u w:val="none"/>
          <w:vertAlign w:val="baseline"/>
          <w:rtl w:val="0"/>
        </w:rPr>
        <w:drawing>
          <wp:inline distT="0" distB="0" distL="0" distR="0" wp14:anchorId="444D458D" wp14:editId="1BB05A37">
            <wp:extent cx="2594344" cy="1719641"/>
            <wp:effectExtent l="0" t="0" r="0" b="0"/>
            <wp:docPr id="1" name="그림 1" descr="MU-PG4TOB-WW_012_Group-Sho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PG4TOB-WW_012_Group-Shot_Bla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3818" cy="1725921"/>
                    </a:xfrm>
                    <a:prstGeom prst="rect">
                      <a:avLst/>
                    </a:prstGeom>
                    <a:noFill/>
                    <a:ln>
                      <a:noFill/>
                    </a:ln>
                  </pic:spPr>
                </pic:pic>
              </a:graphicData>
            </a:graphic>
          </wp:inline>
        </w:drawing>
      </w:r>
    </w:p>
    <w:p w14:paraId="2B1A1E68" w14:textId="77777777" w:rsidR="00D056BC" w:rsidRDefault="00D056BC" w:rsidP="00D056BC"/>
    <w:tbl>
      <w:tblPr>
        <w:tblW w:w="9151" w:type="dxa"/>
        <w:jc w:val="center"/>
        <w:tblCellMar>
          <w:left w:w="0" w:type="dxa"/>
          <w:right w:w="0" w:type="dxa"/>
        </w:tblCellMar>
        <w:tblLook w:val="0600" w:firstRow="0" w:lastRow="0" w:firstColumn="0" w:lastColumn="0" w:noHBand="1" w:noVBand="1"/>
      </w:tblPr>
      <w:tblGrid>
        <w:gridCol w:w="1534"/>
        <w:gridCol w:w="1607"/>
        <w:gridCol w:w="1179"/>
        <w:gridCol w:w="1607"/>
        <w:gridCol w:w="1607"/>
        <w:gridCol w:w="1617"/>
      </w:tblGrid>
      <w:tr w:rsidR="00D056BC" w:rsidRPr="00DA4079" w14:paraId="2B9B08F7" w14:textId="77777777" w:rsidTr="00DA607A">
        <w:trPr>
          <w:trHeight w:val="493"/>
          <w:jc w:val="center"/>
        </w:trPr>
        <w:tc>
          <w:tcPr>
            <w:tcW w:w="9151" w:type="dxa"/>
            <w:gridSpan w:val="6"/>
            <w:tcBorders>
              <w:top w:val="single" w:sz="4" w:space="0" w:color="808080"/>
              <w:left w:val="single" w:sz="4" w:space="0" w:color="808080"/>
              <w:bottom w:val="single" w:sz="4" w:space="0" w:color="808080"/>
              <w:right w:val="single" w:sz="4" w:space="0" w:color="808080"/>
            </w:tcBorders>
            <w:shd w:val="clear" w:color="auto" w:fill="000000"/>
            <w:tcMar>
              <w:top w:w="14" w:type="dxa"/>
              <w:left w:w="14" w:type="dxa"/>
              <w:bottom w:w="0" w:type="dxa"/>
              <w:right w:w="14" w:type="dxa"/>
            </w:tcMar>
            <w:vAlign w:val="center"/>
            <w:hideMark/>
          </w:tcPr>
          <w:p w14:paraId="240D419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FFFFFF"/>
                <w:kern w:val="24"/>
                <w:sz w:val="24"/>
                <w:szCs w:val="28"/>
                <w:lang w:val="ro"/>
                <w:b w:val="1"/>
                <w:bCs w:val="1"/>
                <w:i w:val="0"/>
                <w:iCs w:val="0"/>
                <w:u w:val="none"/>
                <w:vertAlign w:val="baseline"/>
                <w:rtl w:val="0"/>
              </w:rPr>
              <w:t xml:space="preserve">SSD portabil Samsung T9 – specificațiile produsului</w:t>
            </w:r>
          </w:p>
        </w:tc>
      </w:tr>
      <w:tr w:rsidR="00D056BC" w:rsidRPr="00DA4079" w14:paraId="6E498F0F" w14:textId="77777777" w:rsidTr="00CE5094">
        <w:trPr>
          <w:trHeight w:val="402"/>
          <w:jc w:val="center"/>
        </w:trPr>
        <w:tc>
          <w:tcPr>
            <w:tcW w:w="1534"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5B3B8E7"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Interfață</w:t>
            </w:r>
          </w:p>
        </w:tc>
        <w:tc>
          <w:tcPr>
            <w:tcW w:w="7617" w:type="dxa"/>
            <w:gridSpan w:val="5"/>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AC9799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USB 3.2 Gen 2x2 (20 Gbps)</w:t>
            </w:r>
          </w:p>
        </w:tc>
      </w:tr>
      <w:tr w:rsidR="00D056BC" w:rsidRPr="00DA4079" w14:paraId="1E39774F"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702150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Informații</w:t>
            </w:r>
          </w:p>
          <w:p w14:paraId="45EE956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despre hardware</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CE73A2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Capacitate </w:t>
            </w:r>
            <w:r>
              <w:rPr>
                <w:rFonts w:eastAsia="맑은 고딕"/>
                <w:color w:val="000000"/>
                <w:kern w:val="24"/>
                <w:sz w:val="24"/>
                <w:szCs w:val="24"/>
                <w:lang w:val="ro"/>
                <w:b w:val="0"/>
                <w:bCs w:val="0"/>
                <w:i w:val="0"/>
                <w:iCs w:val="0"/>
                <w:u w:val="none"/>
                <w:vertAlign w:val="superscript"/>
                <w:rtl w:val="0"/>
              </w:rPr>
              <w:t xml:space="preserve">1)</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DAFF0C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1 TB</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1B48B5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2 TB</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653218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4 TB</w:t>
            </w:r>
          </w:p>
        </w:tc>
      </w:tr>
      <w:tr w:rsidR="00D056BC" w:rsidRPr="00DA4079" w14:paraId="1E0743F8"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1DA2C793"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8CF1CE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Dimensiuni </w:t>
            </w:r>
            <w:r>
              <w:rPr>
                <w:rFonts w:eastAsia="맑은 고딕"/>
                <w:color w:val="000000"/>
                <w:kern w:val="24"/>
                <w:sz w:val="24"/>
                <w:szCs w:val="24"/>
                <w:lang w:val="ro"/>
                <w:b w:val="0"/>
                <w:bCs w:val="0"/>
                <w:i w:val="0"/>
                <w:iCs w:val="0"/>
                <w:u w:val="none"/>
                <w:vertAlign w:val="superscript"/>
                <w:rtl w:val="0"/>
              </w:rPr>
              <w:t xml:space="preserve">2)</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C93D2B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88 x 60 x 14 mm</w:t>
            </w:r>
          </w:p>
        </w:tc>
      </w:tr>
      <w:tr w:rsidR="00D056BC" w:rsidRPr="00DA4079" w14:paraId="3098DAA3"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17C74F3F"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437E8AC"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Greutate </w:t>
            </w:r>
            <w:r>
              <w:rPr>
                <w:rFonts w:eastAsia="맑은 고딕"/>
                <w:color w:val="000000"/>
                <w:kern w:val="24"/>
                <w:sz w:val="24"/>
                <w:szCs w:val="24"/>
                <w:lang w:val="ro"/>
                <w:b w:val="0"/>
                <w:bCs w:val="0"/>
                <w:i w:val="0"/>
                <w:iCs w:val="0"/>
                <w:u w:val="none"/>
                <w:vertAlign w:val="superscript"/>
                <w:rtl w:val="0"/>
              </w:rPr>
              <w:t xml:space="preserve">2) </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FE5DE9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122 grame</w:t>
            </w:r>
          </w:p>
        </w:tc>
      </w:tr>
      <w:tr w:rsidR="00D056BC" w:rsidRPr="00DA4079" w14:paraId="27A0A99E" w14:textId="77777777" w:rsidTr="00CE5094">
        <w:trPr>
          <w:trHeight w:val="604"/>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3087741"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Performanță</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6D3E2DD"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Citire secvențială </w:t>
            </w:r>
            <w:r>
              <w:rPr>
                <w:rFonts w:eastAsia="맑은 고딕"/>
                <w:color w:val="000000"/>
                <w:kern w:val="24"/>
                <w:sz w:val="24"/>
                <w:szCs w:val="24"/>
                <w:lang w:val="ro"/>
                <w:b w:val="0"/>
                <w:bCs w:val="0"/>
                <w:i w:val="0"/>
                <w:iCs w:val="0"/>
                <w:u w:val="none"/>
                <w:vertAlign w:val="superscript"/>
                <w:rtl w:val="0"/>
              </w:rPr>
              <w:t xml:space="preserve">3)</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9B301A4"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2.000 MB/sec</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352C3B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2.000 MB/sec</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92C680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2.000 MB/sec</w:t>
            </w:r>
          </w:p>
        </w:tc>
      </w:tr>
      <w:tr w:rsidR="00D056BC" w:rsidRPr="00DA4079" w14:paraId="0BCD75B7"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997E5A4"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351BD37"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Scriere secvențială </w:t>
            </w:r>
            <w:r>
              <w:rPr>
                <w:rFonts w:eastAsia="맑은 고딕"/>
                <w:color w:val="000000"/>
                <w:kern w:val="24"/>
                <w:sz w:val="24"/>
                <w:szCs w:val="24"/>
                <w:lang w:val="ro"/>
                <w:b w:val="0"/>
                <w:bCs w:val="0"/>
                <w:i w:val="0"/>
                <w:iCs w:val="0"/>
                <w:u w:val="none"/>
                <w:vertAlign w:val="superscript"/>
                <w:rtl w:val="0"/>
              </w:rPr>
              <w:t xml:space="preserve">3)</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1D4AB6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1.950 MB/sec</w:t>
            </w: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6BFEEF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1.950 MB/sec</w:t>
            </w:r>
          </w:p>
        </w:tc>
        <w:tc>
          <w:tcPr>
            <w:tcW w:w="161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3EAF0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2.000 MB/sec</w:t>
            </w:r>
          </w:p>
        </w:tc>
      </w:tr>
      <w:tr w:rsidR="00D056BC" w:rsidRPr="00DA4079" w14:paraId="3DFA3D08" w14:textId="77777777" w:rsidTr="00CE5094">
        <w:trPr>
          <w:trHeight w:val="402"/>
          <w:jc w:val="center"/>
        </w:trPr>
        <w:tc>
          <w:tcPr>
            <w:tcW w:w="1534"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4299CC2"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Durabilitate</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B6FAFEB"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Rezistență la cădere </w:t>
            </w:r>
            <w:r>
              <w:rPr>
                <w:rFonts w:eastAsia="맑은 고딕"/>
                <w:color w:val="000000"/>
                <w:kern w:val="24"/>
                <w:sz w:val="24"/>
                <w:szCs w:val="24"/>
                <w:lang w:val="ro"/>
                <w:b w:val="0"/>
                <w:bCs w:val="0"/>
                <w:i w:val="0"/>
                <w:iCs w:val="0"/>
                <w:u w:val="none"/>
                <w:vertAlign w:val="superscript"/>
                <w:rtl w:val="0"/>
              </w:rPr>
              <w:t xml:space="preserve">4)</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6BCA45B"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Până la 3 m</w:t>
            </w:r>
          </w:p>
        </w:tc>
      </w:tr>
      <w:tr w:rsidR="00D056BC" w:rsidRPr="00DA4079" w14:paraId="361828E3"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4042D0E"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Securitate</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F41410F"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Criptare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569C786"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Criptare hardware AES 256-bit</w:t>
            </w:r>
          </w:p>
        </w:tc>
      </w:tr>
      <w:tr w:rsidR="00D056BC" w:rsidRPr="00DA4079" w14:paraId="34E5035D" w14:textId="77777777" w:rsidTr="00CE5094">
        <w:trPr>
          <w:trHeight w:val="443"/>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7E551B3" w14:textId="77777777" w:rsidR="00D056BC" w:rsidRPr="00DA607A" w:rsidRDefault="00D056BC" w:rsidP="003165EE">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37C1393" w14:textId="77777777" w:rsidR="00D056BC" w:rsidRPr="00DA607A" w:rsidRDefault="00D056B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Software </w:t>
            </w:r>
            <w:r>
              <w:rPr>
                <w:rFonts w:eastAsia="맑은 고딕"/>
                <w:color w:val="000000"/>
                <w:kern w:val="24"/>
                <w:sz w:val="24"/>
                <w:szCs w:val="24"/>
                <w:lang w:val="ro"/>
                <w:b w:val="0"/>
                <w:bCs w:val="0"/>
                <w:i w:val="0"/>
                <w:iCs w:val="0"/>
                <w:u w:val="none"/>
                <w:vertAlign w:val="superscript"/>
                <w:rtl w:val="0"/>
              </w:rPr>
              <w:t xml:space="preserve">5) </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A07B630" w14:textId="353B6440" w:rsidR="00D056BC" w:rsidRPr="00DA607A" w:rsidRDefault="00AE32CC" w:rsidP="003165EE">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Software-ul Samsung Magician</w:t>
            </w:r>
          </w:p>
        </w:tc>
      </w:tr>
      <w:tr w:rsidR="00E56C77" w:rsidRPr="00DA4079" w14:paraId="23AAB3B0" w14:textId="77777777" w:rsidTr="00601E41">
        <w:trPr>
          <w:trHeight w:val="402"/>
          <w:jc w:val="center"/>
        </w:trPr>
        <w:tc>
          <w:tcPr>
            <w:tcW w:w="1534" w:type="dxa"/>
            <w:vMerge w:val="restart"/>
            <w:tcBorders>
              <w:top w:val="single" w:sz="4" w:space="0" w:color="808080"/>
              <w:left w:val="single" w:sz="4" w:space="0" w:color="808080"/>
              <w:right w:val="single" w:sz="4" w:space="0" w:color="808080"/>
            </w:tcBorders>
            <w:shd w:val="clear" w:color="auto" w:fill="auto"/>
            <w:tcMar>
              <w:top w:w="14" w:type="dxa"/>
              <w:left w:w="14" w:type="dxa"/>
              <w:bottom w:w="0" w:type="dxa"/>
              <w:right w:w="14" w:type="dxa"/>
            </w:tcMar>
            <w:vAlign w:val="center"/>
          </w:tcPr>
          <w:p w14:paraId="06F1D923" w14:textId="76334EFC" w:rsidR="00E56C77" w:rsidRPr="00A97D9B"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ro"/>
                <w:b w:val="0"/>
                <w:bCs w:val="0"/>
                <w:i w:val="0"/>
                <w:iCs w:val="0"/>
                <w:u w:val="none"/>
                <w:vertAlign w:val="baseline"/>
                <w:rtl w:val="0"/>
              </w:rPr>
              <w:t xml:space="preserve">Compatibilitate</w:t>
            </w: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0183C127" w14:textId="63B5EBBD" w:rsidR="00E56C77" w:rsidRPr="001B3316" w:rsidRDefault="00E56C77" w:rsidP="00E56C77">
            <w:pPr>
              <w:spacing w:line="240" w:lineRule="auto"/>
              <w:jc w:val="center"/>
              <w:textAlignment w:val="center"/>
              <w:rPr>
                <w:rFonts w:eastAsia="맑은 고딕"/>
                <w:kern w:val="24"/>
                <w:sz w:val="24"/>
                <w:szCs w:val="24"/>
              </w:rPr>
              <w:bidi w:val="0"/>
            </w:pPr>
            <w:r>
              <w:rPr>
                <w:rFonts w:eastAsia="맑은 고딕"/>
                <w:kern w:val="24"/>
                <w:sz w:val="24"/>
                <w:szCs w:val="24"/>
                <w:lang w:val="ro"/>
                <w:b w:val="0"/>
                <w:bCs w:val="0"/>
                <w:i w:val="0"/>
                <w:iCs w:val="0"/>
                <w:u w:val="none"/>
                <w:vertAlign w:val="baseline"/>
                <w:rtl w:val="0"/>
              </w:rPr>
              <w:t xml:space="preserve">Sistem de operare </w:t>
            </w:r>
            <w:r>
              <w:rPr>
                <w:rFonts w:eastAsia="맑은 고딕"/>
                <w:kern w:val="24"/>
                <w:sz w:val="24"/>
                <w:szCs w:val="24"/>
                <w:lang w:val="ro"/>
                <w:b w:val="0"/>
                <w:bCs w:val="0"/>
                <w:i w:val="0"/>
                <w:iCs w:val="0"/>
                <w:u w:val="none"/>
                <w:vertAlign w:val="superscript"/>
                <w:rtl w:val="0"/>
              </w:rPr>
              <w:t xml:space="preserve">6)</w:t>
            </w:r>
            <w:r>
              <w:rPr>
                <w:rFonts w:eastAsia="맑은 고딕"/>
                <w:kern w:val="24"/>
                <w:sz w:val="24"/>
                <w:szCs w:val="24"/>
                <w:lang w:val="ro"/>
                <w:b w:val="0"/>
                <w:bCs w:val="0"/>
                <w:i w:val="0"/>
                <w:iCs w:val="0"/>
                <w:u w:val="none"/>
                <w:vertAlign w:val="baseline"/>
                <w:rtl w:val="0"/>
              </w:rPr>
              <w:t xml:space="preserv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36959610" w14:textId="552194B7" w:rsidR="00E56C77" w:rsidRPr="001B3316"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ro"/>
                <w:b w:val="0"/>
                <w:bCs w:val="0"/>
                <w:i w:val="0"/>
                <w:iCs w:val="0"/>
                <w:u w:val="none"/>
                <w:vertAlign w:val="baseline"/>
                <w:rtl w:val="0"/>
              </w:rPr>
              <w:t xml:space="preserve">Windows®, macOS®, Android™</w:t>
            </w:r>
          </w:p>
        </w:tc>
      </w:tr>
      <w:tr w:rsidR="00E56C77" w:rsidRPr="00DA4079" w14:paraId="681F9CF2" w14:textId="77777777" w:rsidTr="007636C1">
        <w:trPr>
          <w:trHeight w:val="402"/>
          <w:jc w:val="center"/>
        </w:trPr>
        <w:tc>
          <w:tcPr>
            <w:tcW w:w="1534" w:type="dxa"/>
            <w:vMerge/>
            <w:tcBorders>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6D362182" w14:textId="77777777" w:rsidR="00E56C77" w:rsidRPr="00A97D9B" w:rsidRDefault="00E56C77" w:rsidP="00E56C77">
            <w:pPr>
              <w:spacing w:line="240" w:lineRule="auto"/>
              <w:jc w:val="center"/>
              <w:textAlignment w:val="center"/>
              <w:rPr>
                <w:rFonts w:eastAsia="맑은 고딕"/>
                <w:color w:val="000000"/>
                <w:kern w:val="24"/>
                <w:sz w:val="24"/>
                <w:szCs w:val="24"/>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1A3A460B" w14:textId="04530F45" w:rsidR="00E56C77" w:rsidRPr="00A97D9B" w:rsidRDefault="00E56C77" w:rsidP="00E56C77">
            <w:pPr>
              <w:spacing w:line="240" w:lineRule="auto"/>
              <w:jc w:val="center"/>
              <w:textAlignment w:val="center"/>
              <w:rPr>
                <w:rFonts w:eastAsia="맑은 고딕"/>
                <w:kern w:val="24"/>
                <w:sz w:val="24"/>
                <w:szCs w:val="24"/>
              </w:rPr>
              <w:bidi w:val="0"/>
            </w:pPr>
            <w:r>
              <w:rPr>
                <w:rFonts w:eastAsia="맑은 고딕"/>
                <w:kern w:val="24"/>
                <w:sz w:val="24"/>
                <w:szCs w:val="24"/>
                <w:lang w:val="ro"/>
                <w:b w:val="0"/>
                <w:bCs w:val="0"/>
                <w:i w:val="0"/>
                <w:iCs w:val="0"/>
                <w:u w:val="none"/>
                <w:vertAlign w:val="baseline"/>
                <w:rtl w:val="0"/>
              </w:rPr>
              <w:t xml:space="preserve">Dispozitiv </w:t>
            </w:r>
            <w:r>
              <w:rPr>
                <w:rFonts w:eastAsia="맑은 고딕"/>
                <w:kern w:val="24"/>
                <w:sz w:val="24"/>
                <w:szCs w:val="24"/>
                <w:lang w:val="ro"/>
                <w:b w:val="0"/>
                <w:bCs w:val="0"/>
                <w:i w:val="0"/>
                <w:iCs w:val="0"/>
                <w:u w:val="none"/>
                <w:vertAlign w:val="superscript"/>
                <w:rtl w:val="0"/>
              </w:rPr>
              <w:t xml:space="preserve">6)</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tcPr>
          <w:p w14:paraId="489DC872" w14:textId="017D74EE" w:rsidR="00E56C77" w:rsidRPr="00A97D9B" w:rsidRDefault="00E56C77" w:rsidP="00E56C77">
            <w:pPr>
              <w:spacing w:line="240" w:lineRule="auto"/>
              <w:jc w:val="center"/>
              <w:textAlignment w:val="center"/>
              <w:rPr>
                <w:rFonts w:eastAsia="맑은 고딕"/>
                <w:color w:val="000000"/>
                <w:kern w:val="24"/>
                <w:sz w:val="24"/>
                <w:szCs w:val="24"/>
              </w:rPr>
              <w:bidi w:val="0"/>
            </w:pPr>
            <w:r>
              <w:rPr>
                <w:rFonts w:eastAsia="맑은 고딕"/>
                <w:kern w:val="24"/>
                <w:sz w:val="24"/>
                <w:szCs w:val="24"/>
                <w:lang w:val="ro"/>
                <w:b w:val="0"/>
                <w:bCs w:val="0"/>
                <w:i w:val="0"/>
                <w:iCs w:val="0"/>
                <w:u w:val="none"/>
                <w:vertAlign w:val="baseline"/>
                <w:rtl w:val="0"/>
              </w:rPr>
              <w:t xml:space="preserve">PC-uri, laptopuri, tablete, smartphone-uri</w:t>
            </w:r>
          </w:p>
        </w:tc>
      </w:tr>
      <w:tr w:rsidR="00E56C77" w:rsidRPr="00DA4079" w14:paraId="3C607BC9" w14:textId="77777777" w:rsidTr="00CE5094">
        <w:trPr>
          <w:trHeight w:val="402"/>
          <w:jc w:val="center"/>
        </w:trPr>
        <w:tc>
          <w:tcPr>
            <w:tcW w:w="1534"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AF51114"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Fiabilitate</w:t>
            </w:r>
          </w:p>
        </w:tc>
        <w:tc>
          <w:tcPr>
            <w:tcW w:w="1607" w:type="dxa"/>
            <w:vMerge w:val="restart"/>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69CF206" w14:textId="09744A88"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ro"/>
                <w:b w:val="0"/>
                <w:bCs w:val="0"/>
                <w:i w:val="0"/>
                <w:iCs w:val="0"/>
                <w:u w:val="none"/>
                <w:vertAlign w:val="baseline"/>
                <w:rtl w:val="0"/>
              </w:rPr>
              <w:t xml:space="preserve">Temperatură </w:t>
            </w:r>
            <w:r>
              <w:rPr>
                <w:rFonts w:eastAsia="맑은 고딕"/>
                <w:kern w:val="24"/>
                <w:sz w:val="24"/>
                <w:szCs w:val="24"/>
                <w:lang w:val="ro"/>
                <w:b w:val="0"/>
                <w:bCs w:val="0"/>
                <w:i w:val="0"/>
                <w:iCs w:val="0"/>
                <w:u w:val="none"/>
                <w:vertAlign w:val="superscript"/>
                <w:rtl w:val="0"/>
              </w:rPr>
              <w:t xml:space="preserve">7)</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DFDAE2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ro"/>
                <w:b w:val="0"/>
                <w:bCs w:val="0"/>
                <w:i w:val="0"/>
                <w:iCs w:val="0"/>
                <w:u w:val="none"/>
                <w:vertAlign w:val="baseline"/>
                <w:rtl w:val="0"/>
              </w:rPr>
              <w:t xml:space="preserve">Funcționare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80E6C60"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0 °C – 60 °C</w:t>
            </w:r>
          </w:p>
        </w:tc>
      </w:tr>
      <w:tr w:rsidR="00E56C77" w:rsidRPr="00DA4079" w14:paraId="3714D196"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5C79B0D9" w14:textId="77777777" w:rsidR="00E56C77" w:rsidRPr="00DA607A" w:rsidRDefault="00E56C77" w:rsidP="00E56C77">
            <w:pPr>
              <w:spacing w:line="240" w:lineRule="auto"/>
              <w:rPr>
                <w:rFonts w:eastAsia="굴림"/>
                <w:sz w:val="24"/>
                <w:szCs w:val="36"/>
              </w:rPr>
            </w:pPr>
          </w:p>
        </w:tc>
        <w:tc>
          <w:tcPr>
            <w:tcW w:w="1607" w:type="dxa"/>
            <w:vMerge/>
            <w:tcBorders>
              <w:top w:val="single" w:sz="4" w:space="0" w:color="808080"/>
              <w:left w:val="single" w:sz="4" w:space="0" w:color="808080"/>
              <w:bottom w:val="single" w:sz="4" w:space="0" w:color="808080"/>
              <w:right w:val="single" w:sz="4" w:space="0" w:color="808080"/>
            </w:tcBorders>
            <w:vAlign w:val="center"/>
            <w:hideMark/>
          </w:tcPr>
          <w:p w14:paraId="43826513" w14:textId="77777777" w:rsidR="00E56C77" w:rsidRPr="00DA607A" w:rsidRDefault="00E56C77" w:rsidP="00E56C77">
            <w:pPr>
              <w:spacing w:line="240" w:lineRule="auto"/>
              <w:rPr>
                <w:rFonts w:eastAsia="굴림"/>
                <w:sz w:val="24"/>
                <w:szCs w:val="36"/>
              </w:rPr>
            </w:pP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6C677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kern w:val="24"/>
                <w:sz w:val="24"/>
                <w:szCs w:val="24"/>
                <w:lang w:val="ro"/>
                <w:b w:val="0"/>
                <w:bCs w:val="0"/>
                <w:i w:val="0"/>
                <w:iCs w:val="0"/>
                <w:u w:val="none"/>
                <w:vertAlign w:val="baseline"/>
                <w:rtl w:val="0"/>
              </w:rPr>
              <w:t xml:space="preserve">Nefuncționare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5CAFB3A"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-40 °C – 85 °C</w:t>
            </w:r>
          </w:p>
        </w:tc>
      </w:tr>
      <w:tr w:rsidR="00E56C77" w:rsidRPr="00DA4079" w14:paraId="2736AD86" w14:textId="77777777" w:rsidTr="00CE5094">
        <w:trPr>
          <w:trHeight w:val="402"/>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34B94873" w14:textId="77777777" w:rsidR="00E56C77" w:rsidRPr="00DA607A" w:rsidRDefault="00E56C77" w:rsidP="00E56C77">
            <w:pPr>
              <w:spacing w:line="240" w:lineRule="auto"/>
              <w:rPr>
                <w:rFonts w:eastAsia="굴림"/>
                <w:sz w:val="24"/>
                <w:szCs w:val="36"/>
              </w:rPr>
            </w:pPr>
          </w:p>
        </w:tc>
        <w:tc>
          <w:tcPr>
            <w:tcW w:w="2786" w:type="dxa"/>
            <w:gridSpan w:val="2"/>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31D3F44"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Umiditate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5410E539"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Între 5% și 95%, fără condens</w:t>
            </w:r>
          </w:p>
        </w:tc>
      </w:tr>
      <w:tr w:rsidR="00E56C77" w:rsidRPr="00DA4079" w14:paraId="5FF94390"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7ABC425" w14:textId="77777777" w:rsidR="00E56C77" w:rsidRPr="00DA607A" w:rsidRDefault="00E56C77" w:rsidP="00E56C77">
            <w:pPr>
              <w:spacing w:line="240" w:lineRule="auto"/>
              <w:rPr>
                <w:rFonts w:eastAsia="굴림"/>
                <w:sz w:val="24"/>
                <w:szCs w:val="36"/>
              </w:rPr>
            </w:pP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1390B0D0"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Șoc</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30DBC84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Nefuncționare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A9FCFF1"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1.500 G, durată: 0,5 ms, 3 axe</w:t>
            </w:r>
          </w:p>
        </w:tc>
      </w:tr>
      <w:tr w:rsidR="00E56C77" w:rsidRPr="00DA4079" w14:paraId="4F89FF2B" w14:textId="77777777" w:rsidTr="00CE5094">
        <w:trPr>
          <w:trHeight w:val="604"/>
          <w:jc w:val="center"/>
        </w:trPr>
        <w:tc>
          <w:tcPr>
            <w:tcW w:w="0" w:type="auto"/>
            <w:vMerge/>
            <w:tcBorders>
              <w:top w:val="single" w:sz="4" w:space="0" w:color="808080"/>
              <w:left w:val="single" w:sz="4" w:space="0" w:color="808080"/>
              <w:bottom w:val="single" w:sz="4" w:space="0" w:color="808080"/>
              <w:right w:val="single" w:sz="4" w:space="0" w:color="808080"/>
            </w:tcBorders>
            <w:vAlign w:val="center"/>
            <w:hideMark/>
          </w:tcPr>
          <w:p w14:paraId="78A1E49E" w14:textId="77777777" w:rsidR="00E56C77" w:rsidRPr="00DA607A" w:rsidRDefault="00E56C77" w:rsidP="00E56C77">
            <w:pPr>
              <w:spacing w:line="240" w:lineRule="auto"/>
              <w:rPr>
                <w:rFonts w:eastAsia="굴림"/>
                <w:sz w:val="24"/>
                <w:szCs w:val="36"/>
              </w:rPr>
            </w:pPr>
          </w:p>
        </w:tc>
        <w:tc>
          <w:tcPr>
            <w:tcW w:w="1607"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5CC848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Vibrație</w:t>
            </w:r>
          </w:p>
        </w:tc>
        <w:tc>
          <w:tcPr>
            <w:tcW w:w="1179" w:type="dxa"/>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204DDB9"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Nefuncționare</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FBAE257"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20 ~ 2.000 Hz, 20 G</w:t>
            </w:r>
          </w:p>
        </w:tc>
      </w:tr>
      <w:tr w:rsidR="00E56C77" w:rsidRPr="00DA4079" w14:paraId="3AB1737E"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0EED1C"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Certificări</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63AB38DD"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CE, BSMI, KC, VCCI, RCM, FCC, IC, UL, TUV, CB, EAC, UKCA, BIS</w:t>
            </w:r>
          </w:p>
        </w:tc>
      </w:tr>
      <w:tr w:rsidR="00E56C77" w:rsidRPr="00DA4079" w14:paraId="2150ABEF"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44A87041"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Conformitate RoHS</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0CE75265"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RoHS 2</w:t>
            </w:r>
          </w:p>
        </w:tc>
      </w:tr>
      <w:tr w:rsidR="00E56C77" w:rsidRPr="00DA4079" w14:paraId="07202447" w14:textId="77777777" w:rsidTr="00CE5094">
        <w:trPr>
          <w:trHeight w:val="402"/>
          <w:jc w:val="center"/>
        </w:trPr>
        <w:tc>
          <w:tcPr>
            <w:tcW w:w="4320"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2EE0AEFD" w14:textId="2C5A809F"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Garanție </w:t>
            </w:r>
            <w:r>
              <w:rPr>
                <w:rFonts w:eastAsia="맑은 고딕"/>
                <w:color w:val="000000"/>
                <w:kern w:val="24"/>
                <w:sz w:val="24"/>
                <w:szCs w:val="24"/>
                <w:lang w:val="ro"/>
                <w:b w:val="0"/>
                <w:bCs w:val="0"/>
                <w:i w:val="0"/>
                <w:iCs w:val="0"/>
                <w:u w:val="none"/>
                <w:vertAlign w:val="superscript"/>
                <w:rtl w:val="0"/>
              </w:rPr>
              <w:t xml:space="preserve">8)</w:t>
            </w:r>
          </w:p>
        </w:tc>
        <w:tc>
          <w:tcPr>
            <w:tcW w:w="4831" w:type="dxa"/>
            <w:gridSpan w:val="3"/>
            <w:tcBorders>
              <w:top w:val="single" w:sz="4" w:space="0" w:color="808080"/>
              <w:left w:val="single" w:sz="4" w:space="0" w:color="808080"/>
              <w:bottom w:val="single" w:sz="4" w:space="0" w:color="808080"/>
              <w:right w:val="single" w:sz="4" w:space="0" w:color="808080"/>
            </w:tcBorders>
            <w:shd w:val="clear" w:color="auto" w:fill="auto"/>
            <w:tcMar>
              <w:top w:w="14" w:type="dxa"/>
              <w:left w:w="14" w:type="dxa"/>
              <w:bottom w:w="0" w:type="dxa"/>
              <w:right w:w="14" w:type="dxa"/>
            </w:tcMar>
            <w:vAlign w:val="center"/>
            <w:hideMark/>
          </w:tcPr>
          <w:p w14:paraId="7CA5FE77" w14:textId="77777777" w:rsidR="00E56C77" w:rsidRPr="00DA607A" w:rsidRDefault="00E56C77" w:rsidP="00E56C77">
            <w:pPr>
              <w:spacing w:line="240" w:lineRule="auto"/>
              <w:jc w:val="center"/>
              <w:textAlignment w:val="center"/>
              <w:rPr>
                <w:rFonts w:eastAsia="굴림"/>
                <w:sz w:val="24"/>
                <w:szCs w:val="36"/>
              </w:rPr>
              <w:bidi w:val="0"/>
            </w:pPr>
            <w:r>
              <w:rPr>
                <w:rFonts w:eastAsia="맑은 고딕"/>
                <w:color w:val="000000"/>
                <w:kern w:val="24"/>
                <w:sz w:val="24"/>
                <w:szCs w:val="24"/>
                <w:lang w:val="ro"/>
                <w:b w:val="0"/>
                <w:bCs w:val="0"/>
                <w:i w:val="0"/>
                <w:iCs w:val="0"/>
                <w:u w:val="none"/>
                <w:vertAlign w:val="baseline"/>
                <w:rtl w:val="0"/>
              </w:rPr>
              <w:t xml:space="preserve">Garanție limitată de (5) ani</w:t>
            </w:r>
          </w:p>
        </w:tc>
      </w:tr>
    </w:tbl>
    <w:p w14:paraId="771C73CF" w14:textId="77777777" w:rsidR="00D056BC" w:rsidRPr="00DA4079" w:rsidRDefault="00D056BC" w:rsidP="00D056BC"/>
    <w:p w14:paraId="1993B8FF" w14:textId="77777777" w:rsidR="00D056BC" w:rsidRDefault="00D056BC" w:rsidP="00D056BC">
      <w:pPr>
        <w:snapToGrid w:val="0"/>
        <w:spacing w:line="360" w:lineRule="auto"/>
        <w:rPr>
          <w:rFonts w:eastAsia="굴림"/>
          <w:sz w:val="16"/>
          <w:szCs w:val="16"/>
        </w:rPr>
      </w:pPr>
    </w:p>
    <w:p w14:paraId="532CDE96" w14:textId="77777777" w:rsidR="00D056BC" w:rsidRPr="00E61F80" w:rsidRDefault="00D056BC" w:rsidP="00D056BC">
      <w:pPr>
        <w:snapToGrid w:val="0"/>
        <w:rPr>
          <w:rFonts w:eastAsia="굴림"/>
          <w:sz w:val="16"/>
          <w:szCs w:val="16"/>
        </w:rPr>
        <w:bidi w:val="0"/>
      </w:pPr>
      <w:r>
        <w:rPr>
          <w:rFonts w:eastAsia="굴림"/>
          <w:sz w:val="16"/>
          <w:szCs w:val="16"/>
          <w:lang w:val="ro"/>
          <w:b w:val="0"/>
          <w:bCs w:val="0"/>
          <w:i w:val="0"/>
          <w:iCs w:val="0"/>
          <w:u w:val="none"/>
          <w:vertAlign w:val="baseline"/>
          <w:rtl w:val="0"/>
        </w:rPr>
        <w:t xml:space="preserve">1) 1 GB = 1.000.000.000 byți, 1 TB = 1.000.000.000.000 byți. O capacitate mai mică poate fi înregistrată de computerul dvs. din cauza utilizării unui standard de măsurare diferit.</w:t>
      </w:r>
    </w:p>
    <w:p w14:paraId="7B63F30F" w14:textId="77777777" w:rsidR="00D056BC" w:rsidRPr="00E61F80" w:rsidRDefault="00D056BC" w:rsidP="00D056BC">
      <w:pPr>
        <w:snapToGrid w:val="0"/>
        <w:rPr>
          <w:rFonts w:eastAsia="굴림"/>
          <w:sz w:val="16"/>
          <w:szCs w:val="16"/>
        </w:rPr>
        <w:bidi w:val="0"/>
      </w:pPr>
      <w:r>
        <w:rPr>
          <w:rFonts w:eastAsia="굴림"/>
          <w:sz w:val="16"/>
          <w:szCs w:val="16"/>
          <w:lang w:val="ro"/>
          <w:b w:val="0"/>
          <w:bCs w:val="0"/>
          <w:i w:val="0"/>
          <w:iCs w:val="0"/>
          <w:u w:val="none"/>
          <w:vertAlign w:val="baseline"/>
          <w:rtl w:val="0"/>
        </w:rPr>
        <w:t xml:space="preserve">2) Greutatea și dimensiunile reale ale produsului pot varia în funcție de capacitatea produsului și de metoda de măsurare.</w:t>
      </w:r>
    </w:p>
    <w:p w14:paraId="44708D18" w14:textId="77777777" w:rsidR="00D056BC" w:rsidRPr="00E61F80" w:rsidRDefault="00D056BC" w:rsidP="00D056BC">
      <w:pPr>
        <w:snapToGrid w:val="0"/>
        <w:rPr>
          <w:rFonts w:eastAsia="굴림"/>
          <w:sz w:val="16"/>
          <w:szCs w:val="16"/>
        </w:rPr>
        <w:bidi w:val="0"/>
      </w:pPr>
      <w:r>
        <w:rPr>
          <w:rFonts w:eastAsia="굴림"/>
          <w:sz w:val="16"/>
          <w:szCs w:val="16"/>
          <w:lang w:val="ro"/>
          <w:b w:val="0"/>
          <w:bCs w:val="0"/>
          <w:i w:val="0"/>
          <w:iCs w:val="0"/>
          <w:u w:val="none"/>
          <w:vertAlign w:val="baseline"/>
          <w:rtl w:val="0"/>
        </w:rPr>
        <w:t xml:space="preserve">3) Performanța poate varia în funcție de configurația sistemului gazdă, de cablu și de variabilele de sistem ale utilizatorului. Pentru a atinge vitezele maxime de citire/scriere secvențială de până la 2.000 MB/s, dispozitivul gazdă și cablurile de conectare trebuie să accepte conectori USB 3.2 Gen 2x2, iar modul UASP trebuie să fie activat. </w:t>
      </w:r>
    </w:p>
    <w:p w14:paraId="2CE1BB4B" w14:textId="77777777" w:rsidR="00D056BC" w:rsidRPr="00E61F80" w:rsidRDefault="00D056BC" w:rsidP="00D056BC">
      <w:pPr>
        <w:snapToGrid w:val="0"/>
        <w:rPr>
          <w:rFonts w:eastAsia="굴림"/>
          <w:i/>
          <w:sz w:val="16"/>
          <w:szCs w:val="16"/>
        </w:rPr>
        <w:bidi w:val="0"/>
      </w:pPr>
      <w:r>
        <w:rPr>
          <w:rFonts w:eastAsia="굴림"/>
          <w:sz w:val="16"/>
          <w:szCs w:val="16"/>
          <w:lang w:val="ro"/>
          <w:b w:val="0"/>
          <w:bCs w:val="0"/>
          <w:i w:val="0"/>
          <w:iCs w:val="0"/>
          <w:u w:val="none"/>
          <w:vertAlign w:val="baseline"/>
          <w:rtl w:val="0"/>
        </w:rPr>
        <w:t xml:space="preserve">*Configurația sistemului de testare: ASUS ROG STRIX Z590-E GAMING WIFI, Intel i9-10900K CPU @ 3,70 GHz, 3696 MHz, 10 nuclee, 20 de procesoare logice / DDR4 8 GB DRAM frecvență de 1132,3 MHz / Win 11 Pro</w:t>
      </w:r>
    </w:p>
    <w:p w14:paraId="6ADB0376" w14:textId="77777777" w:rsidR="00D056BC" w:rsidRPr="00E61F80" w:rsidRDefault="00D056BC" w:rsidP="00D056BC">
      <w:pPr>
        <w:pStyle w:val="Default"/>
        <w:spacing w:line="276" w:lineRule="auto"/>
        <w:rPr>
          <w:rFonts w:ascii="Arial" w:eastAsia="굴림" w:hAnsi="Arial" w:cs="Arial"/>
          <w:color w:val="auto"/>
          <w:kern w:val="2"/>
          <w:sz w:val="16"/>
          <w:szCs w:val="16"/>
        </w:rPr>
        <w:bidi w:val="0"/>
      </w:pPr>
      <w:r>
        <w:rPr>
          <w:rFonts w:ascii="Arial" w:cs="Arial" w:eastAsia="굴림" w:hAnsi="Arial"/>
          <w:color w:val="auto"/>
          <w:kern w:val="2"/>
          <w:sz w:val="16"/>
          <w:szCs w:val="16"/>
          <w:lang w:val="ro"/>
          <w:b w:val="0"/>
          <w:bCs w:val="0"/>
          <w:i w:val="0"/>
          <w:iCs w:val="0"/>
          <w:u w:val="none"/>
          <w:vertAlign w:val="baseline"/>
          <w:rtl w:val="0"/>
        </w:rPr>
        <w:t xml:space="preserve">4) Pe baza unui test intern de șoc la cădere liberă, efectuat în condiții controlate. Rezistența la cădere poate varia în funcție de condițiile de mediu. Daunele cauzate de cădere nu sunt acoperite de garanție. </w:t>
      </w:r>
    </w:p>
    <w:p w14:paraId="6F20B030" w14:textId="77777777" w:rsidR="00D056BC" w:rsidRPr="00E61F80" w:rsidRDefault="00D056BC" w:rsidP="00D056BC">
      <w:pPr>
        <w:pStyle w:val="Default"/>
        <w:spacing w:line="276" w:lineRule="auto"/>
        <w:rPr>
          <w:rFonts w:ascii="Arial" w:eastAsia="굴림" w:hAnsi="Arial" w:cs="Arial"/>
          <w:color w:val="auto"/>
          <w:kern w:val="2"/>
          <w:sz w:val="16"/>
          <w:szCs w:val="16"/>
        </w:rPr>
        <w:bidi w:val="0"/>
      </w:pPr>
      <w:r>
        <w:rPr>
          <w:rFonts w:ascii="Arial" w:cs="Arial" w:eastAsia="굴림" w:hAnsi="Arial"/>
          <w:color w:val="auto"/>
          <w:kern w:val="2"/>
          <w:sz w:val="16"/>
          <w:szCs w:val="16"/>
          <w:lang w:val="ro"/>
          <w:b w:val="0"/>
          <w:bCs w:val="0"/>
          <w:i w:val="0"/>
          <w:iCs w:val="0"/>
          <w:u w:val="none"/>
          <w:vertAlign w:val="baseline"/>
          <w:rtl w:val="0"/>
        </w:rPr>
        <w:t xml:space="preserve">* Condiții de testare:Dispozitivul a fost lăsat să cadă liber pe o placă metalică de la înălțimea de 3 metri. </w:t>
      </w:r>
    </w:p>
    <w:p w14:paraId="5414180C" w14:textId="77777777" w:rsidR="00D056BC" w:rsidRPr="00E61F80" w:rsidRDefault="00D056BC" w:rsidP="00D056BC">
      <w:pPr>
        <w:snapToGrid w:val="0"/>
        <w:rPr>
          <w:rFonts w:eastAsia="맑은 고딕"/>
          <w:sz w:val="16"/>
          <w:szCs w:val="16"/>
        </w:rPr>
        <w:bidi w:val="0"/>
      </w:pPr>
      <w:r>
        <w:rPr>
          <w:sz w:val="16"/>
          <w:szCs w:val="16"/>
          <w:lang w:val="ro"/>
          <w:b w:val="0"/>
          <w:bCs w:val="0"/>
          <w:i w:val="0"/>
          <w:iCs w:val="0"/>
          <w:u w:val="none"/>
          <w:vertAlign w:val="baseline"/>
          <w:rtl w:val="0"/>
        </w:rPr>
        <w:t xml:space="preserve">** Nu se oferă nicio garanție pentru daune fizice.</w:t>
      </w:r>
    </w:p>
    <w:p w14:paraId="4769E4F6" w14:textId="77777777" w:rsidR="00E56C77" w:rsidRDefault="00D056BC" w:rsidP="00D056BC">
      <w:pPr>
        <w:snapToGrid w:val="0"/>
        <w:rPr>
          <w:rFonts w:eastAsia="굴림"/>
          <w:sz w:val="16"/>
          <w:szCs w:val="16"/>
        </w:rPr>
        <w:bidi w:val="0"/>
      </w:pPr>
      <w:r>
        <w:rPr>
          <w:rFonts w:eastAsia="굴림"/>
          <w:sz w:val="16"/>
          <w:szCs w:val="16"/>
          <w:lang w:val="ro"/>
          <w:b w:val="0"/>
          <w:bCs w:val="0"/>
          <w:i w:val="0"/>
          <w:iCs w:val="0"/>
          <w:u w:val="none"/>
          <w:vertAlign w:val="baseline"/>
          <w:rtl w:val="0"/>
        </w:rPr>
        <w:t xml:space="preserve">5) Software-ul Samsung Magician este disponibil pe Windows®, macOS® și Android™. Necesită Windows® 7 sau versiuni ulterioare, macOS® High Sierra (10.13.6) sau versiuni ulterioare, Android™ 5.1 (Lollipop) sau versiuni ulterioare. Este posibil ca versiunile mai vechi ale sistemelor de operare Windows®, macOS® și Android™ să nu fie compatibile.</w:t>
      </w:r>
    </w:p>
    <w:p w14:paraId="21EB72E1" w14:textId="44819A1E" w:rsidR="00D056BC" w:rsidRPr="00E61F80" w:rsidRDefault="00E56C77" w:rsidP="00D056BC">
      <w:pPr>
        <w:snapToGrid w:val="0"/>
        <w:rPr>
          <w:rFonts w:eastAsia="굴림"/>
          <w:sz w:val="16"/>
          <w:szCs w:val="16"/>
        </w:rPr>
        <w:bidi w:val="0"/>
      </w:pPr>
      <w:r>
        <w:rPr>
          <w:sz w:val="16"/>
          <w:szCs w:val="16"/>
          <w:lang w:val="ro"/>
          <w:b w:val="0"/>
          <w:bCs w:val="0"/>
          <w:i w:val="0"/>
          <w:iCs w:val="0"/>
          <w:u w:val="none"/>
          <w:vertAlign w:val="baseline"/>
          <w:rtl w:val="0"/>
        </w:rPr>
        <w:t xml:space="preserve">6) Compatibilitatea cu dispozitivele gazdă poate varia. Unele sisteme de operare pot cere reformatarea SSD-ului T9. T9 este compatibil cu USB 3.2, USB 3.1, USB 3.0 și USB 2.0.</w:t>
      </w:r>
      <w:r>
        <w:rPr>
          <w:sz w:val="16"/>
          <w:szCs w:val="16"/>
          <w:lang w:val="ro"/>
          <w:b w:val="0"/>
          <w:bCs w:val="0"/>
          <w:i w:val="0"/>
          <w:iCs w:val="0"/>
          <w:u w:val="none"/>
          <w:vertAlign w:val="baseline"/>
          <w:rtl w:val="0"/>
        </w:rPr>
        <w:br w:type="textWrapping"/>
      </w:r>
      <w:r>
        <w:rPr>
          <w:sz w:val="16"/>
          <w:szCs w:val="16"/>
          <w:lang w:val="ro"/>
          <w:b w:val="0"/>
          <w:bCs w:val="0"/>
          <w:i w:val="0"/>
          <w:iCs w:val="0"/>
          <w:u w:val="none"/>
          <w:vertAlign w:val="baseline"/>
          <w:rtl w:val="0"/>
        </w:rPr>
        <w:t xml:space="preserve">7) Tc​ (temperatura carcasei) ​este măsurată în cel mai fierbinte punct al carcasei. Se recomandă un flux de aer suficient de mare astfel încât dispozitivul să fie utilizat în mod corespunzător la o sarcină de lucru mai mare, în intervalul de temperaturi de funcționare specificate.</w:t>
      </w:r>
    </w:p>
    <w:p w14:paraId="60A2F881" w14:textId="0E95C4EE" w:rsidR="00D056BC" w:rsidRPr="00D056BC" w:rsidRDefault="00E56C77" w:rsidP="00D056BC">
      <w:pPr>
        <w:snapToGrid w:val="0"/>
        <w:rPr>
          <w:rFonts w:eastAsia="굴림"/>
          <w:sz w:val="16"/>
          <w:szCs w:val="16"/>
        </w:rPr>
        <w:bidi w:val="0"/>
      </w:pPr>
      <w:r>
        <w:rPr>
          <w:sz w:val="16"/>
          <w:szCs w:val="16"/>
          <w:lang w:val="ro"/>
          <w:b w:val="0"/>
          <w:bCs w:val="0"/>
          <w:i w:val="0"/>
          <w:iCs w:val="0"/>
          <w:u w:val="none"/>
          <w:vertAlign w:val="baseline"/>
          <w:rtl w:val="0"/>
        </w:rPr>
        <w:t xml:space="preserve">8) Componenta LED a T9 este garantată timp de cinci (5) ani de utilizare tipică, utilizarea tipică în sensul acestei garanții este definită ca patru (4) ore de funcționare pe zi la temperaturi de 40 </w:t>
      </w:r>
      <w:r>
        <w:rPr>
          <w:rFonts w:ascii="맑은 고딕" w:hAnsi="맑은 고딕"/>
          <w:sz w:val="16"/>
          <w:szCs w:val="16"/>
          <w:lang w:val="ro"/>
          <w:b w:val="0"/>
          <w:bCs w:val="0"/>
          <w:i w:val="0"/>
          <w:iCs w:val="0"/>
          <w:u w:val="none"/>
          <w:vertAlign w:val="baseline"/>
          <w:rtl w:val="0"/>
        </w:rPr>
        <w:t xml:space="preserve">℃</w:t>
      </w:r>
      <w:r>
        <w:rPr>
          <w:sz w:val="16"/>
          <w:szCs w:val="16"/>
          <w:lang w:val="ro"/>
          <w:b w:val="0"/>
          <w:bCs w:val="0"/>
          <w:i w:val="0"/>
          <w:iCs w:val="0"/>
          <w:u w:val="none"/>
          <w:vertAlign w:val="baseline"/>
          <w:rtl w:val="0"/>
        </w:rPr>
        <w:t xml:space="preserve"> sau mai mici. Pentru mai multe informații despre garanție, accesați </w:t>
      </w:r>
      <w:hyperlink r:id="rId13" w:history="1">
        <w:r>
          <w:rPr>
            <w:rStyle w:val="ab"/>
            <w:rFonts w:eastAsia="굴림"/>
            <w:sz w:val="16"/>
            <w:szCs w:val="16"/>
            <w:lang w:val="ro"/>
            <w:b w:val="0"/>
            <w:bCs w:val="0"/>
            <w:i w:val="0"/>
            <w:iCs w:val="0"/>
            <w:u w:val="none"/>
            <w:vertAlign w:val="baseline"/>
            <w:rtl w:val="0"/>
          </w:rPr>
          <w:t xml:space="preserve">https://semiconductor.samsung.com/consumer-storage/support/warranty</w:t>
        </w:r>
      </w:hyperlink>
    </w:p>
    <w:p w14:paraId="644AE3B1" w14:textId="77777777" w:rsidR="00B77D16" w:rsidRPr="00B47F71" w:rsidRDefault="00B77D16" w:rsidP="00B77D16">
      <w:pPr>
        <w:rPr/>
      </w:pPr>
    </w:p>
    <w:p w14:paraId="7CCCA8F6" w14:textId="77777777" w:rsidR="00B77D16" w:rsidRPr="00B77D16" w:rsidRDefault="00B77D16" w:rsidP="009F3211">
      <w:pPr>
        <w:rPr>
          <w:rFonts w:eastAsia="굴림"/>
          <w:sz w:val="16"/>
          <w:szCs w:val="16"/>
        </w:rPr>
      </w:pPr>
    </w:p>
    <w:p w14:paraId="5E9B1880" w14:textId="212B5D35" w:rsidR="009F3211" w:rsidRPr="001B793B" w:rsidRDefault="009F3211" w:rsidP="009F3211">
      <w:pPr>
        <w:rPr>
          <w:rFonts w:eastAsia="SamsungOne 200"/>
          <w:b/>
          <w:sz w:val="20"/>
          <w:szCs w:val="20"/>
          <w:u w:val="single"/>
        </w:rPr>
        <w:bidi w:val="0"/>
      </w:pPr>
      <w:r>
        <w:rPr>
          <w:rFonts w:eastAsia="SamsungOne 200"/>
          <w:sz w:val="20"/>
          <w:szCs w:val="20"/>
          <w:lang w:val="ro"/>
          <w:b w:val="1"/>
          <w:bCs w:val="1"/>
          <w:i w:val="0"/>
          <w:iCs w:val="0"/>
          <w:u w:val="single"/>
          <w:vertAlign w:val="baseline"/>
          <w:rtl w:val="0"/>
        </w:rPr>
        <w:t xml:space="preserve">Despre Samsung Electronics Co. Ltd.</w:t>
      </w:r>
    </w:p>
    <w:p w14:paraId="7F07CCC6" w14:textId="6B1E31AD" w:rsidR="009F3211" w:rsidRDefault="009F3211" w:rsidP="009F3211">
      <w:pPr>
        <w:rPr>
          <w:rFonts w:eastAsia="SamsungOne 200"/>
          <w:sz w:val="20"/>
          <w:szCs w:val="20"/>
        </w:rPr>
        <w:bidi w:val="0"/>
      </w:pPr>
      <w:r>
        <w:rPr>
          <w:rFonts w:eastAsia="SamsungOne 200"/>
          <w:sz w:val="20"/>
          <w:szCs w:val="20"/>
          <w:lang w:val="ro"/>
          <w:b w:val="0"/>
          <w:bCs w:val="0"/>
          <w:i w:val="0"/>
          <w:iCs w:val="0"/>
          <w:u w:val="none"/>
          <w:vertAlign w:val="baseline"/>
          <w:rtl w:val="0"/>
        </w:rPr>
        <w:t xml:space="preserve">Samsung Electronics Co. Ltd. inspiră lumea și conturează viitorul prin idei și tehnologii transformative. Compania redefinește domeniul televizoarelor, al telefoanelor inteligente, al dispozitivelor purtabile, al tabletelor, al camerelor foto, al aparatelor digitale, al imprimantelor, al echipamentelor medicale, al sistemelor de rețea, al semiconductorilor și al soluțiilor LED. Pentru cele mai recente știri, accesați Samsung Newsroom la news.samsung.com.</w:t>
      </w:r>
    </w:p>
    <w:p w14:paraId="0064BBB4" w14:textId="77777777" w:rsidR="00416C36" w:rsidRPr="001B793B" w:rsidRDefault="00416C36" w:rsidP="009F3211">
      <w:pPr>
        <w:rPr>
          <w:rFonts w:eastAsia="SamsungOne 200"/>
          <w:sz w:val="20"/>
          <w:szCs w:val="20"/>
        </w:rPr>
      </w:pPr>
    </w:p>
    <w:p w14:paraId="6A0530DE" w14:textId="77777777" w:rsidR="009F3211" w:rsidRPr="009B39B9" w:rsidRDefault="009F3211" w:rsidP="009C54FE">
      <w:pPr>
        <w:snapToGrid w:val="0"/>
        <w:spacing w:line="360" w:lineRule="auto"/>
        <w:rPr>
          <w:rFonts w:ascii="Times New Roman" w:eastAsia="맑은 고딕" w:hAnsi="Times New Roman" w:cs="Times New Roman"/>
          <w:sz w:val="24"/>
          <w:szCs w:val="24"/>
        </w:rPr>
      </w:pPr>
    </w:p>
    <w:sectPr w:rsidR="009F3211" w:rsidRPr="009B39B9">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81DA3" w14:textId="77777777" w:rsidR="0041123B" w:rsidRDefault="0041123B" w:rsidP="00F40125">
      <w:pPr>
        <w:spacing w:line="240" w:lineRule="auto"/>
      </w:pPr>
      <w:r>
        <w:separator/>
      </w:r>
    </w:p>
  </w:endnote>
  <w:endnote w:type="continuationSeparator" w:id="0">
    <w:p w14:paraId="123AFA21" w14:textId="77777777" w:rsidR="0041123B" w:rsidRDefault="0041123B" w:rsidP="00F401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msungOne 200">
    <w:altName w:val="Cambria Math"/>
    <w:charset w:val="00"/>
    <w:family w:val="swiss"/>
    <w:pitch w:val="variable"/>
    <w:sig w:usb0="E00002FF" w:usb1="02000013" w:usb2="00000001"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6849D" w14:textId="77777777" w:rsidR="0041123B" w:rsidRDefault="0041123B" w:rsidP="00F40125">
      <w:pPr>
        <w:spacing w:line="240" w:lineRule="auto"/>
      </w:pPr>
      <w:r>
        <w:separator/>
      </w:r>
    </w:p>
  </w:footnote>
  <w:footnote w:type="continuationSeparator" w:id="0">
    <w:p w14:paraId="422B1272" w14:textId="77777777" w:rsidR="0041123B" w:rsidRDefault="0041123B" w:rsidP="00F401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A3BA" w14:textId="40D8E596" w:rsidR="00470D8C" w:rsidRPr="0044614E" w:rsidRDefault="00470D8C" w:rsidP="00470D8C">
    <w:pPr>
      <w:pStyle w:val="a5"/>
      <w:rPr>
        <w:rFonts w:eastAsia="맑은 고딕"/>
        <w:b/>
        <w:color w:val="FF0000"/>
        <w:sz w:val="24"/>
        <w:szCs w:val="24"/>
        <w:shd w:val="clear" w:color="auto" w:fill="FFFFFF"/>
      </w:rPr>
      <w:bidi w:val="0"/>
    </w:pPr>
    <w:r>
      <w:rPr>
        <w:rFonts w:eastAsia="맑은 고딕"/>
        <w:color w:val="FF0000"/>
        <w:sz w:val="24"/>
        <w:szCs w:val="24"/>
        <w:shd w:val="clear" w:color="auto" w:fill="FFFFFF"/>
        <w:lang w:val="ro"/>
        <w:b w:val="1"/>
        <w:bCs w:val="1"/>
        <w:i w:val="0"/>
        <w:iCs w:val="0"/>
        <w:u w:val="none"/>
        <w:vertAlign w:val="baseline"/>
        <w:rtl w:val="0"/>
      </w:rPr>
      <w:t xml:space="preserve">Embargo: </w:t>
    </w:r>
    <w:r>
      <w:rPr>
        <w:rFonts w:eastAsia="맑은 고딕"/>
        <w:color w:val="FF0000"/>
        <w:sz w:val="24"/>
        <w:szCs w:val="24"/>
        <w:shd w:val="clear" w:color="auto" w:fill="FFFFFF"/>
        <w:lang w:val="ro"/>
        <w:b w:val="1"/>
        <w:bCs w:val="1"/>
        <w:i w:val="0"/>
        <w:iCs w:val="0"/>
        <w:u w:val="none"/>
        <w:vertAlign w:val="baseline"/>
        <w:rtl w:val="0"/>
      </w:rPr>
      <w:t xml:space="preserve">03 oct. 07:00 PST</w:t>
    </w:r>
  </w:p>
  <w:p w14:paraId="6371C483" w14:textId="77777777" w:rsidR="00470D8C" w:rsidRPr="00470D8C" w:rsidRDefault="00470D8C" w:rsidP="00470D8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B9"/>
    <w:rsid w:val="00004DC5"/>
    <w:rsid w:val="0002727E"/>
    <w:rsid w:val="000320DC"/>
    <w:rsid w:val="0004241B"/>
    <w:rsid w:val="00043438"/>
    <w:rsid w:val="00046274"/>
    <w:rsid w:val="00046B8D"/>
    <w:rsid w:val="00063746"/>
    <w:rsid w:val="00071E7C"/>
    <w:rsid w:val="00077B17"/>
    <w:rsid w:val="0008209D"/>
    <w:rsid w:val="00083EB9"/>
    <w:rsid w:val="0008550E"/>
    <w:rsid w:val="0008593E"/>
    <w:rsid w:val="000B11AA"/>
    <w:rsid w:val="000C333B"/>
    <w:rsid w:val="000C55FB"/>
    <w:rsid w:val="000C658D"/>
    <w:rsid w:val="000D1388"/>
    <w:rsid w:val="000D467D"/>
    <w:rsid w:val="000E16A5"/>
    <w:rsid w:val="000E568F"/>
    <w:rsid w:val="000E7483"/>
    <w:rsid w:val="001074E6"/>
    <w:rsid w:val="00130B82"/>
    <w:rsid w:val="00146620"/>
    <w:rsid w:val="00150140"/>
    <w:rsid w:val="00177463"/>
    <w:rsid w:val="001815B3"/>
    <w:rsid w:val="00181AD4"/>
    <w:rsid w:val="00197889"/>
    <w:rsid w:val="001B3316"/>
    <w:rsid w:val="001C20E6"/>
    <w:rsid w:val="001E3878"/>
    <w:rsid w:val="00217130"/>
    <w:rsid w:val="00227413"/>
    <w:rsid w:val="00235224"/>
    <w:rsid w:val="0024732C"/>
    <w:rsid w:val="00266DFE"/>
    <w:rsid w:val="00283EA8"/>
    <w:rsid w:val="002869BC"/>
    <w:rsid w:val="002A4408"/>
    <w:rsid w:val="002A4ACA"/>
    <w:rsid w:val="002A586E"/>
    <w:rsid w:val="002B7101"/>
    <w:rsid w:val="00316170"/>
    <w:rsid w:val="00331446"/>
    <w:rsid w:val="0033351B"/>
    <w:rsid w:val="00346CEA"/>
    <w:rsid w:val="00352205"/>
    <w:rsid w:val="003531F0"/>
    <w:rsid w:val="00376E1F"/>
    <w:rsid w:val="0038077C"/>
    <w:rsid w:val="00381955"/>
    <w:rsid w:val="00396ABF"/>
    <w:rsid w:val="003A1523"/>
    <w:rsid w:val="003F3C84"/>
    <w:rsid w:val="0041123B"/>
    <w:rsid w:val="00416C36"/>
    <w:rsid w:val="00427F90"/>
    <w:rsid w:val="0044614E"/>
    <w:rsid w:val="00456BD8"/>
    <w:rsid w:val="00470D8C"/>
    <w:rsid w:val="004D38DF"/>
    <w:rsid w:val="004D6D15"/>
    <w:rsid w:val="004E707A"/>
    <w:rsid w:val="004F76FD"/>
    <w:rsid w:val="0051284B"/>
    <w:rsid w:val="00517218"/>
    <w:rsid w:val="00526444"/>
    <w:rsid w:val="0053033A"/>
    <w:rsid w:val="00555D57"/>
    <w:rsid w:val="005608DA"/>
    <w:rsid w:val="0059755C"/>
    <w:rsid w:val="005B13CF"/>
    <w:rsid w:val="005B3165"/>
    <w:rsid w:val="005C4E5E"/>
    <w:rsid w:val="005D1021"/>
    <w:rsid w:val="005E2A51"/>
    <w:rsid w:val="005F0C5D"/>
    <w:rsid w:val="005F1E28"/>
    <w:rsid w:val="006301CB"/>
    <w:rsid w:val="00637599"/>
    <w:rsid w:val="00645AB5"/>
    <w:rsid w:val="0065372B"/>
    <w:rsid w:val="006558B0"/>
    <w:rsid w:val="00683D16"/>
    <w:rsid w:val="006C4355"/>
    <w:rsid w:val="006D1EA1"/>
    <w:rsid w:val="006F113A"/>
    <w:rsid w:val="007204A5"/>
    <w:rsid w:val="007353DC"/>
    <w:rsid w:val="00753D4A"/>
    <w:rsid w:val="007A5625"/>
    <w:rsid w:val="007A6CE4"/>
    <w:rsid w:val="007A6E5A"/>
    <w:rsid w:val="007B2D10"/>
    <w:rsid w:val="007B75CB"/>
    <w:rsid w:val="007C62F8"/>
    <w:rsid w:val="007E6728"/>
    <w:rsid w:val="007F536D"/>
    <w:rsid w:val="0080518A"/>
    <w:rsid w:val="00806FAE"/>
    <w:rsid w:val="008257F3"/>
    <w:rsid w:val="0083660D"/>
    <w:rsid w:val="00841659"/>
    <w:rsid w:val="0085732D"/>
    <w:rsid w:val="0085739B"/>
    <w:rsid w:val="0087428D"/>
    <w:rsid w:val="00886147"/>
    <w:rsid w:val="00886148"/>
    <w:rsid w:val="00896DB2"/>
    <w:rsid w:val="008B68EC"/>
    <w:rsid w:val="008C3899"/>
    <w:rsid w:val="008E21E0"/>
    <w:rsid w:val="008F42AC"/>
    <w:rsid w:val="00910173"/>
    <w:rsid w:val="00912E13"/>
    <w:rsid w:val="00953098"/>
    <w:rsid w:val="00955BA6"/>
    <w:rsid w:val="009B07FC"/>
    <w:rsid w:val="009B39B9"/>
    <w:rsid w:val="009C54FE"/>
    <w:rsid w:val="009D21AE"/>
    <w:rsid w:val="009F3211"/>
    <w:rsid w:val="009F560C"/>
    <w:rsid w:val="009F7D89"/>
    <w:rsid w:val="00A06284"/>
    <w:rsid w:val="00A26DC6"/>
    <w:rsid w:val="00A458F4"/>
    <w:rsid w:val="00A577B2"/>
    <w:rsid w:val="00A63CF5"/>
    <w:rsid w:val="00A7285A"/>
    <w:rsid w:val="00A83D85"/>
    <w:rsid w:val="00A97D9B"/>
    <w:rsid w:val="00AA2064"/>
    <w:rsid w:val="00AB1726"/>
    <w:rsid w:val="00AB276E"/>
    <w:rsid w:val="00AC03B9"/>
    <w:rsid w:val="00AE32CC"/>
    <w:rsid w:val="00B0055C"/>
    <w:rsid w:val="00B0091A"/>
    <w:rsid w:val="00B064E9"/>
    <w:rsid w:val="00B1705B"/>
    <w:rsid w:val="00B174AC"/>
    <w:rsid w:val="00B30048"/>
    <w:rsid w:val="00B47F71"/>
    <w:rsid w:val="00B47FE4"/>
    <w:rsid w:val="00B5144E"/>
    <w:rsid w:val="00B546E7"/>
    <w:rsid w:val="00B63A00"/>
    <w:rsid w:val="00B77D16"/>
    <w:rsid w:val="00B936AC"/>
    <w:rsid w:val="00BC5FDC"/>
    <w:rsid w:val="00BD4952"/>
    <w:rsid w:val="00BE67C0"/>
    <w:rsid w:val="00C05E67"/>
    <w:rsid w:val="00C6325E"/>
    <w:rsid w:val="00C7319A"/>
    <w:rsid w:val="00C7581B"/>
    <w:rsid w:val="00C776FF"/>
    <w:rsid w:val="00C84C30"/>
    <w:rsid w:val="00CA222E"/>
    <w:rsid w:val="00CB516A"/>
    <w:rsid w:val="00CE5094"/>
    <w:rsid w:val="00D03E17"/>
    <w:rsid w:val="00D056BC"/>
    <w:rsid w:val="00D24579"/>
    <w:rsid w:val="00D47879"/>
    <w:rsid w:val="00D70017"/>
    <w:rsid w:val="00D72BB9"/>
    <w:rsid w:val="00D90FD0"/>
    <w:rsid w:val="00DA4790"/>
    <w:rsid w:val="00DA55D4"/>
    <w:rsid w:val="00DA607A"/>
    <w:rsid w:val="00DC4822"/>
    <w:rsid w:val="00DC66DB"/>
    <w:rsid w:val="00DD5393"/>
    <w:rsid w:val="00DF6EA9"/>
    <w:rsid w:val="00E0351D"/>
    <w:rsid w:val="00E56C77"/>
    <w:rsid w:val="00E61F80"/>
    <w:rsid w:val="00E92D0D"/>
    <w:rsid w:val="00EB032F"/>
    <w:rsid w:val="00EB4CB8"/>
    <w:rsid w:val="00EB6B64"/>
    <w:rsid w:val="00EC1838"/>
    <w:rsid w:val="00ED6F60"/>
    <w:rsid w:val="00EE414E"/>
    <w:rsid w:val="00EE484D"/>
    <w:rsid w:val="00EF733F"/>
    <w:rsid w:val="00F0540B"/>
    <w:rsid w:val="00F0619F"/>
    <w:rsid w:val="00F11967"/>
    <w:rsid w:val="00F142D4"/>
    <w:rsid w:val="00F24406"/>
    <w:rsid w:val="00F40125"/>
    <w:rsid w:val="00F459AA"/>
    <w:rsid w:val="00F716A9"/>
    <w:rsid w:val="00F719C3"/>
    <w:rsid w:val="00F73A76"/>
    <w:rsid w:val="00F74272"/>
    <w:rsid w:val="00F7730F"/>
    <w:rsid w:val="00F867CE"/>
    <w:rsid w:val="00FA1912"/>
    <w:rsid w:val="00FA5402"/>
    <w:rsid w:val="00FA755A"/>
    <w:rsid w:val="00FB268B"/>
    <w:rsid w:val="00FD3523"/>
    <w:rsid w:val="00FD500F"/>
    <w:rsid w:val="00FF19AF"/>
    <w:rsid w:val="00FF772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F62EB"/>
  <w15:docId w15:val="{8B6742BF-A018-4503-B9B0-59DA80A9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D0D"/>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Char"/>
    <w:uiPriority w:val="99"/>
    <w:unhideWhenUsed/>
    <w:rsid w:val="00F40125"/>
    <w:pPr>
      <w:tabs>
        <w:tab w:val="center" w:pos="4513"/>
        <w:tab w:val="right" w:pos="9026"/>
      </w:tabs>
      <w:snapToGrid w:val="0"/>
    </w:pPr>
  </w:style>
  <w:style w:type="character" w:customStyle="1" w:styleId="Char">
    <w:name w:val="머리글 Char"/>
    <w:basedOn w:val="a0"/>
    <w:link w:val="a5"/>
    <w:uiPriority w:val="99"/>
    <w:rsid w:val="00F40125"/>
  </w:style>
  <w:style w:type="paragraph" w:styleId="a6">
    <w:name w:val="footer"/>
    <w:basedOn w:val="a"/>
    <w:link w:val="Char0"/>
    <w:uiPriority w:val="99"/>
    <w:unhideWhenUsed/>
    <w:rsid w:val="00F40125"/>
    <w:pPr>
      <w:tabs>
        <w:tab w:val="center" w:pos="4513"/>
        <w:tab w:val="right" w:pos="9026"/>
      </w:tabs>
      <w:snapToGrid w:val="0"/>
    </w:pPr>
  </w:style>
  <w:style w:type="character" w:customStyle="1" w:styleId="Char0">
    <w:name w:val="바닥글 Char"/>
    <w:basedOn w:val="a0"/>
    <w:link w:val="a6"/>
    <w:uiPriority w:val="99"/>
    <w:rsid w:val="00F40125"/>
  </w:style>
  <w:style w:type="character" w:styleId="a7">
    <w:name w:val="annotation reference"/>
    <w:basedOn w:val="a0"/>
    <w:uiPriority w:val="99"/>
    <w:semiHidden/>
    <w:unhideWhenUsed/>
    <w:rsid w:val="00F40125"/>
    <w:rPr>
      <w:sz w:val="18"/>
      <w:szCs w:val="18"/>
    </w:rPr>
  </w:style>
  <w:style w:type="paragraph" w:styleId="a8">
    <w:name w:val="annotation text"/>
    <w:basedOn w:val="a"/>
    <w:link w:val="Char1"/>
    <w:uiPriority w:val="99"/>
    <w:unhideWhenUsed/>
    <w:rsid w:val="00F40125"/>
  </w:style>
  <w:style w:type="character" w:customStyle="1" w:styleId="Char1">
    <w:name w:val="메모 텍스트 Char"/>
    <w:basedOn w:val="a0"/>
    <w:link w:val="a8"/>
    <w:uiPriority w:val="99"/>
    <w:rsid w:val="00F40125"/>
  </w:style>
  <w:style w:type="paragraph" w:styleId="a9">
    <w:name w:val="annotation subject"/>
    <w:basedOn w:val="a8"/>
    <w:next w:val="a8"/>
    <w:link w:val="Char2"/>
    <w:uiPriority w:val="99"/>
    <w:semiHidden/>
    <w:unhideWhenUsed/>
    <w:rsid w:val="00F40125"/>
    <w:rPr>
      <w:b/>
      <w:bCs/>
    </w:rPr>
  </w:style>
  <w:style w:type="character" w:customStyle="1" w:styleId="Char2">
    <w:name w:val="메모 주제 Char"/>
    <w:basedOn w:val="Char1"/>
    <w:link w:val="a9"/>
    <w:uiPriority w:val="99"/>
    <w:semiHidden/>
    <w:rsid w:val="00F40125"/>
    <w:rPr>
      <w:b/>
      <w:bCs/>
    </w:rPr>
  </w:style>
  <w:style w:type="paragraph" w:styleId="aa">
    <w:name w:val="Revision"/>
    <w:hidden/>
    <w:uiPriority w:val="99"/>
    <w:semiHidden/>
    <w:rsid w:val="0004241B"/>
    <w:pPr>
      <w:spacing w:line="240" w:lineRule="auto"/>
    </w:pPr>
  </w:style>
  <w:style w:type="character" w:customStyle="1" w:styleId="cf01">
    <w:name w:val="cf01"/>
    <w:basedOn w:val="a0"/>
    <w:rsid w:val="000E568F"/>
    <w:rPr>
      <w:rFonts w:ascii="맑은 고딕" w:eastAsia="맑은 고딕" w:hAnsi="맑은 고딕" w:hint="eastAsia"/>
      <w:sz w:val="18"/>
      <w:szCs w:val="18"/>
    </w:rPr>
  </w:style>
  <w:style w:type="character" w:styleId="ab">
    <w:name w:val="Hyperlink"/>
    <w:basedOn w:val="a0"/>
    <w:uiPriority w:val="99"/>
    <w:unhideWhenUsed/>
    <w:rsid w:val="005B13CF"/>
    <w:rPr>
      <w:color w:val="0000FF" w:themeColor="hyperlink"/>
      <w:u w:val="single"/>
    </w:rPr>
  </w:style>
  <w:style w:type="character" w:customStyle="1" w:styleId="10">
    <w:name w:val="확인되지 않은 멘션1"/>
    <w:basedOn w:val="a0"/>
    <w:uiPriority w:val="99"/>
    <w:semiHidden/>
    <w:unhideWhenUsed/>
    <w:rsid w:val="005B13CF"/>
    <w:rPr>
      <w:color w:val="605E5C"/>
      <w:shd w:val="clear" w:color="auto" w:fill="E1DFDD"/>
    </w:rPr>
  </w:style>
  <w:style w:type="paragraph" w:styleId="ac">
    <w:name w:val="Balloon Text"/>
    <w:basedOn w:val="a"/>
    <w:link w:val="Char3"/>
    <w:uiPriority w:val="99"/>
    <w:semiHidden/>
    <w:unhideWhenUsed/>
    <w:rsid w:val="00B1705B"/>
    <w:pPr>
      <w:spacing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B1705B"/>
    <w:rPr>
      <w:rFonts w:asciiTheme="majorHAnsi" w:eastAsiaTheme="majorEastAsia" w:hAnsiTheme="majorHAnsi" w:cstheme="majorBidi"/>
      <w:sz w:val="18"/>
      <w:szCs w:val="18"/>
    </w:rPr>
  </w:style>
  <w:style w:type="paragraph" w:styleId="ad">
    <w:name w:val="List Paragraph"/>
    <w:basedOn w:val="a"/>
    <w:uiPriority w:val="34"/>
    <w:qFormat/>
    <w:rsid w:val="00F142D4"/>
    <w:pPr>
      <w:ind w:leftChars="400" w:left="800"/>
    </w:pPr>
  </w:style>
  <w:style w:type="character" w:styleId="ae">
    <w:name w:val="Emphasis"/>
    <w:basedOn w:val="a0"/>
    <w:uiPriority w:val="20"/>
    <w:qFormat/>
    <w:rsid w:val="00953098"/>
    <w:rPr>
      <w:i/>
      <w:iCs/>
    </w:rPr>
  </w:style>
  <w:style w:type="character" w:customStyle="1" w:styleId="UnresolvedMention">
    <w:name w:val="Unresolved Mention"/>
    <w:basedOn w:val="a0"/>
    <w:uiPriority w:val="99"/>
    <w:semiHidden/>
    <w:unhideWhenUsed/>
    <w:rsid w:val="00376E1F"/>
    <w:rPr>
      <w:color w:val="605E5C"/>
      <w:shd w:val="clear" w:color="auto" w:fill="E1DFDD"/>
    </w:rPr>
  </w:style>
  <w:style w:type="paragraph" w:customStyle="1" w:styleId="Default">
    <w:name w:val="Default"/>
    <w:rsid w:val="00D056BC"/>
    <w:pPr>
      <w:widowControl w:val="0"/>
      <w:autoSpaceDE w:val="0"/>
      <w:autoSpaceDN w:val="0"/>
      <w:adjustRightInd w:val="0"/>
      <w:spacing w:line="240" w:lineRule="auto"/>
    </w:pPr>
    <w:rPr>
      <w:rFonts w:ascii="SamsungOne 200" w:hAnsi="SamsungOne 200" w:cs="SamsungOne 200"/>
      <w:color w:val="000000"/>
      <w:sz w:val="24"/>
      <w:szCs w:val="24"/>
      <w:lang w:val="en-US"/>
    </w:rPr>
  </w:style>
  <w:style w:type="paragraph" w:styleId="af">
    <w:name w:val="footnote text"/>
    <w:basedOn w:val="a"/>
    <w:link w:val="Char4"/>
    <w:uiPriority w:val="99"/>
    <w:semiHidden/>
    <w:unhideWhenUsed/>
    <w:rsid w:val="000D467D"/>
    <w:pPr>
      <w:snapToGrid w:val="0"/>
    </w:pPr>
  </w:style>
  <w:style w:type="character" w:customStyle="1" w:styleId="Char4">
    <w:name w:val="각주 텍스트 Char"/>
    <w:basedOn w:val="a0"/>
    <w:link w:val="af"/>
    <w:uiPriority w:val="99"/>
    <w:semiHidden/>
    <w:rsid w:val="000D467D"/>
  </w:style>
  <w:style w:type="character" w:styleId="af0">
    <w:name w:val="footnote reference"/>
    <w:basedOn w:val="a0"/>
    <w:uiPriority w:val="99"/>
    <w:semiHidden/>
    <w:unhideWhenUsed/>
    <w:rsid w:val="000D46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30429">
      <w:bodyDiv w:val="1"/>
      <w:marLeft w:val="0"/>
      <w:marRight w:val="0"/>
      <w:marTop w:val="0"/>
      <w:marBottom w:val="0"/>
      <w:divBdr>
        <w:top w:val="none" w:sz="0" w:space="0" w:color="auto"/>
        <w:left w:val="none" w:sz="0" w:space="0" w:color="auto"/>
        <w:bottom w:val="none" w:sz="0" w:space="0" w:color="auto"/>
        <w:right w:val="none" w:sz="0" w:space="0" w:color="auto"/>
      </w:divBdr>
    </w:div>
    <w:div w:id="1565213033">
      <w:bodyDiv w:val="1"/>
      <w:marLeft w:val="0"/>
      <w:marRight w:val="0"/>
      <w:marTop w:val="0"/>
      <w:marBottom w:val="0"/>
      <w:divBdr>
        <w:top w:val="none" w:sz="0" w:space="0" w:color="auto"/>
        <w:left w:val="none" w:sz="0" w:space="0" w:color="auto"/>
        <w:bottom w:val="none" w:sz="0" w:space="0" w:color="auto"/>
        <w:right w:val="none" w:sz="0" w:space="0" w:color="auto"/>
      </w:divBdr>
    </w:div>
    <w:div w:id="2033258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hyperlink" TargetMode="External" Target="https://semiconductor.samsung.com/consumer-storage/support/warranty"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image" Target="media/image3.png"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image" Target="media/image2.jpeg" /><Relationship Id="rId5" Type="http://schemas.openxmlformats.org/officeDocument/2006/relationships/styles" Target="styles.xml" /><Relationship Id="rId15" Type="http://schemas.openxmlformats.org/officeDocument/2006/relationships/fontTable" Target="fontTable.xml" /><Relationship Id="rId10" Type="http://schemas.openxmlformats.org/officeDocument/2006/relationships/image" Target="media/image1.png" /><Relationship Id="rId4" Type="http://schemas.openxmlformats.org/officeDocument/2006/relationships/customXml" Target="../customXml/item4.xml" /><Relationship Id="rId9" Type="http://schemas.openxmlformats.org/officeDocument/2006/relationships/endnotes" Target="endnotes.xm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1" ma:contentTypeDescription="Create a new document." ma:contentTypeScope="" ma:versionID="3106aed1d3eb32a23b2edccb7cdea227">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66b770ba37bd035a4f42623f19dd7ba2"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5E29B-797C-41F5-9692-8FE28C373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DFA18-54A0-4FE0-8816-F4872CE068AA}">
  <ds:schemaRefs>
    <ds:schemaRef ds:uri="http://schemas.microsoft.com/office/2006/metadata/properties"/>
    <ds:schemaRef ds:uri="http://schemas.microsoft.com/office/infopath/2007/PartnerControls"/>
    <ds:schemaRef ds:uri="d1b03339-7071-44df-add5-6175c6a55b08"/>
  </ds:schemaRefs>
</ds:datastoreItem>
</file>

<file path=customXml/itemProps3.xml><?xml version="1.0" encoding="utf-8"?>
<ds:datastoreItem xmlns:ds="http://schemas.openxmlformats.org/officeDocument/2006/customXml" ds:itemID="{F20FEE56-B1DC-4C43-95CC-01B850EB455E}">
  <ds:schemaRefs>
    <ds:schemaRef ds:uri="http://schemas.microsoft.com/sharepoint/v3/contenttype/forms"/>
  </ds:schemaRefs>
</ds:datastoreItem>
</file>

<file path=customXml/itemProps4.xml><?xml version="1.0" encoding="utf-8"?>
<ds:datastoreItem xmlns:ds="http://schemas.openxmlformats.org/officeDocument/2006/customXml" ds:itemID="{838638A9-3574-47FD-8779-29844501D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1218</Words>
  <Characters>6948</Characters>
  <Application>Microsoft Office Word</Application>
  <DocSecurity>0</DocSecurity>
  <Lines>57</Lines>
  <Paragraphs>16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앨리슨</dc:creator>
  <cp:lastModifiedBy>김강래/Kangrae Kim</cp:lastModifiedBy>
  <cp:revision>2</cp:revision>
  <dcterms:created xsi:type="dcterms:W3CDTF">2023-09-19T01:28:00Z</dcterms:created>
  <dcterms:modified xsi:type="dcterms:W3CDTF">2023-09-19T01:28:00Z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0x01010022D2DB3492755441904A9066783758A1</vt:lpwstr>
  </property>
</Properties>
</file>