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5A20E" w14:textId="14174F2D" w:rsidR="003B7699" w:rsidRDefault="00512629">
      <w:pPr>
        <w:spacing w:after="0" w:line="240" w:lineRule="auto"/>
      </w:pPr>
      <w:r>
        <w:rPr>
          <w:b/>
          <w:noProof/>
          <w:color w:val="FF3399"/>
          <w:sz w:val="32"/>
          <w:szCs w:val="32"/>
          <w:lang w:val="en-US" w:eastAsia="nl-NL"/>
        </w:rPr>
        <w:drawing>
          <wp:anchor distT="0" distB="0" distL="114300" distR="114300" simplePos="0" relativeHeight="251659264" behindDoc="0" locked="0" layoutInCell="1" allowOverlap="1" wp14:anchorId="446A045E" wp14:editId="32367080">
            <wp:simplePos x="0" y="0"/>
            <wp:positionH relativeFrom="margin">
              <wp:posOffset>1901</wp:posOffset>
            </wp:positionH>
            <wp:positionV relativeFrom="paragraph">
              <wp:posOffset>0</wp:posOffset>
            </wp:positionV>
            <wp:extent cx="1665607" cy="596902"/>
            <wp:effectExtent l="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33008" b="16126"/>
                    <a:stretch>
                      <a:fillRect/>
                    </a:stretch>
                  </pic:blipFill>
                  <pic:spPr>
                    <a:xfrm>
                      <a:off x="0" y="0"/>
                      <a:ext cx="1665607" cy="596902"/>
                    </a:xfrm>
                    <a:prstGeom prst="rect">
                      <a:avLst/>
                    </a:prstGeom>
                    <a:noFill/>
                    <a:ln>
                      <a:noFill/>
                      <a:prstDash/>
                    </a:ln>
                  </pic:spPr>
                </pic:pic>
              </a:graphicData>
            </a:graphic>
          </wp:anchor>
        </w:drawing>
      </w:r>
      <w:r>
        <w:rPr>
          <w:b/>
          <w:color w:val="FF3399"/>
          <w:sz w:val="32"/>
          <w:szCs w:val="32"/>
        </w:rPr>
        <w:t xml:space="preserve">PERSBERICHT </w:t>
      </w:r>
      <w:r w:rsidR="00D4107D">
        <w:rPr>
          <w:b/>
          <w:color w:val="FF3399"/>
          <w:sz w:val="32"/>
          <w:szCs w:val="32"/>
        </w:rPr>
        <w:t>22</w:t>
      </w:r>
      <w:r>
        <w:rPr>
          <w:b/>
          <w:color w:val="FF3399"/>
          <w:sz w:val="32"/>
          <w:szCs w:val="32"/>
        </w:rPr>
        <w:t>/02/2015</w:t>
      </w:r>
    </w:p>
    <w:p w14:paraId="5C76DED5" w14:textId="77777777" w:rsidR="003B7699" w:rsidRDefault="003B7699">
      <w:pPr>
        <w:spacing w:after="0" w:line="240" w:lineRule="auto"/>
        <w:rPr>
          <w:b/>
          <w:color w:val="FF3399"/>
          <w:sz w:val="32"/>
          <w:szCs w:val="32"/>
        </w:rPr>
      </w:pPr>
    </w:p>
    <w:p w14:paraId="574F72DC" w14:textId="77777777" w:rsidR="003B7699" w:rsidRDefault="003B7699">
      <w:pPr>
        <w:spacing w:after="0" w:line="240" w:lineRule="auto"/>
        <w:rPr>
          <w:b/>
          <w:color w:val="FF3399"/>
          <w:sz w:val="32"/>
          <w:szCs w:val="32"/>
        </w:rPr>
      </w:pPr>
    </w:p>
    <w:p w14:paraId="1DF647D4" w14:textId="77777777" w:rsidR="003B7699" w:rsidRDefault="003B7699">
      <w:pPr>
        <w:pBdr>
          <w:top w:val="single" w:sz="4" w:space="1" w:color="000000"/>
        </w:pBdr>
        <w:spacing w:after="0" w:line="240" w:lineRule="auto"/>
        <w:rPr>
          <w:b/>
          <w:color w:val="FF3399"/>
          <w:sz w:val="32"/>
          <w:szCs w:val="32"/>
        </w:rPr>
      </w:pPr>
    </w:p>
    <w:p w14:paraId="0C2E44B2" w14:textId="77777777" w:rsidR="003B7699" w:rsidRDefault="00512629">
      <w:pPr>
        <w:pBdr>
          <w:top w:val="single" w:sz="4" w:space="1" w:color="000000"/>
        </w:pBdr>
        <w:spacing w:after="0" w:line="240" w:lineRule="auto"/>
        <w:rPr>
          <w:b/>
          <w:color w:val="FF3399"/>
          <w:sz w:val="32"/>
          <w:szCs w:val="32"/>
        </w:rPr>
      </w:pPr>
      <w:r>
        <w:rPr>
          <w:b/>
          <w:color w:val="FF3399"/>
          <w:sz w:val="32"/>
          <w:szCs w:val="32"/>
        </w:rPr>
        <w:t>Mannen en vrouwen mountainbiken 4 dagen lang voor Think-Pink</w:t>
      </w:r>
    </w:p>
    <w:p w14:paraId="660E0860" w14:textId="77777777" w:rsidR="003B7699" w:rsidRDefault="003B7699">
      <w:pPr>
        <w:pBdr>
          <w:top w:val="single" w:sz="4" w:space="1" w:color="000000"/>
        </w:pBdr>
        <w:spacing w:after="0" w:line="240" w:lineRule="auto"/>
        <w:rPr>
          <w:b/>
          <w:color w:val="FF3399"/>
          <w:sz w:val="32"/>
          <w:szCs w:val="32"/>
        </w:rPr>
      </w:pPr>
    </w:p>
    <w:p w14:paraId="43642F0E" w14:textId="77777777" w:rsidR="003B7699" w:rsidRPr="00512629" w:rsidRDefault="00512629">
      <w:pPr>
        <w:pBdr>
          <w:top w:val="single" w:sz="4" w:space="1" w:color="000000"/>
        </w:pBdr>
        <w:spacing w:after="0" w:line="240" w:lineRule="auto"/>
        <w:rPr>
          <w:b/>
          <w:i/>
          <w:sz w:val="24"/>
          <w:szCs w:val="24"/>
        </w:rPr>
      </w:pPr>
      <w:r w:rsidRPr="00512629">
        <w:rPr>
          <w:b/>
          <w:i/>
          <w:sz w:val="24"/>
          <w:szCs w:val="24"/>
        </w:rPr>
        <w:t>Bike for Think-Pink MTB 2016 in de Oostkantons</w:t>
      </w:r>
    </w:p>
    <w:p w14:paraId="756E004D" w14:textId="77777777" w:rsidR="003B7699" w:rsidRDefault="003B7699">
      <w:pPr>
        <w:pBdr>
          <w:top w:val="single" w:sz="4" w:space="1" w:color="000000"/>
        </w:pBdr>
        <w:spacing w:after="0" w:line="240" w:lineRule="auto"/>
        <w:rPr>
          <w:b/>
          <w:color w:val="FF3399"/>
          <w:sz w:val="32"/>
          <w:szCs w:val="32"/>
        </w:rPr>
      </w:pPr>
    </w:p>
    <w:p w14:paraId="180E9079" w14:textId="77777777" w:rsidR="003B7699" w:rsidRDefault="00512629">
      <w:pPr>
        <w:jc w:val="both"/>
      </w:pPr>
      <w:r>
        <w:rPr>
          <w:rFonts w:ascii="Cambria" w:hAnsi="Cambria"/>
          <w:b/>
        </w:rPr>
        <w:t>Van 5 tot 8 mei</w:t>
      </w:r>
      <w:r>
        <w:rPr>
          <w:rFonts w:ascii="Cambria" w:hAnsi="Cambria"/>
        </w:rPr>
        <w:t xml:space="preserve"> </w:t>
      </w:r>
      <w:r>
        <w:rPr>
          <w:rFonts w:ascii="Cambria" w:hAnsi="Cambria"/>
          <w:b/>
        </w:rPr>
        <w:t>2016 fietsen 100 gemotiveerde mannen en vrouwen 4 dagen lang 40, 55 of 70 kilometer per dag ten voordele van Think-Pin</w:t>
      </w:r>
      <w:bookmarkStart w:id="0" w:name="_GoBack"/>
      <w:bookmarkEnd w:id="0"/>
      <w:r>
        <w:rPr>
          <w:rFonts w:ascii="Cambria" w:hAnsi="Cambria"/>
          <w:b/>
        </w:rPr>
        <w:t>k. Hun tocht start en eindigt in Bütgenbach, waarbij ze de prachtige streek van de Oostkantons ontdekken.</w:t>
      </w:r>
    </w:p>
    <w:p w14:paraId="01C9273C" w14:textId="77777777" w:rsidR="003B7699" w:rsidRDefault="00512629">
      <w:pPr>
        <w:tabs>
          <w:tab w:val="left" w:pos="9498"/>
        </w:tabs>
        <w:jc w:val="both"/>
      </w:pPr>
      <w:r>
        <w:rPr>
          <w:rFonts w:ascii="Cambria" w:hAnsi="Cambria"/>
          <w:b/>
        </w:rPr>
        <w:t>Think-Pink</w:t>
      </w:r>
      <w:r>
        <w:rPr>
          <w:rFonts w:ascii="Cambria" w:hAnsi="Cambria"/>
        </w:rPr>
        <w:t>, de nationale borstkankercampagne, informeert en sensibiliseert, financiert wetenschappelijk onderzoek en ondersteunt zorg- en nazorgprojecten voor lotgenoten. Dat doet Think-Pink via uiteenlopende acties.</w:t>
      </w:r>
    </w:p>
    <w:p w14:paraId="1CF2E1E5" w14:textId="77777777" w:rsidR="003B7699" w:rsidRDefault="00512629">
      <w:pPr>
        <w:tabs>
          <w:tab w:val="left" w:pos="9498"/>
        </w:tabs>
        <w:jc w:val="both"/>
        <w:rPr>
          <w:rFonts w:ascii="Cambria" w:hAnsi="Cambria"/>
          <w:b/>
          <w:color w:val="FF3399"/>
        </w:rPr>
      </w:pPr>
      <w:r>
        <w:rPr>
          <w:rFonts w:ascii="Cambria" w:hAnsi="Cambria"/>
          <w:b/>
          <w:color w:val="FF3399"/>
        </w:rPr>
        <w:t>Het belang van bewegen</w:t>
      </w:r>
    </w:p>
    <w:p w14:paraId="2CD0D168" w14:textId="77777777" w:rsidR="003B7699" w:rsidRDefault="00512629">
      <w:pPr>
        <w:tabs>
          <w:tab w:val="left" w:pos="9498"/>
        </w:tabs>
        <w:jc w:val="both"/>
        <w:rPr>
          <w:rFonts w:ascii="Cambria" w:hAnsi="Cambria"/>
        </w:rPr>
      </w:pPr>
      <w:r>
        <w:rPr>
          <w:rFonts w:ascii="Cambria" w:hAnsi="Cambria"/>
        </w:rPr>
        <w:t>Een vrouw op negen wordt geconfronteerd met borstkanker. Via onze sportieve evenementen en doelgerichte acties vraagt Think-Pink meer aandacht voor borstkanker in het algemeen en voor het belang van screeningsmammografie in het bijzonder.</w:t>
      </w:r>
    </w:p>
    <w:p w14:paraId="61FE4AA3" w14:textId="77777777" w:rsidR="003B7699" w:rsidRDefault="00512629">
      <w:pPr>
        <w:tabs>
          <w:tab w:val="left" w:pos="9498"/>
        </w:tabs>
        <w:jc w:val="both"/>
        <w:rPr>
          <w:rFonts w:ascii="Cambria" w:hAnsi="Cambria"/>
        </w:rPr>
      </w:pPr>
      <w:r>
        <w:rPr>
          <w:rFonts w:ascii="Cambria" w:hAnsi="Cambria"/>
        </w:rPr>
        <w:t>Bewegen staat daarbij centraal, omdat het een belangrijke preventiemaatregel is, én een belangrijke schakel in het herstelproces. Een van die evenementen is de Bike for Think-Pink MTB, dat van 5 t.e.m. 8 mei 2016 plaatsvindt in Bütgenbach.</w:t>
      </w:r>
    </w:p>
    <w:p w14:paraId="73823078" w14:textId="77777777" w:rsidR="003B7699" w:rsidRDefault="00512629">
      <w:pPr>
        <w:tabs>
          <w:tab w:val="left" w:pos="9498"/>
        </w:tabs>
        <w:jc w:val="both"/>
        <w:rPr>
          <w:rFonts w:ascii="Cambria" w:hAnsi="Cambria"/>
          <w:b/>
          <w:color w:val="FF3399"/>
        </w:rPr>
      </w:pPr>
      <w:r>
        <w:rPr>
          <w:rFonts w:ascii="Cambria" w:hAnsi="Cambria"/>
          <w:b/>
          <w:color w:val="FF3399"/>
        </w:rPr>
        <w:t>Een verrijkend fietsevenement</w:t>
      </w:r>
    </w:p>
    <w:p w14:paraId="648A62F4" w14:textId="77777777" w:rsidR="003B7699" w:rsidRDefault="00512629">
      <w:pPr>
        <w:jc w:val="both"/>
        <w:rPr>
          <w:rFonts w:ascii="Cambria" w:hAnsi="Cambria"/>
        </w:rPr>
      </w:pPr>
      <w:r>
        <w:rPr>
          <w:rFonts w:ascii="Cambria" w:hAnsi="Cambria"/>
        </w:rPr>
        <w:t>Met een feestelijke start op donderdagmorgen in het prachtige vakantiedorp Worriken vertrekken 100 mountainbikeliefhebbers voor een vierdaagse sportieve uitdaging. Elke dag voorziet Think-Pink uitgebreide catering, sportmassages, fietsenherstel en een leuk animatieprogramma.</w:t>
      </w:r>
    </w:p>
    <w:p w14:paraId="2C03121E" w14:textId="77777777" w:rsidR="003B7699" w:rsidRDefault="00512629">
      <w:pPr>
        <w:jc w:val="both"/>
        <w:rPr>
          <w:rFonts w:ascii="Cambria" w:hAnsi="Cambria"/>
        </w:rPr>
      </w:pPr>
      <w:r>
        <w:rPr>
          <w:rFonts w:ascii="Cambria" w:hAnsi="Cambria"/>
        </w:rPr>
        <w:t>Naast het sportieve luik is het belangrijk dat de deelnemers genieten en echte me-time beleven. Nieuwe vriendschappen ontstaan, op terrasjes onderweg wordt veel plezier beleefd en op elke fietstocht is het gezelligheid troef..</w:t>
      </w:r>
    </w:p>
    <w:p w14:paraId="0CDADCD2" w14:textId="77777777" w:rsidR="003B7699" w:rsidRDefault="00512629">
      <w:pPr>
        <w:jc w:val="both"/>
        <w:rPr>
          <w:rFonts w:ascii="Cambria" w:hAnsi="Cambria"/>
          <w:i/>
        </w:rPr>
      </w:pPr>
      <w:r>
        <w:rPr>
          <w:rFonts w:ascii="Cambria" w:hAnsi="Cambria"/>
          <w:i/>
        </w:rPr>
        <w:t>Meer info: think-pink.be/nl/acties/d/a/4362</w:t>
      </w:r>
    </w:p>
    <w:p w14:paraId="4356288D" w14:textId="77777777" w:rsidR="003B7699" w:rsidRDefault="00512629">
      <w:pPr>
        <w:pBdr>
          <w:top w:val="single" w:sz="4" w:space="1" w:color="000000"/>
          <w:left w:val="single" w:sz="4" w:space="4" w:color="000000"/>
          <w:bottom w:val="single" w:sz="4" w:space="1" w:color="000000"/>
          <w:right w:val="single" w:sz="4" w:space="4" w:color="000000"/>
        </w:pBdr>
        <w:jc w:val="both"/>
      </w:pPr>
      <w:r>
        <w:rPr>
          <w:rFonts w:ascii="Cambria" w:hAnsi="Cambria"/>
          <w:b/>
          <w:i/>
        </w:rPr>
        <w:t>THINK-PINK vraagt aandacht voor borstkanker en financiert wetenschappelijk onderzoek dat de meest voorkomende kanker bij vrouwen bestrijdt</w:t>
      </w:r>
    </w:p>
    <w:p w14:paraId="5B5E6EE8" w14:textId="77777777" w:rsidR="003B7699" w:rsidRDefault="00512629">
      <w:pPr>
        <w:pBdr>
          <w:top w:val="single" w:sz="4" w:space="1" w:color="000000"/>
          <w:left w:val="single" w:sz="4" w:space="4" w:color="000000"/>
          <w:bottom w:val="single" w:sz="4" w:space="1" w:color="000000"/>
          <w:right w:val="single" w:sz="4" w:space="4" w:color="000000"/>
        </w:pBdr>
        <w:spacing w:after="200" w:line="276" w:lineRule="auto"/>
        <w:jc w:val="both"/>
        <w:rPr>
          <w:rFonts w:ascii="Cambria" w:hAnsi="Cambria"/>
          <w:i/>
        </w:rPr>
      </w:pPr>
      <w:r>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w:t>
      </w:r>
      <w:r>
        <w:rPr>
          <w:rFonts w:ascii="Cambria" w:hAnsi="Cambria"/>
          <w:i/>
        </w:rPr>
        <w:lastRenderedPageBreak/>
        <w:t>Pink financiert wetenschappelijk onderzoek naar nieuwe methodes voor opsporing, behandeling en nazorg van borstkanker in België.</w:t>
      </w:r>
    </w:p>
    <w:p w14:paraId="50D19146" w14:textId="77777777" w:rsidR="003B7699" w:rsidRDefault="003B7699">
      <w:pPr>
        <w:jc w:val="both"/>
      </w:pPr>
    </w:p>
    <w:p w14:paraId="12BEFFDA" w14:textId="77777777" w:rsidR="003B7699" w:rsidRDefault="00512629">
      <w:pPr>
        <w:pBdr>
          <w:top w:val="single" w:sz="4" w:space="1" w:color="000000"/>
          <w:left w:val="single" w:sz="4" w:space="4" w:color="000000"/>
          <w:bottom w:val="single" w:sz="4" w:space="1" w:color="000000"/>
          <w:right w:val="single" w:sz="4" w:space="4" w:color="000000"/>
        </w:pBdr>
        <w:spacing w:after="0" w:line="240" w:lineRule="auto"/>
      </w:pPr>
      <w:r>
        <w:rPr>
          <w:b/>
          <w:color w:val="FF3399"/>
          <w:sz w:val="24"/>
          <w:szCs w:val="24"/>
        </w:rPr>
        <w:t>Contact: Joke Vanbrabant – info@bikeforthink-pink.be – 0477 82 70 31</w:t>
      </w:r>
    </w:p>
    <w:sectPr w:rsidR="003B7699">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B4252" w14:textId="77777777" w:rsidR="00711790" w:rsidRDefault="00512629">
      <w:pPr>
        <w:spacing w:after="0" w:line="240" w:lineRule="auto"/>
      </w:pPr>
      <w:r>
        <w:separator/>
      </w:r>
    </w:p>
  </w:endnote>
  <w:endnote w:type="continuationSeparator" w:id="0">
    <w:p w14:paraId="010CC29C" w14:textId="77777777" w:rsidR="00711790" w:rsidRDefault="0051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09E7" w14:textId="77777777" w:rsidR="00C64F54" w:rsidRDefault="00D4107D">
    <w:pPr>
      <w:pBdr>
        <w:top w:val="single" w:sz="4" w:space="1" w:color="000000"/>
      </w:pBdr>
      <w:jc w:val="center"/>
      <w:rPr>
        <w:rFonts w:ascii="Cambria" w:eastAsia="Times New Roman" w:hAnsi="Cambria"/>
        <w:color w:val="000000"/>
        <w:lang w:eastAsia="nl-BE"/>
      </w:rPr>
    </w:pPr>
  </w:p>
  <w:p w14:paraId="3C43BA0F" w14:textId="77777777" w:rsidR="00C64F54" w:rsidRDefault="00512629">
    <w:pPr>
      <w:pBdr>
        <w:top w:val="single" w:sz="4" w:space="1" w:color="000000"/>
      </w:pBdr>
      <w:jc w:val="center"/>
    </w:pPr>
    <w:r>
      <w:rPr>
        <w:rFonts w:ascii="Cambria" w:eastAsia="Times New Roman" w:hAnsi="Cambria"/>
        <w:b/>
        <w:color w:val="000000"/>
        <w:lang w:eastAsia="nl-BE"/>
      </w:rPr>
      <w:t>Think-Pink</w:t>
    </w:r>
    <w:r>
      <w:rPr>
        <w:rFonts w:ascii="Cambria" w:eastAsia="Times New Roman" w:hAnsi="Cambria"/>
        <w:b/>
        <w:color w:val="000000"/>
        <w:lang w:eastAsia="nl-BE"/>
      </w:rPr>
      <w:br/>
      <w:t xml:space="preserve">Huidevettersstraat 58-62 </w:t>
    </w:r>
    <w:r>
      <w:rPr>
        <w:rFonts w:ascii="Cambria" w:eastAsia="Times New Roman" w:hAnsi="Cambria"/>
        <w:b/>
        <w:color w:val="000000"/>
        <w:lang w:eastAsia="nl-BE"/>
      </w:rPr>
      <w:br/>
    </w:r>
    <w:r>
      <w:rPr>
        <w:rFonts w:ascii="Cambria" w:eastAsia="Times New Roman" w:hAnsi="Cambria"/>
        <w:b/>
        <w:color w:val="000000"/>
        <w:lang w:val="fr-BE" w:eastAsia="nl-BE"/>
      </w:rPr>
      <w:t>1000 Brussel</w:t>
    </w:r>
  </w:p>
  <w:p w14:paraId="0D45B4CF" w14:textId="77777777" w:rsidR="00C64F54" w:rsidRDefault="00D4107D">
    <w:pPr>
      <w:pBdr>
        <w:top w:val="single" w:sz="4" w:space="1" w:color="000000"/>
      </w:pBdr>
      <w:jc w:val="center"/>
    </w:pPr>
    <w:hyperlink r:id="rId1" w:history="1">
      <w:r w:rsidR="00512629">
        <w:rPr>
          <w:rStyle w:val="Hyperlink"/>
          <w:rFonts w:ascii="Cambria" w:eastAsia="Times New Roman" w:hAnsi="Cambria"/>
          <w:b/>
          <w:lang w:val="fr-BE"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2967" w14:textId="77777777" w:rsidR="00711790" w:rsidRDefault="00512629">
      <w:pPr>
        <w:spacing w:after="0" w:line="240" w:lineRule="auto"/>
      </w:pPr>
      <w:r>
        <w:rPr>
          <w:color w:val="000000"/>
        </w:rPr>
        <w:separator/>
      </w:r>
    </w:p>
  </w:footnote>
  <w:footnote w:type="continuationSeparator" w:id="0">
    <w:p w14:paraId="38CFF79B" w14:textId="77777777" w:rsidR="00711790" w:rsidRDefault="00512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7699"/>
    <w:rsid w:val="003B7699"/>
    <w:rsid w:val="00512629"/>
    <w:rsid w:val="00711790"/>
    <w:rsid w:val="00763040"/>
    <w:rsid w:val="00D410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A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color w:val="111111"/>
        <w:sz w:val="22"/>
        <w:szCs w:val="22"/>
        <w:lang w:val="nl-BE" w:eastAsia="en-US" w:bidi="ar-SA"/>
      </w:rPr>
    </w:rPrDefault>
    <w:pPrDefault>
      <w:pPr>
        <w:autoSpaceDN w:val="0"/>
        <w:spacing w:after="160" w:line="249" w:lineRule="auto"/>
        <w:jc w:val="both"/>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uppressAutoHyphens/>
      <w:jc w:val="left"/>
    </w:pPr>
    <w:rPr>
      <w:rFonts w:ascii="Calibri" w:hAnsi="Calibr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Normaal"/>
    <w:pPr>
      <w:jc w:val="both"/>
    </w:pPr>
    <w:rPr>
      <w:rFonts w:ascii="Cambria" w:hAnsi="Cambria"/>
      <w:color w:val="E2109C"/>
    </w:rPr>
  </w:style>
  <w:style w:type="character" w:styleId="Hyperlink">
    <w:name w:val="Hyperlink"/>
    <w:basedOn w:val="Standaardalinea-lettertype"/>
    <w:rPr>
      <w:color w:val="0000FF"/>
      <w:u w:val="single"/>
    </w:rPr>
  </w:style>
  <w:style w:type="paragraph" w:styleId="Koptekst">
    <w:name w:val="header"/>
    <w:basedOn w:val="Normaal"/>
    <w:pPr>
      <w:tabs>
        <w:tab w:val="center" w:pos="4536"/>
        <w:tab w:val="right" w:pos="9072"/>
      </w:tabs>
      <w:spacing w:after="0" w:line="240" w:lineRule="auto"/>
    </w:pPr>
  </w:style>
  <w:style w:type="character" w:customStyle="1" w:styleId="KoptekstChar">
    <w:name w:val="Koptekst Char"/>
    <w:basedOn w:val="Standaardalinea-lettertype"/>
    <w:rPr>
      <w:rFonts w:ascii="Calibri" w:hAnsi="Calibri"/>
      <w:color w:val="auto"/>
    </w:rPr>
  </w:style>
  <w:style w:type="paragraph" w:styleId="Voettekst">
    <w:name w:val="footer"/>
    <w:basedOn w:val="Normaal"/>
    <w:pPr>
      <w:tabs>
        <w:tab w:val="center" w:pos="4536"/>
        <w:tab w:val="right" w:pos="9072"/>
      </w:tabs>
      <w:spacing w:after="0" w:line="240" w:lineRule="auto"/>
    </w:pPr>
  </w:style>
  <w:style w:type="character" w:customStyle="1" w:styleId="VoettekstChar">
    <w:name w:val="Voettekst Char"/>
    <w:basedOn w:val="Standaardalinea-lettertype"/>
    <w:rPr>
      <w:rFonts w:ascii="Calibri" w:hAnsi="Calibri"/>
      <w:color w:val="auto"/>
    </w:rPr>
  </w:style>
  <w:style w:type="paragraph" w:styleId="Ballontekst">
    <w:name w:val="Balloon Text"/>
    <w:basedOn w:val="Normaal"/>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color w:val="111111"/>
        <w:sz w:val="22"/>
        <w:szCs w:val="22"/>
        <w:lang w:val="nl-BE" w:eastAsia="en-US" w:bidi="ar-SA"/>
      </w:rPr>
    </w:rPrDefault>
    <w:pPrDefault>
      <w:pPr>
        <w:autoSpaceDN w:val="0"/>
        <w:spacing w:after="160" w:line="249" w:lineRule="auto"/>
        <w:jc w:val="both"/>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uppressAutoHyphens/>
      <w:jc w:val="left"/>
    </w:pPr>
    <w:rPr>
      <w:rFonts w:ascii="Calibri" w:hAnsi="Calibr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Normaal"/>
    <w:pPr>
      <w:jc w:val="both"/>
    </w:pPr>
    <w:rPr>
      <w:rFonts w:ascii="Cambria" w:hAnsi="Cambria"/>
      <w:color w:val="E2109C"/>
    </w:rPr>
  </w:style>
  <w:style w:type="character" w:styleId="Hyperlink">
    <w:name w:val="Hyperlink"/>
    <w:basedOn w:val="Standaardalinea-lettertype"/>
    <w:rPr>
      <w:color w:val="0000FF"/>
      <w:u w:val="single"/>
    </w:rPr>
  </w:style>
  <w:style w:type="paragraph" w:styleId="Koptekst">
    <w:name w:val="header"/>
    <w:basedOn w:val="Normaal"/>
    <w:pPr>
      <w:tabs>
        <w:tab w:val="center" w:pos="4536"/>
        <w:tab w:val="right" w:pos="9072"/>
      </w:tabs>
      <w:spacing w:after="0" w:line="240" w:lineRule="auto"/>
    </w:pPr>
  </w:style>
  <w:style w:type="character" w:customStyle="1" w:styleId="KoptekstChar">
    <w:name w:val="Koptekst Char"/>
    <w:basedOn w:val="Standaardalinea-lettertype"/>
    <w:rPr>
      <w:rFonts w:ascii="Calibri" w:hAnsi="Calibri"/>
      <w:color w:val="auto"/>
    </w:rPr>
  </w:style>
  <w:style w:type="paragraph" w:styleId="Voettekst">
    <w:name w:val="footer"/>
    <w:basedOn w:val="Normaal"/>
    <w:pPr>
      <w:tabs>
        <w:tab w:val="center" w:pos="4536"/>
        <w:tab w:val="right" w:pos="9072"/>
      </w:tabs>
      <w:spacing w:after="0" w:line="240" w:lineRule="auto"/>
    </w:pPr>
  </w:style>
  <w:style w:type="character" w:customStyle="1" w:styleId="VoettekstChar">
    <w:name w:val="Voettekst Char"/>
    <w:basedOn w:val="Standaardalinea-lettertype"/>
    <w:rPr>
      <w:rFonts w:ascii="Calibri" w:hAnsi="Calibri"/>
      <w:color w:val="auto"/>
    </w:rPr>
  </w:style>
  <w:style w:type="paragraph" w:styleId="Ballontekst">
    <w:name w:val="Balloon Text"/>
    <w:basedOn w:val="Normaal"/>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template%20persberich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persberichten</Template>
  <TotalTime>0</TotalTime>
  <Pages>2</Pages>
  <Words>382</Words>
  <Characters>2106</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Sandra Van Hauwaert</cp:lastModifiedBy>
  <cp:revision>3</cp:revision>
  <dcterms:created xsi:type="dcterms:W3CDTF">2016-02-21T12:59:00Z</dcterms:created>
  <dcterms:modified xsi:type="dcterms:W3CDTF">2016-02-21T13:00:00Z</dcterms:modified>
</cp:coreProperties>
</file>