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43DE6" w14:textId="207CC26C" w:rsidR="00547DF4" w:rsidRPr="009019A4" w:rsidRDefault="00416378" w:rsidP="00547DF4">
      <w:pPr>
        <w:jc w:val="both"/>
        <w:rPr>
          <w:rFonts w:ascii="Verdana" w:eastAsia="Times New Roman" w:hAnsi="Verdana" w:cs="Arial"/>
          <w:b/>
          <w:color w:val="000000" w:themeColor="text1"/>
          <w:szCs w:val="22"/>
        </w:rPr>
      </w:pPr>
      <w:r w:rsidRPr="009019A4">
        <w:rPr>
          <w:rFonts w:ascii="Verdana" w:eastAsia="Times New Roman" w:hAnsi="Verdana" w:cs="Arial"/>
          <w:b/>
          <w:color w:val="000000" w:themeColor="text1"/>
          <w:szCs w:val="22"/>
        </w:rPr>
        <w:t>Persbericht</w:t>
      </w:r>
    </w:p>
    <w:p w14:paraId="71982AB4" w14:textId="77777777" w:rsidR="00547DF4" w:rsidRPr="009019A4" w:rsidRDefault="00547DF4" w:rsidP="00067CCE">
      <w:pPr>
        <w:ind w:right="-347"/>
        <w:jc w:val="center"/>
        <w:rPr>
          <w:rFonts w:ascii="Verdana" w:hAnsi="Verdana"/>
          <w:b/>
          <w:bCs/>
          <w:sz w:val="32"/>
          <w:szCs w:val="40"/>
        </w:rPr>
      </w:pPr>
    </w:p>
    <w:p w14:paraId="6854043B" w14:textId="77777777" w:rsidR="00A93109" w:rsidRPr="009019A4" w:rsidRDefault="00A93109" w:rsidP="00A93109">
      <w:pPr>
        <w:ind w:right="-347"/>
        <w:jc w:val="center"/>
        <w:rPr>
          <w:rFonts w:ascii="Verdana" w:hAnsi="Verdana"/>
          <w:b/>
          <w:bCs/>
          <w:sz w:val="32"/>
          <w:szCs w:val="40"/>
        </w:rPr>
      </w:pPr>
      <w:r w:rsidRPr="009019A4">
        <w:rPr>
          <w:rFonts w:ascii="Verdana" w:hAnsi="Verdana"/>
          <w:b/>
          <w:bCs/>
          <w:sz w:val="32"/>
          <w:szCs w:val="40"/>
        </w:rPr>
        <w:t xml:space="preserve">Nieuwe e-games met hoge </w:t>
      </w:r>
      <w:proofErr w:type="spellStart"/>
      <w:r w:rsidRPr="009019A4">
        <w:rPr>
          <w:rFonts w:ascii="Verdana" w:hAnsi="Verdana"/>
          <w:b/>
          <w:bCs/>
          <w:sz w:val="32"/>
          <w:szCs w:val="40"/>
        </w:rPr>
        <w:t>funfactor</w:t>
      </w:r>
      <w:proofErr w:type="spellEnd"/>
      <w:r w:rsidRPr="009019A4">
        <w:rPr>
          <w:rFonts w:ascii="Verdana" w:hAnsi="Verdana"/>
          <w:b/>
          <w:bCs/>
          <w:sz w:val="32"/>
          <w:szCs w:val="40"/>
        </w:rPr>
        <w:t xml:space="preserve"> op e-lotto.be</w:t>
      </w:r>
    </w:p>
    <w:p w14:paraId="19012AE5" w14:textId="77777777" w:rsidR="00A93109" w:rsidRPr="009019A4" w:rsidRDefault="00A93109" w:rsidP="00A93109">
      <w:pPr>
        <w:pStyle w:val="TBWA"/>
        <w:rPr>
          <w:b/>
          <w:color w:val="auto"/>
          <w:sz w:val="32"/>
          <w:lang w:val="nl-NL"/>
        </w:rPr>
      </w:pPr>
    </w:p>
    <w:p w14:paraId="6AA96FAB" w14:textId="77777777" w:rsidR="00A93109" w:rsidRPr="009019A4" w:rsidRDefault="00A93109" w:rsidP="00A93109">
      <w:pPr>
        <w:pStyle w:val="TBWA"/>
        <w:rPr>
          <w:color w:val="auto"/>
          <w:lang w:val="nl-NL"/>
        </w:rPr>
      </w:pPr>
    </w:p>
    <w:p w14:paraId="5CD7550D" w14:textId="77777777" w:rsidR="00A93109" w:rsidRPr="009019A4" w:rsidRDefault="00A93109" w:rsidP="009019A4">
      <w:pPr>
        <w:pStyle w:val="ListParagraph"/>
        <w:numPr>
          <w:ilvl w:val="0"/>
          <w:numId w:val="1"/>
        </w:numPr>
        <w:spacing w:line="276" w:lineRule="auto"/>
        <w:ind w:right="-347"/>
        <w:jc w:val="both"/>
        <w:rPr>
          <w:rFonts w:ascii="Verdana" w:hAnsi="Verdana" w:cs="Calibri"/>
          <w:b/>
        </w:rPr>
      </w:pPr>
      <w:r w:rsidRPr="009019A4">
        <w:rPr>
          <w:rFonts w:ascii="Verdana" w:hAnsi="Verdana" w:cs="Calibri"/>
          <w:b/>
        </w:rPr>
        <w:t xml:space="preserve">Zes nieuwe e-games met uitgekiende gebruiksvriendelijkheid </w:t>
      </w:r>
    </w:p>
    <w:p w14:paraId="4BE6C6F6" w14:textId="77777777" w:rsidR="00A93109" w:rsidRPr="009019A4" w:rsidRDefault="00A93109" w:rsidP="009019A4">
      <w:pPr>
        <w:pStyle w:val="ListParagraph"/>
        <w:numPr>
          <w:ilvl w:val="0"/>
          <w:numId w:val="1"/>
        </w:numPr>
        <w:spacing w:line="276" w:lineRule="auto"/>
        <w:ind w:right="-347"/>
        <w:jc w:val="both"/>
        <w:rPr>
          <w:rFonts w:ascii="Verdana" w:hAnsi="Verdana" w:cs="Calibri"/>
          <w:b/>
        </w:rPr>
      </w:pPr>
      <w:r w:rsidRPr="009019A4">
        <w:rPr>
          <w:rFonts w:ascii="Verdana" w:hAnsi="Verdana" w:cs="Calibri"/>
          <w:b/>
        </w:rPr>
        <w:t>Een realisatie van Agency.com\TBWA en Nationale Loterij.</w:t>
      </w:r>
    </w:p>
    <w:p w14:paraId="6F6BB324" w14:textId="012DD728" w:rsidR="00A93109" w:rsidRPr="009019A4" w:rsidRDefault="00A93109" w:rsidP="009019A4">
      <w:pPr>
        <w:pStyle w:val="ListParagraph"/>
        <w:numPr>
          <w:ilvl w:val="0"/>
          <w:numId w:val="1"/>
        </w:numPr>
        <w:spacing w:line="276" w:lineRule="auto"/>
        <w:ind w:right="-347"/>
        <w:jc w:val="both"/>
        <w:rPr>
          <w:rFonts w:ascii="Verdana" w:hAnsi="Verdana" w:cs="Calibri"/>
          <w:b/>
        </w:rPr>
      </w:pPr>
      <w:r w:rsidRPr="009019A4">
        <w:rPr>
          <w:rFonts w:ascii="Verdana" w:hAnsi="Verdana" w:cs="Calibri"/>
          <w:b/>
        </w:rPr>
        <w:t xml:space="preserve">Ontdek ze op </w:t>
      </w:r>
      <w:hyperlink r:id="rId8" w:history="1">
        <w:r w:rsidRPr="009019A4">
          <w:rPr>
            <w:rFonts w:ascii="Verdana" w:hAnsi="Verdana" w:cs="Calibri"/>
            <w:b/>
          </w:rPr>
          <w:t>www.e-lotto.be</w:t>
        </w:r>
      </w:hyperlink>
      <w:r w:rsidRPr="009019A4">
        <w:rPr>
          <w:rFonts w:ascii="Verdana" w:hAnsi="Verdana" w:cs="Calibri"/>
          <w:b/>
        </w:rPr>
        <w:t xml:space="preserve"> </w:t>
      </w:r>
    </w:p>
    <w:p w14:paraId="6F27E39E" w14:textId="77777777" w:rsidR="00A93109" w:rsidRPr="009019A4" w:rsidRDefault="00A93109" w:rsidP="00067CCE">
      <w:pPr>
        <w:ind w:right="-347"/>
        <w:jc w:val="center"/>
        <w:rPr>
          <w:rFonts w:ascii="Verdana" w:hAnsi="Verdana"/>
          <w:b/>
          <w:bCs/>
          <w:sz w:val="32"/>
          <w:szCs w:val="40"/>
        </w:rPr>
      </w:pPr>
    </w:p>
    <w:p w14:paraId="620E5927" w14:textId="5F43F04C" w:rsidR="00A93109" w:rsidRPr="009019A4" w:rsidRDefault="00A93109" w:rsidP="009019A4">
      <w:pPr>
        <w:pStyle w:val="TBWA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</w:pPr>
      <w:r w:rsidRPr="009019A4">
        <w:rPr>
          <w:rFonts w:ascii="Verdana" w:eastAsia="Times New Roman" w:hAnsi="Verdana" w:cs="Arial"/>
          <w:b/>
          <w:i/>
          <w:color w:val="000000" w:themeColor="text1"/>
          <w:sz w:val="22"/>
          <w:szCs w:val="22"/>
          <w:lang w:val="nl-NL" w:eastAsia="en-US"/>
        </w:rPr>
        <w:t>Brussel, 23 juli 2012 –</w:t>
      </w:r>
      <w:r w:rsidRPr="009019A4">
        <w:rPr>
          <w:color w:val="auto"/>
          <w:lang w:val="nl-NL"/>
        </w:rPr>
        <w:t xml:space="preserve"> </w:t>
      </w:r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 xml:space="preserve">Na de online lancering van de trekkingsspelen – Lotto, Euro </w:t>
      </w:r>
      <w:proofErr w:type="spellStart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>Millions</w:t>
      </w:r>
      <w:proofErr w:type="spellEnd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 xml:space="preserve"> en </w:t>
      </w:r>
      <w:proofErr w:type="spellStart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>Keno</w:t>
      </w:r>
      <w:proofErr w:type="spellEnd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 xml:space="preserve"> – twee jaar geleden, pakt de Nationale Loterij nu uit met zes e-games. Drie ervan zijn digitale versies van bekende krasspellen zoals Presto. De drie andere zijn nieuwigheden, volledig op maat ontwikkeld om de klanten een leukere spelbeleving te geven. </w:t>
      </w:r>
    </w:p>
    <w:p w14:paraId="5335F888" w14:textId="77777777" w:rsidR="00612DF3" w:rsidRPr="009019A4" w:rsidRDefault="00612DF3" w:rsidP="009019A4">
      <w:pPr>
        <w:spacing w:line="276" w:lineRule="auto"/>
        <w:ind w:right="-347"/>
        <w:jc w:val="both"/>
        <w:rPr>
          <w:rFonts w:ascii="Verdana" w:hAnsi="Verdana" w:cs="Calibri"/>
        </w:rPr>
      </w:pPr>
    </w:p>
    <w:p w14:paraId="148FBD89" w14:textId="77777777" w:rsidR="00A93109" w:rsidRPr="009019A4" w:rsidRDefault="00A93109" w:rsidP="009019A4">
      <w:pPr>
        <w:pStyle w:val="TBWA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</w:pPr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>Om dit voor elkaar te brengen kon de marketingafdeling van de Nationale Loterij rekenen op de experts van Agency.com\TBWA.</w:t>
      </w:r>
    </w:p>
    <w:p w14:paraId="6966FDB8" w14:textId="77777777" w:rsidR="00A93109" w:rsidRPr="009019A4" w:rsidRDefault="00A93109" w:rsidP="009019A4">
      <w:pPr>
        <w:pStyle w:val="TBWA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</w:pPr>
    </w:p>
    <w:p w14:paraId="2F206A97" w14:textId="77777777" w:rsidR="00A93109" w:rsidRPr="009019A4" w:rsidRDefault="00A93109" w:rsidP="009019A4">
      <w:pPr>
        <w:pStyle w:val="TBWA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</w:pPr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 xml:space="preserve">De R&amp;D afdeling van de Nationale Loterij ontwikkelde de spelconcepten. Agency.com\TBWA zorgde voor het design, de animaties en de Flash </w:t>
      </w:r>
      <w:proofErr w:type="spellStart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>scripting</w:t>
      </w:r>
      <w:proofErr w:type="spellEnd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 xml:space="preserve"> van alle e-games. De integratie op het spelplatform werd verzorgd door de IT-afdeling van de Nationale Loterij met de technische assistentie van </w:t>
      </w:r>
      <w:proofErr w:type="spellStart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>GTech</w:t>
      </w:r>
      <w:proofErr w:type="spellEnd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 xml:space="preserve">. </w:t>
      </w:r>
    </w:p>
    <w:p w14:paraId="09A5E82B" w14:textId="77777777" w:rsidR="00A93109" w:rsidRPr="009019A4" w:rsidRDefault="00A93109" w:rsidP="009019A4">
      <w:pPr>
        <w:pStyle w:val="TBWA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</w:pPr>
    </w:p>
    <w:p w14:paraId="3CC86DC6" w14:textId="77777777" w:rsidR="00A93109" w:rsidRPr="009019A4" w:rsidRDefault="00A93109" w:rsidP="009019A4">
      <w:pPr>
        <w:pStyle w:val="TBWA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</w:pPr>
      <w:proofErr w:type="spellStart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>Yann</w:t>
      </w:r>
      <w:proofErr w:type="spellEnd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 xml:space="preserve"> Billen, Account Director Agency.com\TBWA verduidelijkt: “Uiteraard leunen de 3  digitale versies van de krasspellen qua look dicht aan bij hun papieren tegenhangers. Bij de 3 nieuwe spellen opteerden we voor een origineel design met een extra </w:t>
      </w:r>
      <w:proofErr w:type="spellStart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>fun</w:t>
      </w:r>
      <w:proofErr w:type="spellEnd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 xml:space="preserve"> factor. We hebben bij de ontwikkeling veel aandacht besteed aan de naadloze flow van de spelervaring.”</w:t>
      </w:r>
    </w:p>
    <w:p w14:paraId="70280896" w14:textId="77777777" w:rsidR="00A93109" w:rsidRPr="009019A4" w:rsidRDefault="00A93109" w:rsidP="009019A4">
      <w:pPr>
        <w:pStyle w:val="TBWA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</w:pPr>
      <w:bookmarkStart w:id="0" w:name="_GoBack"/>
      <w:bookmarkEnd w:id="0"/>
    </w:p>
    <w:p w14:paraId="4ADE6385" w14:textId="77777777" w:rsidR="00A93109" w:rsidRPr="009019A4" w:rsidRDefault="00A93109" w:rsidP="009019A4">
      <w:pPr>
        <w:pStyle w:val="TBWA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</w:pPr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 xml:space="preserve">De lancering van deze 6 nieuwe spellen was een gedroomde kans om de user </w:t>
      </w:r>
      <w:proofErr w:type="spellStart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>experience</w:t>
      </w:r>
      <w:proofErr w:type="spellEnd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 xml:space="preserve"> op de site te optimaliseren. Daarom sleutelden we aan de ergonomie, de architectuur en het design om alles nog eenvoudiger en meer gestroomlijnd te maken.</w:t>
      </w:r>
    </w:p>
    <w:p w14:paraId="509CB710" w14:textId="77777777" w:rsidR="00A93109" w:rsidRPr="009019A4" w:rsidRDefault="00A93109" w:rsidP="009019A4">
      <w:pPr>
        <w:pStyle w:val="TBWA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</w:pPr>
    </w:p>
    <w:p w14:paraId="2727C12C" w14:textId="77777777" w:rsidR="00A93109" w:rsidRPr="009019A4" w:rsidRDefault="00A93109" w:rsidP="009019A4">
      <w:pPr>
        <w:pStyle w:val="TBWA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</w:pPr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 xml:space="preserve">Het eindresultaat kunt u bekijken op e-lotto.be. Daar vindt u de digitale broertjes van de Presto, </w:t>
      </w:r>
      <w:proofErr w:type="spellStart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>Subito</w:t>
      </w:r>
      <w:proofErr w:type="spellEnd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 xml:space="preserve"> en 21 krasspelen. En 3 gloednieuwe spelen exclusief voor de website: Spaarpot Smash, </w:t>
      </w:r>
      <w:proofErr w:type="spellStart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>SuperSafe</w:t>
      </w:r>
      <w:proofErr w:type="spellEnd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 xml:space="preserve"> en </w:t>
      </w:r>
      <w:proofErr w:type="spellStart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>Rabbits</w:t>
      </w:r>
      <w:proofErr w:type="spellEnd"/>
      <w:r w:rsidRPr="009019A4">
        <w:rPr>
          <w:rFonts w:ascii="Verdana" w:eastAsia="Times New Roman" w:hAnsi="Verdana" w:cs="Arial"/>
          <w:color w:val="000000" w:themeColor="text1"/>
          <w:sz w:val="22"/>
          <w:szCs w:val="22"/>
          <w:lang w:val="nl-NL" w:eastAsia="en-US"/>
        </w:rPr>
        <w:t xml:space="preserve"> Run.</w:t>
      </w:r>
    </w:p>
    <w:p w14:paraId="76F4488A" w14:textId="77777777" w:rsidR="00A93109" w:rsidRPr="009019A4" w:rsidRDefault="00A93109" w:rsidP="009019A4">
      <w:pPr>
        <w:spacing w:line="276" w:lineRule="auto"/>
        <w:ind w:right="-347"/>
        <w:jc w:val="both"/>
        <w:rPr>
          <w:rFonts w:ascii="Verdana" w:hAnsi="Verdana" w:cs="Calibri"/>
        </w:rPr>
      </w:pPr>
    </w:p>
    <w:p w14:paraId="7EBDC844" w14:textId="77777777" w:rsidR="00A93109" w:rsidRPr="009019A4" w:rsidRDefault="00A93109" w:rsidP="009019A4">
      <w:pPr>
        <w:spacing w:line="276" w:lineRule="auto"/>
        <w:ind w:right="-347"/>
        <w:jc w:val="both"/>
        <w:rPr>
          <w:rFonts w:ascii="Verdana" w:eastAsia="Times New Roman" w:hAnsi="Verdana" w:cs="Arial"/>
          <w:b/>
          <w:color w:val="000000" w:themeColor="text1"/>
          <w:sz w:val="22"/>
          <w:szCs w:val="22"/>
        </w:rPr>
      </w:pPr>
      <w:r w:rsidRPr="009019A4">
        <w:rPr>
          <w:rFonts w:ascii="Verdana" w:eastAsia="Times New Roman" w:hAnsi="Verdana" w:cs="Arial"/>
          <w:b/>
          <w:color w:val="000000" w:themeColor="text1"/>
          <w:sz w:val="22"/>
          <w:szCs w:val="22"/>
        </w:rPr>
        <w:t xml:space="preserve">Meespelen? Open een rekening op ww.e-lotto.be en de </w:t>
      </w:r>
      <w:proofErr w:type="spellStart"/>
      <w:r w:rsidRPr="009019A4">
        <w:rPr>
          <w:rFonts w:ascii="Verdana" w:eastAsia="Times New Roman" w:hAnsi="Verdana" w:cs="Arial"/>
          <w:b/>
          <w:color w:val="000000" w:themeColor="text1"/>
          <w:sz w:val="22"/>
          <w:szCs w:val="22"/>
        </w:rPr>
        <w:t>fun</w:t>
      </w:r>
      <w:proofErr w:type="spellEnd"/>
      <w:r w:rsidRPr="009019A4">
        <w:rPr>
          <w:rFonts w:ascii="Verdana" w:eastAsia="Times New Roman" w:hAnsi="Verdana" w:cs="Arial"/>
          <w:b/>
          <w:color w:val="000000" w:themeColor="text1"/>
          <w:sz w:val="22"/>
          <w:szCs w:val="22"/>
        </w:rPr>
        <w:t xml:space="preserve"> kan beginnen!</w:t>
      </w:r>
    </w:p>
    <w:p w14:paraId="58B349C0" w14:textId="77777777" w:rsidR="00A93109" w:rsidRPr="009019A4" w:rsidRDefault="00A93109" w:rsidP="00A93109">
      <w:pPr>
        <w:spacing w:line="276" w:lineRule="auto"/>
        <w:ind w:right="-347"/>
        <w:jc w:val="both"/>
        <w:rPr>
          <w:rFonts w:ascii="Verdana" w:eastAsia="Times New Roman" w:hAnsi="Verdana" w:cs="Arial"/>
          <w:b/>
          <w:color w:val="000000" w:themeColor="text1"/>
          <w:sz w:val="22"/>
          <w:szCs w:val="22"/>
        </w:rPr>
      </w:pPr>
    </w:p>
    <w:p w14:paraId="1DFEF2BF" w14:textId="77777777" w:rsidR="00A93109" w:rsidRPr="009019A4" w:rsidRDefault="00A93109" w:rsidP="00A93109">
      <w:pPr>
        <w:spacing w:line="276" w:lineRule="auto"/>
        <w:ind w:right="-347"/>
        <w:jc w:val="center"/>
        <w:rPr>
          <w:rFonts w:ascii="Verdana" w:hAnsi="Verdana" w:cs="Calibri"/>
        </w:rPr>
      </w:pPr>
      <w:r w:rsidRPr="009019A4">
        <w:rPr>
          <w:rFonts w:ascii="Verdana" w:hAnsi="Verdana" w:cs="Calibri"/>
        </w:rPr>
        <w:t>***</w:t>
      </w:r>
    </w:p>
    <w:p w14:paraId="398323C1" w14:textId="77777777" w:rsidR="00A93109" w:rsidRPr="009019A4" w:rsidRDefault="00A93109" w:rsidP="00A93109">
      <w:pPr>
        <w:spacing w:line="276" w:lineRule="auto"/>
        <w:rPr>
          <w:rFonts w:ascii="Helvetica" w:eastAsia="Times New Roman" w:hAnsi="Helvetica" w:cs="Arial"/>
          <w:color w:val="000000" w:themeColor="text1"/>
          <w:szCs w:val="22"/>
        </w:rPr>
      </w:pPr>
      <w:r w:rsidRPr="009019A4">
        <w:rPr>
          <w:rFonts w:ascii="Verdana" w:eastAsia="Times New Roman" w:hAnsi="Verdana" w:cs="Arial"/>
          <w:b/>
          <w:color w:val="000000" w:themeColor="text1"/>
          <w:sz w:val="22"/>
          <w:szCs w:val="22"/>
        </w:rPr>
        <w:t>Meer informatie?</w:t>
      </w:r>
      <w:r w:rsidRPr="009019A4">
        <w:rPr>
          <w:rFonts w:ascii="Helvetica" w:eastAsia="Times New Roman" w:hAnsi="Helvetica" w:cs="Arial"/>
          <w:b/>
          <w:color w:val="000000" w:themeColor="text1"/>
          <w:szCs w:val="22"/>
        </w:rPr>
        <w:t xml:space="preserve"> </w:t>
      </w:r>
      <w:r w:rsidRPr="009019A4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Neem contact op met Xavier Laoureux – Managing Director Agency.com\TBWA - </w:t>
      </w:r>
      <w:hyperlink r:id="rId9" w:history="1">
        <w:r w:rsidRPr="009019A4">
          <w:rPr>
            <w:rFonts w:ascii="Verdana" w:eastAsia="Times New Roman" w:hAnsi="Verdana" w:cs="Arial"/>
            <w:color w:val="000000" w:themeColor="text1"/>
            <w:sz w:val="22"/>
            <w:szCs w:val="22"/>
          </w:rPr>
          <w:t>xlaoureux@agency.com</w:t>
        </w:r>
      </w:hyperlink>
      <w:r w:rsidRPr="009019A4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 - </w:t>
      </w:r>
      <w:r w:rsidRPr="009019A4">
        <w:rPr>
          <w:rFonts w:ascii="Verdana" w:eastAsia="Times New Roman" w:hAnsi="Verdana" w:cs="Arial"/>
          <w:color w:val="000000" w:themeColor="text1"/>
          <w:sz w:val="22"/>
          <w:szCs w:val="22"/>
        </w:rPr>
        <w:fldChar w:fldCharType="begin"/>
      </w:r>
      <w:r w:rsidRPr="009019A4">
        <w:rPr>
          <w:rFonts w:ascii="Verdana" w:eastAsia="Times New Roman" w:hAnsi="Verdana" w:cs="Arial"/>
          <w:color w:val="000000" w:themeColor="text1"/>
          <w:sz w:val="22"/>
          <w:szCs w:val="22"/>
        </w:rPr>
        <w:instrText xml:space="preserve"> HYPERLINK "tel:%2B32%202%20792%2016%2059" \t "_blank" </w:instrText>
      </w:r>
      <w:r w:rsidRPr="009019A4">
        <w:rPr>
          <w:rFonts w:ascii="Verdana" w:eastAsia="Times New Roman" w:hAnsi="Verdana" w:cs="Arial"/>
          <w:color w:val="000000" w:themeColor="text1"/>
          <w:sz w:val="22"/>
          <w:szCs w:val="22"/>
        </w:rPr>
        <w:fldChar w:fldCharType="separate"/>
      </w:r>
      <w:r w:rsidRPr="009019A4">
        <w:rPr>
          <w:rFonts w:ascii="Verdana" w:eastAsia="Times New Roman" w:hAnsi="Verdana" w:cs="Arial"/>
          <w:color w:val="000000" w:themeColor="text1"/>
          <w:sz w:val="22"/>
          <w:szCs w:val="22"/>
        </w:rPr>
        <w:t>+32 2 792 16 59</w:t>
      </w:r>
      <w:r w:rsidRPr="009019A4">
        <w:rPr>
          <w:rFonts w:ascii="Verdana" w:eastAsia="Times New Roman" w:hAnsi="Verdana" w:cs="Arial"/>
          <w:color w:val="000000" w:themeColor="text1"/>
          <w:sz w:val="22"/>
          <w:szCs w:val="22"/>
        </w:rPr>
        <w:fldChar w:fldCharType="end"/>
      </w:r>
    </w:p>
    <w:p w14:paraId="633D2DDF" w14:textId="70D5D426" w:rsidR="00FE7BB5" w:rsidRPr="009019A4" w:rsidRDefault="00FE7BB5" w:rsidP="00547DF4">
      <w:pPr>
        <w:ind w:right="-347"/>
        <w:jc w:val="both"/>
        <w:rPr>
          <w:rFonts w:ascii="Verdana" w:hAnsi="Verdana" w:cs="Calibri"/>
        </w:rPr>
      </w:pPr>
    </w:p>
    <w:sectPr w:rsidR="00FE7BB5" w:rsidRPr="009019A4" w:rsidSect="00AB2C84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3ABBF" w14:textId="77777777" w:rsidR="00547DF4" w:rsidRDefault="00547DF4" w:rsidP="00547DF4">
      <w:r>
        <w:separator/>
      </w:r>
    </w:p>
  </w:endnote>
  <w:endnote w:type="continuationSeparator" w:id="0">
    <w:p w14:paraId="6EC8321D" w14:textId="77777777" w:rsidR="00547DF4" w:rsidRDefault="00547DF4" w:rsidP="0054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4F363" w14:textId="77777777" w:rsidR="00547DF4" w:rsidRDefault="00547DF4" w:rsidP="00547DF4">
      <w:r>
        <w:separator/>
      </w:r>
    </w:p>
  </w:footnote>
  <w:footnote w:type="continuationSeparator" w:id="0">
    <w:p w14:paraId="60F4BB99" w14:textId="77777777" w:rsidR="00547DF4" w:rsidRDefault="00547DF4" w:rsidP="00547D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6D715" w14:textId="676D9273" w:rsidR="00547DF4" w:rsidRDefault="00547DF4" w:rsidP="00547DF4">
    <w:pPr>
      <w:pStyle w:val="Header"/>
      <w:jc w:val="right"/>
    </w:pPr>
    <w:r>
      <w:rPr>
        <w:noProof/>
        <w:lang w:val="en-US"/>
      </w:rPr>
      <w:drawing>
        <wp:inline distT="0" distB="0" distL="0" distR="0" wp14:anchorId="1639956D" wp14:editId="3A263936">
          <wp:extent cx="2260600" cy="5606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560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775"/>
    <w:multiLevelType w:val="hybridMultilevel"/>
    <w:tmpl w:val="3356DD24"/>
    <w:lvl w:ilvl="0" w:tplc="B4104694"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751A3"/>
    <w:multiLevelType w:val="hybridMultilevel"/>
    <w:tmpl w:val="5336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F3"/>
    <w:rsid w:val="000563BB"/>
    <w:rsid w:val="00067CCE"/>
    <w:rsid w:val="00202CF6"/>
    <w:rsid w:val="002D64C3"/>
    <w:rsid w:val="002E1EA9"/>
    <w:rsid w:val="00343FBC"/>
    <w:rsid w:val="00381FA4"/>
    <w:rsid w:val="00416378"/>
    <w:rsid w:val="00547DF4"/>
    <w:rsid w:val="00554D7A"/>
    <w:rsid w:val="005833E4"/>
    <w:rsid w:val="00612DF3"/>
    <w:rsid w:val="00686024"/>
    <w:rsid w:val="00794516"/>
    <w:rsid w:val="008E5FB3"/>
    <w:rsid w:val="009019A4"/>
    <w:rsid w:val="009604BE"/>
    <w:rsid w:val="00A92E12"/>
    <w:rsid w:val="00A93109"/>
    <w:rsid w:val="00AB2C84"/>
    <w:rsid w:val="00B542A7"/>
    <w:rsid w:val="00C330FC"/>
    <w:rsid w:val="00CD519F"/>
    <w:rsid w:val="00D610AD"/>
    <w:rsid w:val="00DC2C93"/>
    <w:rsid w:val="00E018E0"/>
    <w:rsid w:val="00F60C4C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217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F3"/>
    <w:rPr>
      <w:rFonts w:ascii="Cambria" w:eastAsia="MS Minngs" w:hAnsi="Cambria" w:cs="Cambri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F3"/>
    <w:rPr>
      <w:rFonts w:ascii="Lucida Grande" w:eastAsia="MS Minngs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5833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F4"/>
    <w:rPr>
      <w:rFonts w:ascii="Cambria" w:eastAsia="MS Minngs" w:hAnsi="Cambria" w:cs="Cambria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47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F4"/>
    <w:rPr>
      <w:rFonts w:ascii="Cambria" w:eastAsia="MS Minngs" w:hAnsi="Cambria" w:cs="Cambria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547DF4"/>
    <w:rPr>
      <w:color w:val="800080" w:themeColor="followedHyperlink"/>
      <w:u w:val="single"/>
    </w:rPr>
  </w:style>
  <w:style w:type="paragraph" w:customStyle="1" w:styleId="TBWA">
    <w:name w:val="TBWA"/>
    <w:basedOn w:val="Normal"/>
    <w:qFormat/>
    <w:rsid w:val="00A93109"/>
    <w:rPr>
      <w:rFonts w:ascii="Helvetica" w:eastAsia="ＭＳ 明朝" w:hAnsi="Helvetica" w:cs="Times New Roman"/>
      <w:color w:val="323232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F3"/>
    <w:rPr>
      <w:rFonts w:ascii="Cambria" w:eastAsia="MS Minngs" w:hAnsi="Cambria" w:cs="Cambri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F3"/>
    <w:rPr>
      <w:rFonts w:ascii="Lucida Grande" w:eastAsia="MS Minngs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5833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F4"/>
    <w:rPr>
      <w:rFonts w:ascii="Cambria" w:eastAsia="MS Minngs" w:hAnsi="Cambria" w:cs="Cambria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47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F4"/>
    <w:rPr>
      <w:rFonts w:ascii="Cambria" w:eastAsia="MS Minngs" w:hAnsi="Cambria" w:cs="Cambria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547DF4"/>
    <w:rPr>
      <w:color w:val="800080" w:themeColor="followedHyperlink"/>
      <w:u w:val="single"/>
    </w:rPr>
  </w:style>
  <w:style w:type="paragraph" w:customStyle="1" w:styleId="TBWA">
    <w:name w:val="TBWA"/>
    <w:basedOn w:val="Normal"/>
    <w:qFormat/>
    <w:rsid w:val="00A93109"/>
    <w:rPr>
      <w:rFonts w:ascii="Helvetica" w:eastAsia="ＭＳ 明朝" w:hAnsi="Helvetica" w:cs="Times New Roman"/>
      <w:color w:val="3232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-lotto.be" TargetMode="External"/><Relationship Id="rId9" Type="http://schemas.openxmlformats.org/officeDocument/2006/relationships/hyperlink" Target="mailto:xlaoureux@agency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1830</Characters>
  <Application>Microsoft Macintosh Word</Application>
  <DocSecurity>0</DocSecurity>
  <Lines>15</Lines>
  <Paragraphs>4</Paragraphs>
  <ScaleCrop>false</ScaleCrop>
  <Company>TBWA Brussels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Billen</dc:creator>
  <cp:keywords/>
  <dc:description/>
  <cp:lastModifiedBy>Admin</cp:lastModifiedBy>
  <cp:revision>5</cp:revision>
  <cp:lastPrinted>2012-07-18T09:22:00Z</cp:lastPrinted>
  <dcterms:created xsi:type="dcterms:W3CDTF">2012-07-23T15:30:00Z</dcterms:created>
  <dcterms:modified xsi:type="dcterms:W3CDTF">2012-07-24T12:17:00Z</dcterms:modified>
</cp:coreProperties>
</file>