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9A8" w:rsidRDefault="005159A8" w:rsidP="00AE1C9A">
      <w:pPr>
        <w:spacing w:after="0" w:line="288" w:lineRule="auto"/>
        <w:rPr>
          <w:rFonts w:ascii="Times New Roman" w:hAnsi="Times New Roman" w:cs="Times New Roman"/>
          <w:b/>
          <w:sz w:val="24"/>
          <w:szCs w:val="24"/>
        </w:rPr>
      </w:pPr>
    </w:p>
    <w:p w:rsidR="005159A8" w:rsidRDefault="005159A8" w:rsidP="00AE1C9A">
      <w:pPr>
        <w:spacing w:after="0" w:line="288" w:lineRule="auto"/>
        <w:rPr>
          <w:rFonts w:ascii="Times New Roman" w:hAnsi="Times New Roman" w:cs="Times New Roman"/>
          <w:b/>
          <w:sz w:val="24"/>
          <w:szCs w:val="24"/>
        </w:rPr>
      </w:pPr>
    </w:p>
    <w:p w:rsidR="005159A8" w:rsidRDefault="005159A8" w:rsidP="005159A8">
      <w:pPr>
        <w:spacing w:after="0" w:line="276" w:lineRule="auto"/>
        <w:rPr>
          <w:rFonts w:cs="Times New Roman"/>
          <w:b/>
          <w:sz w:val="24"/>
        </w:rPr>
      </w:pPr>
    </w:p>
    <w:p w:rsidR="00AE1C9A" w:rsidRPr="005159A8" w:rsidRDefault="005159A8" w:rsidP="005159A8">
      <w:pPr>
        <w:spacing w:after="0" w:line="276" w:lineRule="auto"/>
        <w:rPr>
          <w:rFonts w:cs="Times New Roman"/>
          <w:b/>
          <w:sz w:val="24"/>
        </w:rPr>
      </w:pPr>
      <w:bookmarkStart w:id="0" w:name="_GoBack"/>
      <w:bookmarkEnd w:id="0"/>
      <w:r w:rsidRPr="005159A8">
        <w:rPr>
          <w:rFonts w:cs="Times New Roman"/>
          <w:b/>
          <w:sz w:val="24"/>
        </w:rPr>
        <w:t>BIJLAGE 2</w:t>
      </w:r>
      <w:r w:rsidR="00AE1C9A" w:rsidRPr="005159A8">
        <w:rPr>
          <w:rFonts w:cs="Times New Roman"/>
          <w:b/>
          <w:sz w:val="24"/>
        </w:rPr>
        <w:br/>
        <w:t>PETER PAUL RUBENS EN HET PLANTIJNSE HUIS</w:t>
      </w:r>
    </w:p>
    <w:p w:rsidR="00AE1C9A" w:rsidRPr="005159A8" w:rsidRDefault="00AE1C9A" w:rsidP="005159A8">
      <w:pPr>
        <w:spacing w:after="0" w:line="276" w:lineRule="auto"/>
        <w:rPr>
          <w:rFonts w:cs="Times New Roman"/>
        </w:rPr>
      </w:pPr>
    </w:p>
    <w:p w:rsidR="00AE1C9A" w:rsidRPr="005159A8" w:rsidRDefault="00AE1C9A" w:rsidP="005159A8">
      <w:pPr>
        <w:spacing w:after="0" w:line="276" w:lineRule="auto"/>
        <w:rPr>
          <w:rFonts w:cs="Times New Roman"/>
        </w:rPr>
      </w:pPr>
      <w:r w:rsidRPr="005159A8">
        <w:rPr>
          <w:rFonts w:cs="Times New Roman"/>
        </w:rPr>
        <w:t xml:space="preserve">Toen Peter Paul Rubens op 30 mei 1640 overleden was, schreef Balthasar Moretus aan Mathieu de </w:t>
      </w:r>
      <w:proofErr w:type="spellStart"/>
      <w:r w:rsidRPr="005159A8">
        <w:rPr>
          <w:rFonts w:cs="Times New Roman"/>
        </w:rPr>
        <w:t>Morgues</w:t>
      </w:r>
      <w:proofErr w:type="spellEnd"/>
      <w:r w:rsidRPr="005159A8">
        <w:rPr>
          <w:rFonts w:cs="Times New Roman"/>
        </w:rPr>
        <w:t xml:space="preserve">, de provoost van </w:t>
      </w:r>
      <w:proofErr w:type="spellStart"/>
      <w:r w:rsidRPr="005159A8">
        <w:rPr>
          <w:rFonts w:cs="Times New Roman"/>
        </w:rPr>
        <w:t>Harelbeke</w:t>
      </w:r>
      <w:proofErr w:type="spellEnd"/>
      <w:r w:rsidRPr="005159A8">
        <w:rPr>
          <w:rFonts w:cs="Times New Roman"/>
        </w:rPr>
        <w:t>: “</w:t>
      </w:r>
      <w:proofErr w:type="spellStart"/>
      <w:r w:rsidRPr="005159A8">
        <w:rPr>
          <w:rFonts w:cs="Times New Roman"/>
          <w:lang w:val="nl-NL"/>
        </w:rPr>
        <w:t>Vrayement</w:t>
      </w:r>
      <w:proofErr w:type="spellEnd"/>
      <w:r w:rsidRPr="005159A8">
        <w:rPr>
          <w:rFonts w:cs="Times New Roman"/>
          <w:lang w:val="nl-NL"/>
        </w:rPr>
        <w:t xml:space="preserve"> </w:t>
      </w:r>
      <w:proofErr w:type="spellStart"/>
      <w:r w:rsidRPr="005159A8">
        <w:rPr>
          <w:rFonts w:cs="Times New Roman"/>
          <w:lang w:val="nl-NL"/>
        </w:rPr>
        <w:t>nostre</w:t>
      </w:r>
      <w:proofErr w:type="spellEnd"/>
      <w:r w:rsidRPr="005159A8">
        <w:rPr>
          <w:rFonts w:cs="Times New Roman"/>
          <w:lang w:val="nl-NL"/>
        </w:rPr>
        <w:t xml:space="preserve"> </w:t>
      </w:r>
      <w:proofErr w:type="spellStart"/>
      <w:r w:rsidRPr="005159A8">
        <w:rPr>
          <w:rFonts w:cs="Times New Roman"/>
          <w:lang w:val="nl-NL"/>
        </w:rPr>
        <w:t>ville</w:t>
      </w:r>
      <w:proofErr w:type="spellEnd"/>
      <w:r w:rsidRPr="005159A8">
        <w:rPr>
          <w:rFonts w:cs="Times New Roman"/>
          <w:lang w:val="nl-NL"/>
        </w:rPr>
        <w:t xml:space="preserve"> a </w:t>
      </w:r>
      <w:proofErr w:type="spellStart"/>
      <w:r w:rsidRPr="005159A8">
        <w:rPr>
          <w:rFonts w:cs="Times New Roman"/>
          <w:lang w:val="nl-NL"/>
        </w:rPr>
        <w:t>beaucoup</w:t>
      </w:r>
      <w:proofErr w:type="spellEnd"/>
      <w:r w:rsidRPr="005159A8">
        <w:rPr>
          <w:rFonts w:cs="Times New Roman"/>
          <w:lang w:val="nl-NL"/>
        </w:rPr>
        <w:t xml:space="preserve"> </w:t>
      </w:r>
      <w:proofErr w:type="spellStart"/>
      <w:r w:rsidRPr="005159A8">
        <w:rPr>
          <w:rFonts w:cs="Times New Roman"/>
          <w:lang w:val="nl-NL"/>
        </w:rPr>
        <w:t>perdu</w:t>
      </w:r>
      <w:proofErr w:type="spellEnd"/>
      <w:r w:rsidRPr="005159A8">
        <w:rPr>
          <w:rFonts w:cs="Times New Roman"/>
          <w:lang w:val="nl-NL"/>
        </w:rPr>
        <w:t xml:space="preserve"> par la mort de Mons. </w:t>
      </w:r>
      <w:r w:rsidRPr="005159A8">
        <w:rPr>
          <w:rFonts w:cs="Times New Roman"/>
          <w:lang w:val="fr-FR"/>
        </w:rPr>
        <w:t xml:space="preserve">Rubens, et </w:t>
      </w:r>
      <w:proofErr w:type="spellStart"/>
      <w:r w:rsidRPr="005159A8">
        <w:rPr>
          <w:rFonts w:cs="Times New Roman"/>
          <w:lang w:val="fr-FR"/>
        </w:rPr>
        <w:t>moy</w:t>
      </w:r>
      <w:proofErr w:type="spellEnd"/>
      <w:r w:rsidRPr="005159A8">
        <w:rPr>
          <w:rFonts w:cs="Times New Roman"/>
          <w:lang w:val="fr-FR"/>
        </w:rPr>
        <w:t xml:space="preserve"> en particulier un de mes meilleurs amis”. </w:t>
      </w:r>
      <w:r w:rsidRPr="005159A8">
        <w:rPr>
          <w:rFonts w:cs="Times New Roman"/>
        </w:rPr>
        <w:t xml:space="preserve">Met het overlijden van Rubens verloor Balthasar Moretus inderdaad een oude vriend. Ze hadden elkaar al van </w:t>
      </w:r>
      <w:proofErr w:type="spellStart"/>
      <w:r w:rsidRPr="005159A8">
        <w:rPr>
          <w:rFonts w:cs="Times New Roman"/>
        </w:rPr>
        <w:t>jongsaf</w:t>
      </w:r>
      <w:proofErr w:type="spellEnd"/>
      <w:r w:rsidRPr="005159A8">
        <w:rPr>
          <w:rFonts w:cs="Times New Roman"/>
        </w:rPr>
        <w:t xml:space="preserve"> gekend en waren in contact gebleven tot hun beider oude dag. </w:t>
      </w:r>
    </w:p>
    <w:p w:rsidR="00AE1C9A" w:rsidRPr="005159A8" w:rsidRDefault="00AE1C9A" w:rsidP="005159A8">
      <w:pPr>
        <w:spacing w:after="0" w:line="276" w:lineRule="auto"/>
        <w:rPr>
          <w:rFonts w:cs="Times New Roman"/>
        </w:rPr>
      </w:pPr>
    </w:p>
    <w:p w:rsidR="00AE1C9A" w:rsidRPr="005159A8" w:rsidRDefault="00AE1C9A" w:rsidP="005159A8">
      <w:pPr>
        <w:spacing w:after="0" w:line="276" w:lineRule="auto"/>
        <w:rPr>
          <w:rFonts w:cs="Times New Roman"/>
        </w:rPr>
      </w:pPr>
      <w:r w:rsidRPr="005159A8">
        <w:rPr>
          <w:rFonts w:cs="Times New Roman"/>
        </w:rPr>
        <w:t xml:space="preserve">Aan Peter Paul Rubens’ jongere broer Filips schreef Balthasar in 1600 dat hij Peter Paul als jongeling in de school gekend had en erg op hem gesteld was. Of hieruit het besluit kan worden getrokken dat ze toen al vrienden waren en samen naar school gingen, is wellicht te vergaand. Balthasar had meer contact met Filips Rubens die net als hij had deel uitgemaakt van Justus </w:t>
      </w:r>
      <w:proofErr w:type="spellStart"/>
      <w:r w:rsidRPr="005159A8">
        <w:rPr>
          <w:rFonts w:cs="Times New Roman"/>
        </w:rPr>
        <w:t>Lipsius</w:t>
      </w:r>
      <w:proofErr w:type="spellEnd"/>
      <w:r w:rsidRPr="005159A8">
        <w:rPr>
          <w:rFonts w:cs="Times New Roman"/>
        </w:rPr>
        <w:t>’ groep van studenten in Leuven. Toen beide broers in Italië verbleven in de vroege jaren van de 17de eeuw was het met Filips dat hij correspondeerde.</w:t>
      </w:r>
    </w:p>
    <w:p w:rsidR="00AE1C9A" w:rsidRPr="005159A8" w:rsidRDefault="00AE1C9A" w:rsidP="005159A8">
      <w:pPr>
        <w:spacing w:after="0" w:line="276" w:lineRule="auto"/>
        <w:rPr>
          <w:rFonts w:cs="Times New Roman"/>
        </w:rPr>
      </w:pPr>
    </w:p>
    <w:p w:rsidR="00AE1C9A" w:rsidRPr="005159A8" w:rsidRDefault="00AE1C9A" w:rsidP="005159A8">
      <w:pPr>
        <w:spacing w:after="0" w:line="276" w:lineRule="auto"/>
        <w:rPr>
          <w:rFonts w:cs="Times New Roman"/>
        </w:rPr>
      </w:pPr>
      <w:r w:rsidRPr="005159A8">
        <w:rPr>
          <w:rFonts w:cs="Times New Roman"/>
        </w:rPr>
        <w:t xml:space="preserve">In 1608 keerde Rubens terug naar de Nederlanden. Voor het boek dat zijn broer had geschreven over de Romeinse oudheid leverde hij enkele tekeningen van monumenten die hij in Italië had gemaakt. Het was Rubens’ eerste bijdrage aan de illustratie van edities van de </w:t>
      </w:r>
      <w:proofErr w:type="spellStart"/>
      <w:r w:rsidRPr="005159A8">
        <w:rPr>
          <w:rFonts w:cs="Times New Roman"/>
        </w:rPr>
        <w:t>Plantijnse</w:t>
      </w:r>
      <w:proofErr w:type="spellEnd"/>
      <w:r w:rsidRPr="005159A8">
        <w:rPr>
          <w:rFonts w:cs="Times New Roman"/>
        </w:rPr>
        <w:t xml:space="preserve"> uitgeverij. Enkele jaren later, toen Balthasar I en Jan II Moretus hun vader waren opgevolgd aan het hoofd van het bedrijf, maakte Rubens ontwerptekeningen voor nieuwe illustraties voor het folio </w:t>
      </w:r>
      <w:proofErr w:type="spellStart"/>
      <w:r w:rsidRPr="005159A8">
        <w:rPr>
          <w:rFonts w:cs="Times New Roman"/>
          <w:i/>
        </w:rPr>
        <w:t>Missale</w:t>
      </w:r>
      <w:proofErr w:type="spellEnd"/>
      <w:r w:rsidRPr="005159A8">
        <w:rPr>
          <w:rFonts w:cs="Times New Roman"/>
          <w:i/>
        </w:rPr>
        <w:t xml:space="preserve"> </w:t>
      </w:r>
      <w:proofErr w:type="spellStart"/>
      <w:r w:rsidRPr="005159A8">
        <w:rPr>
          <w:rFonts w:cs="Times New Roman"/>
          <w:i/>
        </w:rPr>
        <w:t>Romanum</w:t>
      </w:r>
      <w:proofErr w:type="spellEnd"/>
      <w:r w:rsidRPr="005159A8">
        <w:rPr>
          <w:rFonts w:cs="Times New Roman"/>
        </w:rPr>
        <w:t xml:space="preserve"> van 1613 en het </w:t>
      </w:r>
      <w:r w:rsidRPr="005159A8">
        <w:rPr>
          <w:rFonts w:cs="Times New Roman"/>
          <w:i/>
        </w:rPr>
        <w:t xml:space="preserve">Breviarium </w:t>
      </w:r>
      <w:proofErr w:type="spellStart"/>
      <w:r w:rsidRPr="005159A8">
        <w:rPr>
          <w:rFonts w:cs="Times New Roman"/>
          <w:i/>
        </w:rPr>
        <w:t>Romanum</w:t>
      </w:r>
      <w:proofErr w:type="spellEnd"/>
      <w:r w:rsidRPr="005159A8">
        <w:rPr>
          <w:rFonts w:cs="Times New Roman"/>
        </w:rPr>
        <w:t xml:space="preserve"> van 1614. Vanaf dan maakte hij regelmatig nieuwe ontwerpen voor de Moretussen. Hoewel hij soms ook voor andere Antwerpse uitgevers tekeningen maakte, was het overgrote deel ervan toch bestemd voor de </w:t>
      </w:r>
      <w:proofErr w:type="spellStart"/>
      <w:r w:rsidRPr="005159A8">
        <w:rPr>
          <w:rFonts w:cs="Times New Roman"/>
        </w:rPr>
        <w:t>Plantijnse</w:t>
      </w:r>
      <w:proofErr w:type="spellEnd"/>
      <w:r w:rsidRPr="005159A8">
        <w:rPr>
          <w:rFonts w:cs="Times New Roman"/>
        </w:rPr>
        <w:t xml:space="preserve"> uitgeverij. Niet altijd was Rubens beschikbaar om ontwerptekeningen te leveren. Regelmatig was hij op reis in het buitenland zoals in de jaren 1629-1630 toen hij deelnam aan de vredesbesprekingen in Engeland.</w:t>
      </w:r>
    </w:p>
    <w:p w:rsidR="00AE1C9A" w:rsidRPr="005159A8" w:rsidRDefault="00AE1C9A" w:rsidP="005159A8">
      <w:pPr>
        <w:spacing w:after="0" w:line="276" w:lineRule="auto"/>
        <w:rPr>
          <w:rFonts w:cs="Times New Roman"/>
        </w:rPr>
      </w:pPr>
    </w:p>
    <w:p w:rsidR="00AE1C9A" w:rsidRPr="005159A8" w:rsidRDefault="00AE1C9A" w:rsidP="005159A8">
      <w:pPr>
        <w:spacing w:after="0" w:line="276" w:lineRule="auto"/>
        <w:rPr>
          <w:rFonts w:cs="Times New Roman"/>
        </w:rPr>
      </w:pPr>
      <w:r w:rsidRPr="005159A8">
        <w:rPr>
          <w:rFonts w:cs="Times New Roman"/>
        </w:rPr>
        <w:t xml:space="preserve">Rubens’ leveringen van ontwerptekeningen werden vanaf 1613 samen met de kosten voor zijn schilderijen in de boekhouding van de </w:t>
      </w:r>
      <w:proofErr w:type="spellStart"/>
      <w:r w:rsidRPr="005159A8">
        <w:rPr>
          <w:rFonts w:cs="Times New Roman"/>
        </w:rPr>
        <w:t>Plantijnse</w:t>
      </w:r>
      <w:proofErr w:type="spellEnd"/>
      <w:r w:rsidRPr="005159A8">
        <w:rPr>
          <w:rFonts w:cs="Times New Roman"/>
        </w:rPr>
        <w:t xml:space="preserve"> uitgeverij opgetekend. Rubens schilderde voor Moretus zowel portretten van familieleden onder wie Christoffel </w:t>
      </w:r>
      <w:proofErr w:type="spellStart"/>
      <w:r w:rsidRPr="005159A8">
        <w:rPr>
          <w:rFonts w:cs="Times New Roman"/>
        </w:rPr>
        <w:t>Plantijn</w:t>
      </w:r>
      <w:proofErr w:type="spellEnd"/>
      <w:r w:rsidRPr="005159A8">
        <w:rPr>
          <w:rFonts w:cs="Times New Roman"/>
        </w:rPr>
        <w:t xml:space="preserve"> en Jan I Moretus als van humanisten zoals Abraham </w:t>
      </w:r>
      <w:proofErr w:type="spellStart"/>
      <w:r w:rsidRPr="005159A8">
        <w:rPr>
          <w:rFonts w:cs="Times New Roman"/>
        </w:rPr>
        <w:t>Ortelius</w:t>
      </w:r>
      <w:proofErr w:type="spellEnd"/>
      <w:r w:rsidRPr="005159A8">
        <w:rPr>
          <w:rFonts w:cs="Times New Roman"/>
        </w:rPr>
        <w:t xml:space="preserve"> en Justus </w:t>
      </w:r>
      <w:proofErr w:type="spellStart"/>
      <w:r w:rsidRPr="005159A8">
        <w:rPr>
          <w:rFonts w:cs="Times New Roman"/>
        </w:rPr>
        <w:t>Lipsius</w:t>
      </w:r>
      <w:proofErr w:type="spellEnd"/>
      <w:r w:rsidRPr="005159A8">
        <w:rPr>
          <w:rFonts w:cs="Times New Roman"/>
        </w:rPr>
        <w:t xml:space="preserve">. Deze portretten zijn nog steeds bewaard in het Museum Plantin-Moretus. Andere schilderijen die hij in de loop van de volgende jaren leverde, zoals bv. het portret van de Griekse filosoof Plato of enkele religieuze taferelen verdwenen uit de collectie van de Moretussen. Een schilderij van Rubens was erg bijzonder voor de </w:t>
      </w:r>
      <w:proofErr w:type="spellStart"/>
      <w:r w:rsidRPr="005159A8">
        <w:rPr>
          <w:rFonts w:cs="Times New Roman"/>
        </w:rPr>
        <w:t>Moretusfamilie</w:t>
      </w:r>
      <w:proofErr w:type="spellEnd"/>
      <w:r w:rsidRPr="005159A8">
        <w:rPr>
          <w:rFonts w:cs="Times New Roman"/>
        </w:rPr>
        <w:t xml:space="preserve">. Dit was het schilderij </w:t>
      </w:r>
      <w:r w:rsidRPr="005159A8">
        <w:rPr>
          <w:rFonts w:cs="Times New Roman"/>
          <w:i/>
        </w:rPr>
        <w:t>De verrijzenis van Christus</w:t>
      </w:r>
      <w:r w:rsidRPr="005159A8">
        <w:rPr>
          <w:rFonts w:cs="Times New Roman"/>
        </w:rPr>
        <w:t xml:space="preserve"> dat boven de grafsteen van Jan I Moretus in de Antwerpse O.L.V-kathedraal gehangen werd en waarvoor Balthasar het hoge bedrag van 600 gulden aan Rubens betaalde.</w:t>
      </w:r>
    </w:p>
    <w:p w:rsidR="00AE1C9A" w:rsidRPr="005159A8" w:rsidRDefault="00AE1C9A" w:rsidP="005159A8">
      <w:pPr>
        <w:spacing w:after="0" w:line="276" w:lineRule="auto"/>
        <w:rPr>
          <w:rFonts w:cs="Times New Roman"/>
        </w:rPr>
      </w:pPr>
    </w:p>
    <w:p w:rsidR="00AE1C9A" w:rsidRPr="005159A8" w:rsidRDefault="00AE1C9A" w:rsidP="005159A8">
      <w:pPr>
        <w:spacing w:after="0" w:line="276" w:lineRule="auto"/>
        <w:rPr>
          <w:rFonts w:cs="Times New Roman"/>
        </w:rPr>
      </w:pPr>
      <w:r w:rsidRPr="005159A8">
        <w:rPr>
          <w:rFonts w:cs="Times New Roman"/>
        </w:rPr>
        <w:br/>
        <w:t xml:space="preserve">Als betaling van deze leveringen van schilderijen en tekeningen staan de aankopen van boeken door Rubens. In totaal kocht hij tussen 1613 en 1640 een 200-tal boeken. Welke er bestemd waren voor zijn eigen bibliotheek en welke hij kocht om aan vrienden en kennissen te leveren, weten we echter </w:t>
      </w:r>
      <w:r w:rsidRPr="005159A8">
        <w:rPr>
          <w:rFonts w:cs="Times New Roman"/>
        </w:rPr>
        <w:lastRenderedPageBreak/>
        <w:t xml:space="preserve">niet. Rubens gebruikte een aantal van deze boeken wellicht als documentatie voor zijn schilderwerk. Hij was immers bijzonder goed op de hoogte van antieke mythologie en geschiedenis en niet voor niets noemde Philippe </w:t>
      </w:r>
      <w:proofErr w:type="spellStart"/>
      <w:r w:rsidRPr="005159A8">
        <w:rPr>
          <w:rFonts w:cs="Times New Roman"/>
        </w:rPr>
        <w:t>Chifflet</w:t>
      </w:r>
      <w:proofErr w:type="spellEnd"/>
      <w:r w:rsidRPr="005159A8">
        <w:rPr>
          <w:rFonts w:cs="Times New Roman"/>
        </w:rPr>
        <w:t xml:space="preserve"> hem in een brief aan Balthasar “</w:t>
      </w:r>
      <w:proofErr w:type="spellStart"/>
      <w:r w:rsidRPr="005159A8">
        <w:rPr>
          <w:rFonts w:cs="Times New Roman"/>
        </w:rPr>
        <w:t>le</w:t>
      </w:r>
      <w:proofErr w:type="spellEnd"/>
      <w:r w:rsidRPr="005159A8">
        <w:rPr>
          <w:rFonts w:cs="Times New Roman"/>
        </w:rPr>
        <w:t xml:space="preserve"> plus </w:t>
      </w:r>
      <w:proofErr w:type="spellStart"/>
      <w:r w:rsidRPr="005159A8">
        <w:rPr>
          <w:rFonts w:cs="Times New Roman"/>
        </w:rPr>
        <w:t>sçavant</w:t>
      </w:r>
      <w:proofErr w:type="spellEnd"/>
      <w:r w:rsidRPr="005159A8">
        <w:rPr>
          <w:rFonts w:cs="Times New Roman"/>
        </w:rPr>
        <w:t xml:space="preserve"> </w:t>
      </w:r>
      <w:proofErr w:type="spellStart"/>
      <w:r w:rsidRPr="005159A8">
        <w:rPr>
          <w:rFonts w:cs="Times New Roman"/>
        </w:rPr>
        <w:t>peintre</w:t>
      </w:r>
      <w:proofErr w:type="spellEnd"/>
      <w:r w:rsidRPr="005159A8">
        <w:rPr>
          <w:rFonts w:cs="Times New Roman"/>
        </w:rPr>
        <w:t xml:space="preserve"> du monde”. In 1632 opende Rubens een tweede rekening voor de aankoop van boeken. Die waren bedoeld voor de studie van zijn zoon, de jurist Albert. De boeken op deze rekening werden betaald met het bedrag dat Moretus Rubens schuldig was voor de aankoop van 328 exemplaren van de werken over antieke munten van Hubertus </w:t>
      </w:r>
      <w:proofErr w:type="spellStart"/>
      <w:r w:rsidRPr="005159A8">
        <w:rPr>
          <w:rFonts w:cs="Times New Roman"/>
        </w:rPr>
        <w:t>Goltzius</w:t>
      </w:r>
      <w:proofErr w:type="spellEnd"/>
      <w:r w:rsidRPr="005159A8">
        <w:rPr>
          <w:rFonts w:cs="Times New Roman"/>
        </w:rPr>
        <w:t xml:space="preserve"> en de koperplaten die voor de illustratie van deze werken hadden gediend. Het is soms echter niet duidelijk welke boeken bestemd waren voor Albert en welke voor Peter Paul.</w:t>
      </w:r>
    </w:p>
    <w:p w:rsidR="00AE1C9A" w:rsidRPr="005159A8" w:rsidRDefault="00AE1C9A" w:rsidP="005159A8">
      <w:pPr>
        <w:spacing w:after="0" w:line="276" w:lineRule="auto"/>
        <w:rPr>
          <w:rFonts w:cs="Times New Roman"/>
        </w:rPr>
      </w:pPr>
    </w:p>
    <w:p w:rsidR="00AE1C9A" w:rsidRPr="005159A8" w:rsidRDefault="00AE1C9A" w:rsidP="005159A8">
      <w:pPr>
        <w:spacing w:after="0" w:line="276" w:lineRule="auto"/>
        <w:rPr>
          <w:rFonts w:cs="Times New Roman"/>
        </w:rPr>
      </w:pPr>
      <w:r w:rsidRPr="005159A8">
        <w:rPr>
          <w:rFonts w:cs="Times New Roman"/>
        </w:rPr>
        <w:t xml:space="preserve">Behalve boeken leverde Balthasar Moretus ook een enkele keer 2000 houtsneden aan Rubens. Dit waren houtsneden die Christoffel </w:t>
      </w:r>
      <w:proofErr w:type="spellStart"/>
      <w:r w:rsidRPr="005159A8">
        <w:rPr>
          <w:rFonts w:cs="Times New Roman"/>
        </w:rPr>
        <w:t>Jegher</w:t>
      </w:r>
      <w:proofErr w:type="spellEnd"/>
      <w:r w:rsidRPr="005159A8">
        <w:rPr>
          <w:rFonts w:cs="Times New Roman"/>
        </w:rPr>
        <w:t xml:space="preserve"> maakte naar ontwerpen van Rubens. Spijtig weten we niet veel meer dan dat in 1633 in de drukkerij inderdaad deze figuren gedrukt werden.</w:t>
      </w:r>
    </w:p>
    <w:p w:rsidR="00AE1C9A" w:rsidRPr="005159A8" w:rsidRDefault="00AE1C9A" w:rsidP="005159A8">
      <w:pPr>
        <w:spacing w:after="0" w:line="276" w:lineRule="auto"/>
        <w:rPr>
          <w:rFonts w:cs="Times New Roman"/>
        </w:rPr>
      </w:pPr>
    </w:p>
    <w:p w:rsidR="00AE1C9A" w:rsidRPr="005159A8" w:rsidRDefault="00AE1C9A" w:rsidP="005159A8">
      <w:pPr>
        <w:spacing w:after="0" w:line="276" w:lineRule="auto"/>
        <w:rPr>
          <w:rFonts w:cs="Times New Roman"/>
        </w:rPr>
      </w:pPr>
      <w:r w:rsidRPr="005159A8">
        <w:rPr>
          <w:rFonts w:cs="Times New Roman"/>
        </w:rPr>
        <w:t>Als tekenaar was Rubens de uitgelezen persoon voor Balthasar Moretus. Beide erudiete mannen, die een uitmuntende kennis hadden van de Romeinse mythologie en christelijke iconografie, vulden elkaars werk uitstekend aan. Dat ze daarnaast ook een warme vriendschap deelden, maakte deze samenwerking des te meer buitengewoon.</w:t>
      </w:r>
    </w:p>
    <w:p w:rsidR="00AE1C9A" w:rsidRPr="005159A8" w:rsidRDefault="00AE1C9A" w:rsidP="005159A8">
      <w:pPr>
        <w:spacing w:after="0" w:line="276" w:lineRule="auto"/>
        <w:rPr>
          <w:rFonts w:cs="Times New Roman"/>
        </w:rPr>
      </w:pPr>
    </w:p>
    <w:p w:rsidR="00AE1C9A" w:rsidRPr="005159A8" w:rsidRDefault="00AE1C9A" w:rsidP="005159A8">
      <w:pPr>
        <w:spacing w:after="0" w:line="276" w:lineRule="auto"/>
        <w:jc w:val="right"/>
        <w:rPr>
          <w:rFonts w:cs="Times New Roman"/>
        </w:rPr>
      </w:pPr>
      <w:r w:rsidRPr="005159A8">
        <w:rPr>
          <w:rFonts w:cs="Times New Roman"/>
        </w:rPr>
        <w:t>Dirk Imhof</w:t>
      </w:r>
    </w:p>
    <w:p w:rsidR="004C0173" w:rsidRPr="005159A8" w:rsidRDefault="004C0173" w:rsidP="005159A8">
      <w:pPr>
        <w:spacing w:line="276" w:lineRule="auto"/>
      </w:pPr>
    </w:p>
    <w:sectPr w:rsidR="004C0173" w:rsidRPr="005159A8" w:rsidSect="005159A8">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159A8">
      <w:pPr>
        <w:spacing w:after="0" w:line="240" w:lineRule="auto"/>
      </w:pPr>
      <w:r>
        <w:separator/>
      </w:r>
    </w:p>
  </w:endnote>
  <w:endnote w:type="continuationSeparator" w:id="0">
    <w:p w:rsidR="00000000" w:rsidRDefault="00515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159A8">
      <w:pPr>
        <w:spacing w:after="0" w:line="240" w:lineRule="auto"/>
      </w:pPr>
      <w:r>
        <w:separator/>
      </w:r>
    </w:p>
  </w:footnote>
  <w:footnote w:type="continuationSeparator" w:id="0">
    <w:p w:rsidR="00000000" w:rsidRDefault="00515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A0" w:rsidRDefault="00AE1C9A" w:rsidP="00B875A0">
    <w:pPr>
      <w:pStyle w:val="Koptekst"/>
      <w:tabs>
        <w:tab w:val="clear" w:pos="4536"/>
        <w:tab w:val="clear" w:pos="9072"/>
        <w:tab w:val="left" w:pos="838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9A8" w:rsidRDefault="005159A8">
    <w:pPr>
      <w:pStyle w:val="Koptekst"/>
    </w:pPr>
    <w:r w:rsidRPr="005159A8">
      <w:drawing>
        <wp:anchor distT="0" distB="0" distL="114300" distR="114300" simplePos="0" relativeHeight="251661312" behindDoc="1" locked="0" layoutInCell="1" allowOverlap="1" wp14:anchorId="68ACE4E1" wp14:editId="4BD571CA">
          <wp:simplePos x="0" y="0"/>
          <wp:positionH relativeFrom="column">
            <wp:posOffset>5219065</wp:posOffset>
          </wp:positionH>
          <wp:positionV relativeFrom="paragraph">
            <wp:posOffset>-42545</wp:posOffset>
          </wp:positionV>
          <wp:extent cx="622300" cy="719455"/>
          <wp:effectExtent l="0" t="0" r="6350" b="4445"/>
          <wp:wrapThrough wrapText="bothSides">
            <wp:wrapPolygon edited="0">
              <wp:start x="0" y="0"/>
              <wp:lineTo x="0" y="21162"/>
              <wp:lineTo x="21159" y="21162"/>
              <wp:lineTo x="21159"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pic:spPr>
              </pic:pic>
            </a:graphicData>
          </a:graphic>
          <wp14:sizeRelH relativeFrom="page">
            <wp14:pctWidth>0</wp14:pctWidth>
          </wp14:sizeRelH>
          <wp14:sizeRelV relativeFrom="page">
            <wp14:pctHeight>0</wp14:pctHeight>
          </wp14:sizeRelV>
        </wp:anchor>
      </w:drawing>
    </w:r>
    <w:r w:rsidRPr="005159A8">
      <w:drawing>
        <wp:anchor distT="0" distB="0" distL="114300" distR="114300" simplePos="0" relativeHeight="251660288" behindDoc="1" locked="0" layoutInCell="1" allowOverlap="1" wp14:anchorId="15EDE201" wp14:editId="620407FE">
          <wp:simplePos x="0" y="0"/>
          <wp:positionH relativeFrom="column">
            <wp:posOffset>-15875</wp:posOffset>
          </wp:positionH>
          <wp:positionV relativeFrom="paragraph">
            <wp:posOffset>-68580</wp:posOffset>
          </wp:positionV>
          <wp:extent cx="1443355" cy="719455"/>
          <wp:effectExtent l="0" t="0" r="4445"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P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3355" cy="719455"/>
                  </a:xfrm>
                  <a:prstGeom prst="rect">
                    <a:avLst/>
                  </a:prstGeom>
                </pic:spPr>
              </pic:pic>
            </a:graphicData>
          </a:graphic>
          <wp14:sizeRelH relativeFrom="page">
            <wp14:pctWidth>0</wp14:pctWidth>
          </wp14:sizeRelH>
          <wp14:sizeRelV relativeFrom="page">
            <wp14:pctHeight>0</wp14:pctHeight>
          </wp14:sizeRelV>
        </wp:anchor>
      </w:drawing>
    </w:r>
    <w:r w:rsidRPr="005159A8">
      <w:drawing>
        <wp:anchor distT="0" distB="0" distL="114300" distR="114300" simplePos="0" relativeHeight="251659264" behindDoc="0" locked="0" layoutInCell="1" allowOverlap="1" wp14:anchorId="6D6B1704" wp14:editId="405EF51B">
          <wp:simplePos x="0" y="0"/>
          <wp:positionH relativeFrom="column">
            <wp:posOffset>1424940</wp:posOffset>
          </wp:positionH>
          <wp:positionV relativeFrom="paragraph">
            <wp:posOffset>-69215</wp:posOffset>
          </wp:positionV>
          <wp:extent cx="697865" cy="719455"/>
          <wp:effectExtent l="0" t="0" r="6985"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werpBarok_Logo_Right_RGB_Black_N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97865" cy="7194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9A"/>
    <w:rsid w:val="004C0173"/>
    <w:rsid w:val="005159A8"/>
    <w:rsid w:val="00AE1C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1C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E1C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1C9A"/>
  </w:style>
  <w:style w:type="paragraph" w:styleId="Ballontekst">
    <w:name w:val="Balloon Text"/>
    <w:basedOn w:val="Standaard"/>
    <w:link w:val="BallontekstChar"/>
    <w:uiPriority w:val="99"/>
    <w:semiHidden/>
    <w:unhideWhenUsed/>
    <w:rsid w:val="005159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59A8"/>
    <w:rPr>
      <w:rFonts w:ascii="Tahoma" w:hAnsi="Tahoma" w:cs="Tahoma"/>
      <w:sz w:val="16"/>
      <w:szCs w:val="16"/>
    </w:rPr>
  </w:style>
  <w:style w:type="paragraph" w:styleId="Voettekst">
    <w:name w:val="footer"/>
    <w:basedOn w:val="Standaard"/>
    <w:link w:val="VoettekstChar"/>
    <w:uiPriority w:val="99"/>
    <w:unhideWhenUsed/>
    <w:rsid w:val="005159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5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1C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E1C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1C9A"/>
  </w:style>
  <w:style w:type="paragraph" w:styleId="Ballontekst">
    <w:name w:val="Balloon Text"/>
    <w:basedOn w:val="Standaard"/>
    <w:link w:val="BallontekstChar"/>
    <w:uiPriority w:val="99"/>
    <w:semiHidden/>
    <w:unhideWhenUsed/>
    <w:rsid w:val="005159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59A8"/>
    <w:rPr>
      <w:rFonts w:ascii="Tahoma" w:hAnsi="Tahoma" w:cs="Tahoma"/>
      <w:sz w:val="16"/>
      <w:szCs w:val="16"/>
    </w:rPr>
  </w:style>
  <w:style w:type="paragraph" w:styleId="Voettekst">
    <w:name w:val="footer"/>
    <w:basedOn w:val="Standaard"/>
    <w:link w:val="VoettekstChar"/>
    <w:uiPriority w:val="99"/>
    <w:unhideWhenUsed/>
    <w:rsid w:val="005159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5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3832</Characters>
  <Application>Microsoft Office Word</Application>
  <DocSecurity>0</DocSecurity>
  <Lines>31</Lines>
  <Paragraphs>9</Paragraphs>
  <ScaleCrop>false</ScaleCrop>
  <Company>Digipolis Antwerpen</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Decraene</dc:creator>
  <cp:keywords/>
  <dc:description/>
  <cp:lastModifiedBy>sa55930</cp:lastModifiedBy>
  <cp:revision>2</cp:revision>
  <dcterms:created xsi:type="dcterms:W3CDTF">2018-05-23T08:09:00Z</dcterms:created>
  <dcterms:modified xsi:type="dcterms:W3CDTF">2018-05-23T12:44:00Z</dcterms:modified>
</cp:coreProperties>
</file>