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jc w:val="center"/>
        <w:rPr>
          <w:rFonts w:ascii="Gill Sans" w:cs="Gill Sans" w:eastAsia="Gill Sans" w:hAnsi="Gill Sans"/>
          <w:b w:val="1"/>
          <w:color w:val="222222"/>
          <w:sz w:val="28"/>
          <w:szCs w:val="28"/>
        </w:rPr>
      </w:pPr>
      <w:r w:rsidDel="00000000" w:rsidR="00000000" w:rsidRPr="00000000">
        <w:rPr>
          <w:rFonts w:ascii="Gill Sans" w:cs="Gill Sans" w:eastAsia="Gill Sans" w:hAnsi="Gill Sans"/>
          <w:b w:val="1"/>
          <w:color w:val="222222"/>
          <w:sz w:val="28"/>
          <w:szCs w:val="28"/>
          <w:rtl w:val="0"/>
        </w:rPr>
        <w:t xml:space="preserve">Flock Audio Announces Latest Update to PATCH APP DX</w:t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rFonts w:ascii="Gill Sans" w:cs="Gill Sans" w:eastAsia="Gill Sans" w:hAnsi="Gill Sans"/>
          <w:i w:val="1"/>
          <w:sz w:val="26"/>
          <w:szCs w:val="26"/>
        </w:rPr>
      </w:pPr>
      <w:r w:rsidDel="00000000" w:rsidR="00000000" w:rsidRPr="00000000">
        <w:rPr>
          <w:rFonts w:ascii="Gill Sans" w:cs="Gill Sans" w:eastAsia="Gill Sans" w:hAnsi="Gill Sans"/>
          <w:i w:val="1"/>
          <w:color w:val="222222"/>
          <w:sz w:val="28"/>
          <w:szCs w:val="28"/>
          <w:rtl w:val="0"/>
        </w:rPr>
        <w:t xml:space="preserve">Version 1.1.2 adds new streamlined control features for signal flow and multi-unit setups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372" w:line="271" w:lineRule="auto"/>
        <w:ind w:left="1" w:right="78" w:firstLine="17"/>
        <w:rPr>
          <w:rFonts w:ascii="Gill Sans" w:cs="Gill Sans" w:eastAsia="Gill Sans" w:hAnsi="Gill Sans"/>
          <w:b w:val="1"/>
        </w:rPr>
      </w:pPr>
      <w:r w:rsidDel="00000000" w:rsidR="00000000" w:rsidRPr="00000000">
        <w:rPr>
          <w:rFonts w:ascii="Gill Sans" w:cs="Gill Sans" w:eastAsia="Gill Sans" w:hAnsi="Gill Sans"/>
          <w:b w:val="1"/>
          <w:rtl w:val="0"/>
        </w:rPr>
        <w:t xml:space="preserve">FORT WORTH, TX, April 22, 2024— </w:t>
      </w:r>
      <w:hyperlink r:id="rId7">
        <w:r w:rsidDel="00000000" w:rsidR="00000000" w:rsidRPr="00000000">
          <w:rPr>
            <w:rFonts w:ascii="Gill Sans" w:cs="Gill Sans" w:eastAsia="Gill Sans" w:hAnsi="Gill Sans"/>
            <w:b w:val="1"/>
            <w:color w:val="1155cc"/>
            <w:u w:val="single"/>
            <w:rtl w:val="0"/>
          </w:rPr>
          <w:t xml:space="preserve">Flock Audio</w:t>
        </w:r>
      </w:hyperlink>
      <w:r w:rsidDel="00000000" w:rsidR="00000000" w:rsidRPr="00000000">
        <w:rPr>
          <w:rFonts w:ascii="Gill Sans" w:cs="Gill Sans" w:eastAsia="Gill Sans" w:hAnsi="Gill Sans"/>
          <w:b w:val="1"/>
          <w:rtl w:val="0"/>
        </w:rPr>
        <w:t xml:space="preserve"> announces PATCH APP DX 1.1.2 – the latest version of Flock’s control app for its series of best-in-class all-analog, digitally controlled patchbays. PATCH APP DX 1.1.2 adds several long-requested features that further streamline its functionality in terms of signal flow, multi-unit operation, gain control, and recall. For more information on the latest version of PATCH APP DX, please visit: </w:t>
      </w:r>
      <w:hyperlink r:id="rId8">
        <w:r w:rsidDel="00000000" w:rsidR="00000000" w:rsidRPr="00000000">
          <w:rPr>
            <w:rFonts w:ascii="Gill Sans" w:cs="Gill Sans" w:eastAsia="Gill Sans" w:hAnsi="Gill Sans"/>
            <w:b w:val="1"/>
            <w:color w:val="1155cc"/>
            <w:u w:val="single"/>
            <w:rtl w:val="0"/>
          </w:rPr>
          <w:t xml:space="preserve">http://www.flockaudio.com/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372" w:line="271" w:lineRule="auto"/>
        <w:ind w:right="78"/>
        <w:jc w:val="center"/>
        <w:rPr>
          <w:rFonts w:ascii="Gill Sans" w:cs="Gill Sans" w:eastAsia="Gill Sans" w:hAnsi="Gill Sans"/>
        </w:rPr>
      </w:pPr>
      <w:hyperlink r:id="rId9">
        <w:r w:rsidDel="00000000" w:rsidR="00000000" w:rsidRPr="00000000">
          <w:rPr>
            <w:rFonts w:ascii="Gill Sans" w:cs="Gill Sans" w:eastAsia="Gill Sans" w:hAnsi="Gill Sans"/>
            <w:b w:val="1"/>
            <w:color w:val="1155cc"/>
            <w:u w:val="single"/>
            <w:rtl w:val="0"/>
          </w:rPr>
          <w:t xml:space="preserve">Click here for a tour of PATCH APP DX 1.1.2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372" w:line="271" w:lineRule="auto"/>
        <w:ind w:right="78"/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“With every update we’ve continued to streamline the experience of PATCH APP DX and make it faster and easier to use than ever before – whether you are using a single unit in a small project studio or multiple PATCH XTs in a studio complex,” said Flock Audio Founder and CEO Darren Nakonechny. “This latest version of PATCH APP DX adds some long-awaited convenience features that were directly sourced from the feedback of our user community,.”</w:t>
      </w:r>
    </w:p>
    <w:p w:rsidR="00000000" w:rsidDel="00000000" w:rsidP="00000000" w:rsidRDefault="00000000" w:rsidRPr="00000000" w14:paraId="00000006">
      <w:pPr>
        <w:widowControl w:val="0"/>
        <w:spacing w:before="372" w:line="271" w:lineRule="auto"/>
        <w:ind w:right="78"/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b w:val="1"/>
          <w:rtl w:val="0"/>
        </w:rPr>
        <w:t xml:space="preserve">PATCH APP DX Improvements:  (v1.1.2)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line="271" w:lineRule="auto"/>
        <w:ind w:left="720" w:right="78" w:hanging="360"/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New Feature: Grouping – Ability to Setup Groups So iOS Devices can Control only specific PATCH Series Hardware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line="271" w:lineRule="auto"/>
        <w:ind w:left="720" w:right="78" w:hanging="360"/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New Feature: CX - Adjust CX Gain Levels right from the active routing grid by “Right Clicking” on a CX Connected Device.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line="271" w:lineRule="auto"/>
        <w:ind w:left="720" w:right="78" w:hanging="360"/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New Feature: CX – Various Gains for the same Microphone or Instrument can now be saved on a per routing file basis, instead of just fixed to 1 specific Mic or Instrument.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line="271" w:lineRule="auto"/>
        <w:ind w:left="720" w:right="78" w:hanging="360"/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New Feature: CX (User Preferences) - Option for Vertical or Radial Adjustments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line="271" w:lineRule="auto"/>
        <w:ind w:left="720" w:right="78" w:hanging="360"/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Improvement: Hardware Setup Locks/Unlocks - Improved Visual Contrast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line="271" w:lineRule="auto"/>
        <w:ind w:left="720" w:right="78" w:hanging="360"/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New Feature: Bump – Place Selections in the Active Routing Grid by Dragging &amp; Dropping These Selections from your Hardware Index over the Green Active Icon and it will bump the other Selections down in the Signal Path.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line="271" w:lineRule="auto"/>
        <w:ind w:left="720" w:right="78" w:hanging="360"/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New Feature: Multi-Unit Setup – Optional Toggle to Turn off the need to Drag + Drop “Sends &amp; Returns” in the Active Routing Grid when using Multi-Unit Setups. *Note this must be activated in the User Preference Section.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line="271" w:lineRule="auto"/>
        <w:ind w:left="720" w:right="78" w:hanging="360"/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Key Command – Press Escape Key to clear any search fields 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line="271" w:lineRule="auto"/>
        <w:ind w:left="720" w:right="78" w:hanging="360"/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Key Command – OSX (Cmd + F) or Windows (Crtl + F) will Select Any Window or Menu’s Search Field  </w:t>
      </w:r>
    </w:p>
    <w:p w:rsidR="00000000" w:rsidDel="00000000" w:rsidP="00000000" w:rsidRDefault="00000000" w:rsidRPr="00000000" w14:paraId="00000010">
      <w:pPr>
        <w:widowControl w:val="0"/>
        <w:spacing w:line="271" w:lineRule="auto"/>
        <w:ind w:left="720" w:right="78" w:firstLine="0"/>
        <w:rPr>
          <w:rFonts w:ascii="Gill Sans" w:cs="Gill Sans" w:eastAsia="Gill Sans" w:hAnsi="Gill Sans"/>
          <w:b w:val="1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br w:type="textWrapping"/>
      </w:r>
      <w:r w:rsidDel="00000000" w:rsidR="00000000" w:rsidRPr="00000000">
        <w:rPr>
          <w:rFonts w:ascii="Gill Sans" w:cs="Gill Sans" w:eastAsia="Gill Sans" w:hAnsi="Gill Sans"/>
          <w:b w:val="1"/>
          <w:rtl w:val="0"/>
        </w:rPr>
        <w:t xml:space="preserve">*Bug Fixes*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line="271" w:lineRule="auto"/>
        <w:ind w:left="720" w:right="78" w:hanging="360"/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Fixed: Folder graphics fix on reopening window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line="271" w:lineRule="auto"/>
        <w:ind w:left="720" w:right="78" w:hanging="360"/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Fixed: Remove save button from cx window when no cx present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line="271" w:lineRule="auto"/>
        <w:ind w:left="720" w:right="78" w:hanging="360"/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Fixed: Multi Unit device connection re-ordering issue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line="271" w:lineRule="auto"/>
        <w:ind w:left="720" w:right="78" w:hanging="360"/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Fixed: allow for special characters like “ / “ in file names to work correctly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line="271" w:lineRule="auto"/>
        <w:ind w:left="720" w:right="78" w:hanging="360"/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Fixed: Empty Routing Names will not be Hidden when selecting “Display Unassigned in Hardware Index”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line="271" w:lineRule="auto"/>
        <w:ind w:left="720" w:right="78" w:hanging="360"/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Fixed: Multiple DX Host Conflict Resolution 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line="271" w:lineRule="auto"/>
        <w:ind w:left="720" w:right="78" w:hanging="360"/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Fixed: Multiple PATCH XT’s Load time on PATCH APP DX Corrected</w:t>
      </w:r>
    </w:p>
    <w:p w:rsidR="00000000" w:rsidDel="00000000" w:rsidP="00000000" w:rsidRDefault="00000000" w:rsidRPr="00000000" w14:paraId="00000018">
      <w:pPr>
        <w:widowControl w:val="0"/>
        <w:spacing w:before="37" w:line="240" w:lineRule="auto"/>
        <w:ind w:right="189"/>
        <w:rPr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37" w:line="240" w:lineRule="auto"/>
        <w:ind w:right="189"/>
        <w:rPr>
          <w:rFonts w:ascii="Gill Sans" w:cs="Gill Sans" w:eastAsia="Gill Sans" w:hAnsi="Gill Sans"/>
          <w:color w:val="1155cc"/>
          <w:u w:val="single"/>
        </w:rPr>
      </w:pPr>
      <w:r w:rsidDel="00000000" w:rsidR="00000000" w:rsidRPr="00000000">
        <w:rPr>
          <w:rFonts w:ascii="Gill Sans" w:cs="Gill Sans" w:eastAsia="Gill Sans" w:hAnsi="Gill Sans"/>
          <w:color w:val="222222"/>
          <w:rtl w:val="0"/>
        </w:rPr>
        <w:t xml:space="preserve">For more information about PATCH APP please visit: </w:t>
      </w:r>
      <w:hyperlink r:id="rId10">
        <w:r w:rsidDel="00000000" w:rsidR="00000000" w:rsidRPr="00000000">
          <w:rPr>
            <w:rFonts w:ascii="Gill Sans" w:cs="Gill Sans" w:eastAsia="Gill Sans" w:hAnsi="Gill Sans"/>
            <w:color w:val="1155cc"/>
            <w:u w:val="single"/>
            <w:rtl w:val="0"/>
          </w:rPr>
          <w:t xml:space="preserve">http://www.flockaudio.com/downloads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Gill Sans" w:cs="Gill Sans" w:eastAsia="Gill Sans" w:hAnsi="Gill Sans"/>
          <w:b w:val="1"/>
        </w:rPr>
      </w:pPr>
      <w:r w:rsidDel="00000000" w:rsidR="00000000" w:rsidRPr="00000000">
        <w:rPr>
          <w:rFonts w:ascii="Gill Sans" w:cs="Gill Sans" w:eastAsia="Gill Sans" w:hAnsi="Gill Sans"/>
          <w:b w:val="1"/>
          <w:rtl w:val="0"/>
        </w:rPr>
        <w:t xml:space="preserve">About Flock Audio</w:t>
      </w:r>
    </w:p>
    <w:p w:rsidR="00000000" w:rsidDel="00000000" w:rsidP="00000000" w:rsidRDefault="00000000" w:rsidRPr="00000000" w14:paraId="0000001C">
      <w:pPr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Founded in 2017, Flock Audio Inc. is an innovative pro audio manufacturer based in Dallas-Fort Worth Texas. The company is best known for its PATCH System Series, which is a Digitally controlled, 100% Analog Patch bay routing solution for professional audio environments. </w:t>
      </w:r>
    </w:p>
    <w:p w:rsidR="00000000" w:rsidDel="00000000" w:rsidP="00000000" w:rsidRDefault="00000000" w:rsidRPr="00000000" w14:paraId="0000001D">
      <w:pPr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For more information on Flock Audio and its products, please visit the company website at </w:t>
      </w:r>
      <w:hyperlink r:id="rId11">
        <w:r w:rsidDel="00000000" w:rsidR="00000000" w:rsidRPr="00000000">
          <w:rPr>
            <w:rFonts w:ascii="Gill Sans" w:cs="Gill Sans" w:eastAsia="Gill Sans" w:hAnsi="Gill Sans"/>
            <w:color w:val="1155cc"/>
            <w:u w:val="single"/>
            <w:rtl w:val="0"/>
          </w:rPr>
          <w:t xml:space="preserve">http://www.flockaudio.com</w:t>
        </w:r>
      </w:hyperlink>
      <w:r w:rsidDel="00000000" w:rsidR="00000000" w:rsidRPr="00000000">
        <w:rPr>
          <w:rFonts w:ascii="Gill Sans" w:cs="Gill Sans" w:eastAsia="Gill Sans" w:hAnsi="Gill Sans"/>
          <w:rtl w:val="0"/>
        </w:rPr>
        <w:t xml:space="preserve">.</w:t>
      </w:r>
    </w:p>
    <w:p w:rsidR="00000000" w:rsidDel="00000000" w:rsidP="00000000" w:rsidRDefault="00000000" w:rsidRPr="00000000" w14:paraId="0000001E">
      <w:pPr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Gill Sans" w:cs="Gill Sans" w:eastAsia="Gill Sans" w:hAnsi="Gill Sans"/>
          <w:b w:val="1"/>
          <w:sz w:val="24"/>
          <w:szCs w:val="24"/>
        </w:rPr>
      </w:pPr>
      <w:r w:rsidDel="00000000" w:rsidR="00000000" w:rsidRPr="00000000">
        <w:rPr>
          <w:rFonts w:ascii="Gill Sans" w:cs="Gill Sans" w:eastAsia="Gill Sans" w:hAnsi="Gill Sans"/>
          <w:b w:val="1"/>
          <w:sz w:val="24"/>
          <w:szCs w:val="24"/>
          <w:rtl w:val="0"/>
        </w:rPr>
        <w:t xml:space="preserve">Media Contact:</w:t>
      </w:r>
    </w:p>
    <w:p w:rsidR="00000000" w:rsidDel="00000000" w:rsidP="00000000" w:rsidRDefault="00000000" w:rsidRPr="00000000" w14:paraId="00000020">
      <w:pPr>
        <w:rPr>
          <w:rFonts w:ascii="Gill Sans" w:cs="Gill Sans" w:eastAsia="Gill Sans" w:hAnsi="Gill Sans"/>
          <w:sz w:val="24"/>
          <w:szCs w:val="24"/>
        </w:rPr>
      </w:pPr>
      <w:r w:rsidDel="00000000" w:rsidR="00000000" w:rsidRPr="00000000">
        <w:rPr>
          <w:rFonts w:ascii="Gill Sans" w:cs="Gill Sans" w:eastAsia="Gill Sans" w:hAnsi="Gill Sans"/>
          <w:sz w:val="24"/>
          <w:szCs w:val="24"/>
          <w:rtl w:val="0"/>
        </w:rPr>
        <w:t xml:space="preserve">Steve Bailey</w:t>
      </w:r>
    </w:p>
    <w:p w:rsidR="00000000" w:rsidDel="00000000" w:rsidP="00000000" w:rsidRDefault="00000000" w:rsidRPr="00000000" w14:paraId="00000021">
      <w:pPr>
        <w:rPr>
          <w:rFonts w:ascii="Gill Sans" w:cs="Gill Sans" w:eastAsia="Gill Sans" w:hAnsi="Gill Sans"/>
          <w:sz w:val="24"/>
          <w:szCs w:val="24"/>
        </w:rPr>
      </w:pPr>
      <w:r w:rsidDel="00000000" w:rsidR="00000000" w:rsidRPr="00000000">
        <w:rPr>
          <w:rFonts w:ascii="Gill Sans" w:cs="Gill Sans" w:eastAsia="Gill Sans" w:hAnsi="Gill Sans"/>
          <w:sz w:val="24"/>
          <w:szCs w:val="24"/>
          <w:rtl w:val="0"/>
        </w:rPr>
        <w:t xml:space="preserve">Hummingbird Media</w:t>
      </w:r>
    </w:p>
    <w:p w:rsidR="00000000" w:rsidDel="00000000" w:rsidP="00000000" w:rsidRDefault="00000000" w:rsidRPr="00000000" w14:paraId="00000022">
      <w:pPr>
        <w:rPr>
          <w:rFonts w:ascii="Gill Sans" w:cs="Gill Sans" w:eastAsia="Gill Sans" w:hAnsi="Gill Sans"/>
          <w:sz w:val="24"/>
          <w:szCs w:val="24"/>
        </w:rPr>
      </w:pPr>
      <w:r w:rsidDel="00000000" w:rsidR="00000000" w:rsidRPr="00000000">
        <w:rPr>
          <w:rFonts w:ascii="Gill Sans" w:cs="Gill Sans" w:eastAsia="Gill Sans" w:hAnsi="Gill Sans"/>
          <w:sz w:val="24"/>
          <w:szCs w:val="24"/>
          <w:rtl w:val="0"/>
        </w:rPr>
        <w:t xml:space="preserve">+1 (508)596-9321</w:t>
        <w:br w:type="textWrapping"/>
      </w:r>
      <w:hyperlink r:id="rId12">
        <w:r w:rsidDel="00000000" w:rsidR="00000000" w:rsidRPr="00000000">
          <w:rPr>
            <w:rFonts w:ascii="Gill Sans" w:cs="Gill Sans" w:eastAsia="Gill Sans" w:hAnsi="Gill Sans"/>
            <w:color w:val="1155cc"/>
            <w:sz w:val="24"/>
            <w:szCs w:val="24"/>
            <w:u w:val="single"/>
            <w:rtl w:val="0"/>
          </w:rPr>
          <w:t xml:space="preserve">steve@hummingbirdmedia.com</w:t>
        </w:r>
      </w:hyperlink>
      <w:r w:rsidDel="00000000" w:rsidR="00000000" w:rsidRPr="00000000">
        <w:rPr>
          <w:rtl w:val="0"/>
        </w:rPr>
      </w:r>
    </w:p>
    <w:sectPr>
      <w:headerReference r:id="rId13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>
        <w:b w:val="1"/>
      </w:rPr>
    </w:pPr>
    <w:r w:rsidDel="00000000" w:rsidR="00000000" w:rsidRPr="00000000">
      <w:rPr/>
      <w:drawing>
        <wp:inline distB="114300" distT="114300" distL="114300" distR="114300">
          <wp:extent cx="1028700" cy="752475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8700" cy="752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  <w:tab/>
      <w:tab/>
      <w:tab/>
      <w:tab/>
      <w:tab/>
      <w:tab/>
      <w:tab/>
    </w:r>
    <w:r w:rsidDel="00000000" w:rsidR="00000000" w:rsidRPr="00000000">
      <w:rPr>
        <w:b w:val="1"/>
        <w:rtl w:val="0"/>
      </w:rPr>
      <w:t xml:space="preserve">PRESS RELEASE</w:t>
    </w:r>
  </w:p>
  <w:p w:rsidR="00000000" w:rsidDel="00000000" w:rsidP="00000000" w:rsidRDefault="00000000" w:rsidRPr="00000000" w14:paraId="00000024">
    <w:pPr>
      <w:ind w:left="7200" w:firstLine="0"/>
      <w:rPr>
        <w:i w:val="1"/>
        <w:sz w:val="18"/>
        <w:szCs w:val="18"/>
        <w:u w:val="single"/>
      </w:rPr>
    </w:pPr>
    <w:r w:rsidDel="00000000" w:rsidR="00000000" w:rsidRPr="00000000">
      <w:rPr>
        <w:i w:val="1"/>
        <w:sz w:val="18"/>
        <w:szCs w:val="18"/>
        <w:u w:val="single"/>
        <w:rtl w:val="0"/>
      </w:rPr>
      <w:t xml:space="preserve">For immediate distribution</w:t>
    </w:r>
  </w:p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flockaudio.com" TargetMode="External"/><Relationship Id="rId10" Type="http://schemas.openxmlformats.org/officeDocument/2006/relationships/hyperlink" Target="http://www.flockaudio.com/downloads" TargetMode="External"/><Relationship Id="rId13" Type="http://schemas.openxmlformats.org/officeDocument/2006/relationships/header" Target="header1.xml"/><Relationship Id="rId12" Type="http://schemas.openxmlformats.org/officeDocument/2006/relationships/hyperlink" Target="mailto:steve@hummingbirdmedia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AWI6tRjnGa0?si=cnQGgXO-tth7tBA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flockaudio.com/" TargetMode="External"/><Relationship Id="rId8" Type="http://schemas.openxmlformats.org/officeDocument/2006/relationships/hyperlink" Target="http://www.flockaudio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ugTI/AX6z2f8FwcTjnuAlsyNpQ==">CgMxLjA4AHIhMVM3NTlMelRuTGFqb000dDVINzY2VURaUlk4Rk15b2hB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2025-04-22T17:24:00Z</dcterms:created>
</cp:coreProperties>
</file>