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5C1D" w14:textId="77777777" w:rsidR="00AF41B6" w:rsidRPr="00AF41B6" w:rsidRDefault="00AF41B6" w:rsidP="00AF41B6">
      <w:pPr>
        <w:rPr>
          <w:rFonts w:ascii="Averta for TBWA" w:eastAsia="Times New Roman" w:hAnsi="Averta for TBWA" w:cs="Times New Roman"/>
          <w:b/>
          <w:bCs/>
          <w:lang w:eastAsia="en-GB"/>
        </w:rPr>
      </w:pPr>
      <w:r w:rsidRPr="00AF41B6">
        <w:rPr>
          <w:rFonts w:ascii="Averta for TBWA" w:eastAsia="Times New Roman" w:hAnsi="Averta for TBWA" w:cs="Arial"/>
          <w:b/>
          <w:bCs/>
          <w:color w:val="000000"/>
          <w:sz w:val="28"/>
          <w:szCs w:val="28"/>
          <w:lang w:eastAsia="en-GB"/>
        </w:rPr>
        <w:t>La Loterie Nationale et TBWA lancent X The Money, un nouveau jeu à gratter</w:t>
      </w:r>
    </w:p>
    <w:p w14:paraId="1B68E3FD" w14:textId="77777777" w:rsidR="00AF41B6" w:rsidRDefault="00AF41B6" w:rsidP="00AF41B6">
      <w:pPr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eastAsia="en-GB"/>
        </w:rPr>
      </w:pPr>
    </w:p>
    <w:p w14:paraId="058D6486" w14:textId="4B551DE6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  <w:r w:rsidRPr="00AF41B6">
        <w:rPr>
          <w:rFonts w:ascii="Averta for TBWA" w:eastAsia="Times New Roman" w:hAnsi="Averta for TBWA" w:cs="Arial"/>
          <w:b/>
          <w:bCs/>
          <w:color w:val="000000"/>
          <w:sz w:val="22"/>
          <w:szCs w:val="22"/>
          <w:lang w:eastAsia="en-GB"/>
        </w:rPr>
        <w:t>Découvrez X The Money, une série de nouveaux jeux à gratter avec lesquels vous pouvez aller de “gagner beaucoup” à “gagner vraiment beaucoup”. Parce qu’avec X The Money, vous avez une chance de multiplier vos gains jusqu’à 100 fois !</w:t>
      </w:r>
    </w:p>
    <w:p w14:paraId="1C562CCB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</w:p>
    <w:p w14:paraId="31011F7E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  <w:r w:rsidRPr="00AF41B6">
        <w:rPr>
          <w:rFonts w:ascii="Averta for TBWA" w:eastAsia="Times New Roman" w:hAnsi="Averta for TBWA" w:cs="Arial"/>
          <w:color w:val="000000"/>
          <w:sz w:val="22"/>
          <w:szCs w:val="22"/>
          <w:lang w:eastAsia="en-GB"/>
        </w:rPr>
        <w:t>La Loterie Nationale lance un nouveau jeu à gratter, et ça va démanger. Rien que les abribus valent le coup d’œil ! Avec leurs couleurs voyantes, et cet univers comics inspiré du pop art, dans lequel apparaissent les billets à gratter, ils égayent nos rues.</w:t>
      </w:r>
    </w:p>
    <w:p w14:paraId="13220403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</w:p>
    <w:p w14:paraId="1B009566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  <w:r w:rsidRPr="00AF41B6">
        <w:rPr>
          <w:rFonts w:ascii="Averta for TBWA" w:eastAsia="Times New Roman" w:hAnsi="Averta for TBWA" w:cs="Arial"/>
          <w:color w:val="000000"/>
          <w:sz w:val="22"/>
          <w:szCs w:val="22"/>
          <w:lang w:eastAsia="en-GB"/>
        </w:rPr>
        <w:t>La fraîcheur du look n’a d’égale que la simplicité du jeu. Vous grattez vos numéros et vous les comparez aux numéros gagnants. Ils sont identiques ? Vous avez gagné le montant ! Mais ce n’est pas tout. Grattez encore un petit peu, et vous multipliez le montant. Jusqu’à 100 fois ! Choisissez un des trois billets à gratter de 20x, 50x ou 100x, et gagnez jusqu’à 500 000 € !</w:t>
      </w:r>
    </w:p>
    <w:p w14:paraId="00702746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</w:p>
    <w:p w14:paraId="699F6B43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  <w:r w:rsidRPr="00AF41B6">
        <w:rPr>
          <w:rFonts w:ascii="Averta for TBWA" w:eastAsia="Times New Roman" w:hAnsi="Averta for TBWA" w:cs="Arial"/>
          <w:color w:val="000000"/>
          <w:sz w:val="22"/>
          <w:szCs w:val="22"/>
          <w:lang w:eastAsia="en-GB"/>
        </w:rPr>
        <w:t>Alors, qu’attendez-vous ? À vous de jouer !</w:t>
      </w:r>
    </w:p>
    <w:p w14:paraId="23E2EA72" w14:textId="77777777" w:rsidR="00AF41B6" w:rsidRPr="00AF41B6" w:rsidRDefault="00AF41B6" w:rsidP="00AF41B6">
      <w:pPr>
        <w:rPr>
          <w:rFonts w:ascii="Averta for TBWA" w:eastAsia="Times New Roman" w:hAnsi="Averta for TBWA" w:cs="Times New Roman"/>
          <w:lang w:eastAsia="en-GB"/>
        </w:rPr>
      </w:pPr>
    </w:p>
    <w:p w14:paraId="5348D514" w14:textId="77777777" w:rsidR="00AF41B6" w:rsidRPr="00AF41B6" w:rsidRDefault="00AF41B6" w:rsidP="00AF41B6">
      <w:pPr>
        <w:rPr>
          <w:rFonts w:ascii="Averta for TBWA" w:hAnsi="Averta for TBWA"/>
          <w:lang w:val="nl-NL"/>
        </w:rPr>
      </w:pPr>
    </w:p>
    <w:p w14:paraId="2C234CEA" w14:textId="77777777" w:rsidR="00AF41B6" w:rsidRPr="00AF41B6" w:rsidRDefault="00AF41B6" w:rsidP="00AF41B6">
      <w:pPr>
        <w:rPr>
          <w:rFonts w:ascii="Averta for TBWA" w:hAnsi="Averta for TBWA"/>
          <w:lang w:val="nl-NL"/>
        </w:rPr>
      </w:pPr>
    </w:p>
    <w:p w14:paraId="614A6F05" w14:textId="77777777" w:rsidR="00AF41B6" w:rsidRPr="00AF41B6" w:rsidRDefault="00AF41B6" w:rsidP="00AF41B6">
      <w:pPr>
        <w:rPr>
          <w:rFonts w:ascii="Averta for TBWA" w:hAnsi="Averta for TBWA"/>
          <w:lang w:val="nl-NL"/>
        </w:rPr>
      </w:pPr>
    </w:p>
    <w:p w14:paraId="31D7A3F8" w14:textId="77777777" w:rsidR="00AF41B6" w:rsidRPr="00AF41B6" w:rsidRDefault="00AF41B6">
      <w:pPr>
        <w:rPr>
          <w:rFonts w:ascii="Averta for TBWA" w:hAnsi="Averta for TBWA"/>
        </w:rPr>
      </w:pPr>
    </w:p>
    <w:sectPr w:rsidR="00AF41B6" w:rsidRPr="00AF41B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EDA0" w14:textId="77777777" w:rsidR="007708FC" w:rsidRDefault="00AF41B6" w:rsidP="007708FC">
    <w:pPr>
      <w:pStyle w:val="Header"/>
      <w:tabs>
        <w:tab w:val="clear" w:pos="4513"/>
        <w:tab w:val="clear" w:pos="9026"/>
        <w:tab w:val="left" w:pos="5760"/>
      </w:tabs>
    </w:pPr>
    <w:r>
      <w:tab/>
    </w: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6E450D63" wp14:editId="6A1F758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61906" w14:textId="77777777" w:rsidR="007708FC" w:rsidRDefault="00AF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B6"/>
    <w:rsid w:val="00AF41B6"/>
    <w:rsid w:val="00D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0110B0"/>
  <w15:chartTrackingRefBased/>
  <w15:docId w15:val="{C352D60A-2D3F-2046-BF58-4B56E1BF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Clauwaert</dc:creator>
  <cp:keywords/>
  <dc:description/>
  <cp:lastModifiedBy>Tine Clauwaert</cp:lastModifiedBy>
  <cp:revision>1</cp:revision>
  <dcterms:created xsi:type="dcterms:W3CDTF">2020-09-24T09:36:00Z</dcterms:created>
  <dcterms:modified xsi:type="dcterms:W3CDTF">2020-09-24T09:37:00Z</dcterms:modified>
</cp:coreProperties>
</file>