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FE9E67" w14:textId="449F0E3B" w:rsidR="00704D21" w:rsidRDefault="00494B94" w:rsidP="006A7989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367581" wp14:editId="1DC65868">
            <wp:simplePos x="0" y="0"/>
            <wp:positionH relativeFrom="margin">
              <wp:align>left</wp:align>
            </wp:positionH>
            <wp:positionV relativeFrom="page">
              <wp:posOffset>408940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" name="Image 2" descr="RÃ©sultat de recherche d'images pour &quot;facq logo f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facq logo fr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E7D69" w14:textId="4CD84788" w:rsidR="00FC7535" w:rsidRPr="00FC7535" w:rsidRDefault="00494B94" w:rsidP="00FC7535">
      <w:pPr>
        <w:pStyle w:val="NormalWeb"/>
        <w:spacing w:before="0" w:beforeAutospacing="0" w:after="0" w:afterAutospacing="0"/>
        <w:jc w:val="right"/>
      </w:pPr>
      <w:r>
        <w:t xml:space="preserve">COMMUNIQUÉ DE PRESSE </w:t>
      </w:r>
    </w:p>
    <w:p w14:paraId="5458ED14" w14:textId="09AF4841" w:rsidR="00FC7535" w:rsidRPr="00FC7535" w:rsidRDefault="00FC7535" w:rsidP="00FC7535">
      <w:pPr>
        <w:pStyle w:val="NormalWeb"/>
        <w:spacing w:before="0" w:beforeAutospacing="0" w:after="0" w:afterAutospacing="0"/>
        <w:jc w:val="right"/>
      </w:pPr>
      <w:r w:rsidRPr="00FC7535">
        <w:t>Bruxelles, août 2018</w:t>
      </w:r>
    </w:p>
    <w:p w14:paraId="1402A82F" w14:textId="22D02341" w:rsidR="00DB4560" w:rsidRPr="00494B94" w:rsidRDefault="003A45B3" w:rsidP="00DB4560">
      <w:pPr>
        <w:pStyle w:val="NormalWeb"/>
        <w:jc w:val="center"/>
        <w:rPr>
          <w:b/>
          <w:sz w:val="24"/>
          <w:szCs w:val="24"/>
        </w:rPr>
      </w:pPr>
      <w:r w:rsidRPr="00494B94">
        <w:rPr>
          <w:b/>
          <w:sz w:val="24"/>
          <w:szCs w:val="24"/>
        </w:rPr>
        <w:t xml:space="preserve">Des </w:t>
      </w:r>
      <w:r w:rsidR="00B11857" w:rsidRPr="00494B94">
        <w:rPr>
          <w:b/>
          <w:sz w:val="24"/>
          <w:szCs w:val="24"/>
        </w:rPr>
        <w:t xml:space="preserve">meubles </w:t>
      </w:r>
      <w:r w:rsidR="00494B94" w:rsidRPr="00494B94">
        <w:rPr>
          <w:b/>
          <w:sz w:val="24"/>
          <w:szCs w:val="24"/>
        </w:rPr>
        <w:t xml:space="preserve">encore plus </w:t>
      </w:r>
      <w:r w:rsidR="00B11857" w:rsidRPr="00494B94">
        <w:rPr>
          <w:b/>
          <w:sz w:val="24"/>
          <w:szCs w:val="24"/>
        </w:rPr>
        <w:t>innovants</w:t>
      </w:r>
      <w:r w:rsidRPr="00494B94">
        <w:rPr>
          <w:b/>
          <w:sz w:val="24"/>
          <w:szCs w:val="24"/>
        </w:rPr>
        <w:t xml:space="preserve"> pour optimiser </w:t>
      </w:r>
      <w:r w:rsidR="00DB4560" w:rsidRPr="00494B94">
        <w:rPr>
          <w:b/>
          <w:sz w:val="24"/>
          <w:szCs w:val="24"/>
        </w:rPr>
        <w:t>l’espace d</w:t>
      </w:r>
      <w:r w:rsidR="001B0C5F" w:rsidRPr="00494B94">
        <w:rPr>
          <w:b/>
          <w:sz w:val="24"/>
          <w:szCs w:val="24"/>
        </w:rPr>
        <w:t>e</w:t>
      </w:r>
      <w:r w:rsidR="00DB4560" w:rsidRPr="00494B94">
        <w:rPr>
          <w:b/>
          <w:sz w:val="24"/>
          <w:szCs w:val="24"/>
        </w:rPr>
        <w:t xml:space="preserve"> sa salle de bains</w:t>
      </w:r>
    </w:p>
    <w:p w14:paraId="5E0FB121" w14:textId="7F6094BB" w:rsidR="006A7989" w:rsidRPr="00494B94" w:rsidRDefault="00704D21" w:rsidP="00DB4560">
      <w:pPr>
        <w:pStyle w:val="NormalWeb"/>
        <w:jc w:val="center"/>
        <w:rPr>
          <w:sz w:val="24"/>
          <w:szCs w:val="24"/>
        </w:rPr>
      </w:pPr>
      <w:r w:rsidRPr="00494B94">
        <w:rPr>
          <w:sz w:val="24"/>
          <w:szCs w:val="24"/>
        </w:rPr>
        <w:t xml:space="preserve">Nouveautés </w:t>
      </w:r>
      <w:r w:rsidR="007B5863" w:rsidRPr="00494B94">
        <w:rPr>
          <w:sz w:val="24"/>
          <w:szCs w:val="24"/>
        </w:rPr>
        <w:t xml:space="preserve">salle de bains – </w:t>
      </w:r>
      <w:r w:rsidRPr="00494B94">
        <w:rPr>
          <w:sz w:val="24"/>
          <w:szCs w:val="24"/>
        </w:rPr>
        <w:t>Automne</w:t>
      </w:r>
      <w:r w:rsidR="007B5863" w:rsidRPr="00494B94">
        <w:rPr>
          <w:sz w:val="24"/>
          <w:szCs w:val="24"/>
        </w:rPr>
        <w:t xml:space="preserve"> </w:t>
      </w:r>
      <w:r w:rsidRPr="00494B94">
        <w:rPr>
          <w:sz w:val="24"/>
          <w:szCs w:val="24"/>
        </w:rPr>
        <w:t>2018 de FACQ</w:t>
      </w:r>
    </w:p>
    <w:p w14:paraId="355C0C8D" w14:textId="5E06C99B" w:rsidR="00EE2C61" w:rsidRPr="00434032" w:rsidRDefault="007B5863" w:rsidP="0047434F">
      <w:pPr>
        <w:pStyle w:val="NormalWeb"/>
        <w:jc w:val="both"/>
        <w:rPr>
          <w:b/>
        </w:rPr>
      </w:pPr>
      <w:r>
        <w:rPr>
          <w:b/>
        </w:rPr>
        <w:t xml:space="preserve">L’heure de la rentrée a sonné. </w:t>
      </w:r>
      <w:r w:rsidRPr="009E6198">
        <w:rPr>
          <w:b/>
          <w:i/>
        </w:rPr>
        <w:t>Où se trouve</w:t>
      </w:r>
      <w:r w:rsidR="00DB760C" w:rsidRPr="009E6198">
        <w:rPr>
          <w:b/>
          <w:i/>
        </w:rPr>
        <w:t xml:space="preserve"> le dentifrice</w:t>
      </w:r>
      <w:r w:rsidR="00816FB1" w:rsidRPr="009E6198">
        <w:rPr>
          <w:b/>
          <w:i/>
        </w:rPr>
        <w:t> ?</w:t>
      </w:r>
      <w:r w:rsidR="00DB760C" w:rsidRPr="009E6198">
        <w:rPr>
          <w:b/>
          <w:i/>
        </w:rPr>
        <w:t xml:space="preserve"> </w:t>
      </w:r>
      <w:r w:rsidR="00816FB1" w:rsidRPr="009E6198">
        <w:rPr>
          <w:b/>
          <w:i/>
        </w:rPr>
        <w:t>Q</w:t>
      </w:r>
      <w:r w:rsidR="00DB760C" w:rsidRPr="009E6198">
        <w:rPr>
          <w:b/>
          <w:i/>
        </w:rPr>
        <w:t>ui passe premier sous la douche</w:t>
      </w:r>
      <w:r w:rsidR="00816FB1" w:rsidRPr="009E6198">
        <w:rPr>
          <w:b/>
          <w:i/>
        </w:rPr>
        <w:t xml:space="preserve"> ? N’oublie pas </w:t>
      </w:r>
      <w:r w:rsidR="0096784A" w:rsidRPr="009E6198">
        <w:rPr>
          <w:b/>
          <w:i/>
        </w:rPr>
        <w:t xml:space="preserve">de </w:t>
      </w:r>
      <w:r w:rsidR="00136CAC">
        <w:rPr>
          <w:b/>
          <w:i/>
        </w:rPr>
        <w:t xml:space="preserve">faire sécher ton essuie </w:t>
      </w:r>
      <w:r w:rsidR="0096784A" w:rsidRPr="009E6198">
        <w:rPr>
          <w:b/>
          <w:i/>
        </w:rPr>
        <w:t>!</w:t>
      </w:r>
      <w:r w:rsidR="0096784A">
        <w:rPr>
          <w:b/>
        </w:rPr>
        <w:t xml:space="preserve"> Tant </w:t>
      </w:r>
      <w:r w:rsidR="00652C77">
        <w:rPr>
          <w:b/>
        </w:rPr>
        <w:t>de situations</w:t>
      </w:r>
      <w:r w:rsidR="0096784A">
        <w:rPr>
          <w:b/>
        </w:rPr>
        <w:t xml:space="preserve"> qui </w:t>
      </w:r>
      <w:r w:rsidR="00B26DE2">
        <w:rPr>
          <w:b/>
        </w:rPr>
        <w:t>méritent</w:t>
      </w:r>
      <w:r w:rsidR="0096784A">
        <w:rPr>
          <w:b/>
        </w:rPr>
        <w:t xml:space="preserve"> </w:t>
      </w:r>
      <w:r w:rsidR="002A758B">
        <w:rPr>
          <w:b/>
        </w:rPr>
        <w:t>un peu d’</w:t>
      </w:r>
      <w:r w:rsidR="0096784A">
        <w:rPr>
          <w:b/>
        </w:rPr>
        <w:t xml:space="preserve">organisation </w:t>
      </w:r>
      <w:r w:rsidR="00C91A49">
        <w:rPr>
          <w:b/>
        </w:rPr>
        <w:t>et un rangement optimal au cœur de la salle de bains</w:t>
      </w:r>
      <w:r w:rsidR="009E6198">
        <w:rPr>
          <w:b/>
        </w:rPr>
        <w:t xml:space="preserve"> et ce,</w:t>
      </w:r>
      <w:r w:rsidR="00C91A49">
        <w:rPr>
          <w:b/>
        </w:rPr>
        <w:t xml:space="preserve"> pour tous les membres de la famille. </w:t>
      </w:r>
      <w:r w:rsidR="00CB50D7" w:rsidRPr="00434032">
        <w:rPr>
          <w:b/>
        </w:rPr>
        <w:t xml:space="preserve">FACQ, l’expert en sanitaire et chauffage, présente </w:t>
      </w:r>
      <w:r w:rsidR="00EE2C61" w:rsidRPr="00434032">
        <w:rPr>
          <w:b/>
        </w:rPr>
        <w:t>les nouvelles solutions</w:t>
      </w:r>
      <w:r w:rsidR="00A3078A" w:rsidRPr="00434032">
        <w:rPr>
          <w:b/>
        </w:rPr>
        <w:t xml:space="preserve"> de cet automne</w:t>
      </w:r>
      <w:r w:rsidR="00EE2C61" w:rsidRPr="00434032">
        <w:rPr>
          <w:b/>
        </w:rPr>
        <w:t xml:space="preserve"> 2018 pour </w:t>
      </w:r>
      <w:r w:rsidR="00C0688B">
        <w:rPr>
          <w:b/>
        </w:rPr>
        <w:t>agencer</w:t>
      </w:r>
      <w:r w:rsidR="00D6432C" w:rsidRPr="00434032">
        <w:rPr>
          <w:b/>
        </w:rPr>
        <w:t xml:space="preserve"> au mieux </w:t>
      </w:r>
      <w:r w:rsidR="00C0688B">
        <w:rPr>
          <w:b/>
        </w:rPr>
        <w:t>l’espace d’</w:t>
      </w:r>
      <w:r w:rsidR="002014E4">
        <w:rPr>
          <w:b/>
        </w:rPr>
        <w:t>une</w:t>
      </w:r>
      <w:r w:rsidR="00D6432C" w:rsidRPr="00434032">
        <w:rPr>
          <w:b/>
        </w:rPr>
        <w:t xml:space="preserve"> petite salle de bains. Des </w:t>
      </w:r>
      <w:r w:rsidR="002014E4">
        <w:rPr>
          <w:b/>
        </w:rPr>
        <w:t xml:space="preserve">nouveaux </w:t>
      </w:r>
      <w:r w:rsidR="00B11857">
        <w:rPr>
          <w:b/>
        </w:rPr>
        <w:t>meubles innovants</w:t>
      </w:r>
      <w:r w:rsidR="00D6432C" w:rsidRPr="00434032">
        <w:rPr>
          <w:b/>
        </w:rPr>
        <w:t xml:space="preserve"> permett</w:t>
      </w:r>
      <w:r w:rsidR="00964DD7" w:rsidRPr="00434032">
        <w:rPr>
          <w:b/>
        </w:rPr>
        <w:t>ent</w:t>
      </w:r>
      <w:r w:rsidR="00A3078A" w:rsidRPr="00434032">
        <w:rPr>
          <w:b/>
        </w:rPr>
        <w:t xml:space="preserve"> maintenant</w:t>
      </w:r>
      <w:r w:rsidR="00964DD7" w:rsidRPr="00434032">
        <w:rPr>
          <w:b/>
        </w:rPr>
        <w:t xml:space="preserve"> </w:t>
      </w:r>
      <w:r w:rsidR="00DB47B1" w:rsidRPr="00434032">
        <w:rPr>
          <w:b/>
        </w:rPr>
        <w:t xml:space="preserve">à la fois </w:t>
      </w:r>
      <w:r w:rsidR="00964DD7" w:rsidRPr="00434032">
        <w:rPr>
          <w:b/>
        </w:rPr>
        <w:t xml:space="preserve">de ranger ses ustensiles, </w:t>
      </w:r>
      <w:r w:rsidR="009E1C10" w:rsidRPr="00434032">
        <w:rPr>
          <w:b/>
        </w:rPr>
        <w:t xml:space="preserve">de suspendre et sécher ses serviettes de bains </w:t>
      </w:r>
      <w:r w:rsidR="00DB47B1" w:rsidRPr="00434032">
        <w:rPr>
          <w:b/>
        </w:rPr>
        <w:t xml:space="preserve">ainsi que </w:t>
      </w:r>
      <w:r w:rsidR="009E1C10" w:rsidRPr="00434032">
        <w:rPr>
          <w:b/>
        </w:rPr>
        <w:t>de chauffer la pièce.</w:t>
      </w:r>
      <w:r w:rsidR="00DB47B1" w:rsidRPr="00434032">
        <w:rPr>
          <w:b/>
        </w:rPr>
        <w:t xml:space="preserve"> Idéal pour gagner de la place et </w:t>
      </w:r>
      <w:r w:rsidR="005E2FC7" w:rsidRPr="00434032">
        <w:rPr>
          <w:b/>
        </w:rPr>
        <w:t xml:space="preserve">profiter d’un espace de rangement optimal et d’un </w:t>
      </w:r>
      <w:r w:rsidR="00434032" w:rsidRPr="00434032">
        <w:rPr>
          <w:b/>
        </w:rPr>
        <w:t xml:space="preserve">agréable </w:t>
      </w:r>
      <w:r w:rsidR="005E2FC7" w:rsidRPr="00434032">
        <w:rPr>
          <w:b/>
        </w:rPr>
        <w:t>confort.</w:t>
      </w:r>
      <w:r w:rsidR="002014E4">
        <w:rPr>
          <w:b/>
        </w:rPr>
        <w:t xml:space="preserve"> Voici </w:t>
      </w:r>
      <w:r w:rsidR="00D91096">
        <w:rPr>
          <w:b/>
        </w:rPr>
        <w:t>3</w:t>
      </w:r>
      <w:r w:rsidR="002014E4">
        <w:rPr>
          <w:b/>
        </w:rPr>
        <w:t xml:space="preserve"> nouveautés de cet automne 2018 :</w:t>
      </w:r>
    </w:p>
    <w:p w14:paraId="15A738F7" w14:textId="5A3EF4C5" w:rsidR="00704D21" w:rsidRPr="000B34D3" w:rsidRDefault="002014E4" w:rsidP="00D91096">
      <w:pPr>
        <w:pStyle w:val="NormalWeb"/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Zéphyr de </w:t>
      </w:r>
      <w:proofErr w:type="spellStart"/>
      <w:r>
        <w:rPr>
          <w:b/>
        </w:rPr>
        <w:t>Sanijura</w:t>
      </w:r>
      <w:proofErr w:type="spellEnd"/>
      <w:r>
        <w:rPr>
          <w:b/>
        </w:rPr>
        <w:t> : t</w:t>
      </w:r>
      <w:r w:rsidR="000B34D3" w:rsidRPr="000B34D3">
        <w:rPr>
          <w:b/>
        </w:rPr>
        <w:t>out en un</w:t>
      </w:r>
    </w:p>
    <w:p w14:paraId="27CD6AB3" w14:textId="38188469" w:rsidR="007C532A" w:rsidRDefault="00AB6585" w:rsidP="0047434F">
      <w:pPr>
        <w:pStyle w:val="NormalWeb"/>
        <w:jc w:val="both"/>
      </w:pPr>
      <w:r>
        <w:t>Un meuble chauffant </w:t>
      </w:r>
      <w:r w:rsidR="005A6006">
        <w:t xml:space="preserve">combiné à la technologie infrarouge </w:t>
      </w:r>
      <w:r>
        <w:t xml:space="preserve">? </w:t>
      </w:r>
      <w:r w:rsidR="007A79E6">
        <w:t>Voilà la solution idéale pour les petites salles de bains</w:t>
      </w:r>
      <w:r w:rsidR="00C77DEC">
        <w:t xml:space="preserve"> allant jusqu’à 5 m²</w:t>
      </w:r>
      <w:r w:rsidR="007A79E6">
        <w:t>.</w:t>
      </w:r>
      <w:r w:rsidR="00544E31">
        <w:t xml:space="preserve"> Plus besoin de prévoir la place d’un radiateur sèche-serviettes</w:t>
      </w:r>
      <w:r w:rsidR="00D35EE9">
        <w:t xml:space="preserve"> et</w:t>
      </w:r>
      <w:r w:rsidR="00544E31">
        <w:t xml:space="preserve"> celle d’un meuble</w:t>
      </w:r>
      <w:r w:rsidR="00951F61">
        <w:t> </w:t>
      </w:r>
      <w:r w:rsidR="00D91096">
        <w:t xml:space="preserve">et d’un miroir </w:t>
      </w:r>
      <w:r w:rsidR="00951F61">
        <w:t>: tout</w:t>
      </w:r>
      <w:r w:rsidR="00D35EE9">
        <w:t xml:space="preserve"> est intégrer dans la nouvelle colonne Zéphyr </w:t>
      </w:r>
      <w:r w:rsidR="00B35084">
        <w:t xml:space="preserve">de </w:t>
      </w:r>
      <w:proofErr w:type="spellStart"/>
      <w:r w:rsidR="00B35084">
        <w:t>Sanijura</w:t>
      </w:r>
      <w:proofErr w:type="spellEnd"/>
      <w:r w:rsidR="00B35084">
        <w:t>.</w:t>
      </w:r>
    </w:p>
    <w:p w14:paraId="26A67C0D" w14:textId="106B8D59" w:rsidR="00A34922" w:rsidRDefault="00A34922" w:rsidP="00A34922">
      <w:pPr>
        <w:pStyle w:val="NormalWeb"/>
        <w:jc w:val="both"/>
      </w:pPr>
      <w:r>
        <w:t>La porte chauffante</w:t>
      </w:r>
      <w:r w:rsidR="00FD683A">
        <w:t xml:space="preserve"> de Zéphyr</w:t>
      </w:r>
      <w:r>
        <w:t xml:space="preserve"> est épaisse de 4 cm et isolée intérieurement afin de ne pas détériorer les produits rangés dans la colonne. Sans ou avec 1 ou 2 porte-serviettes, la colonne est aussi disponible en finition miroir, en 39 finitions graphiques ou dans les 28 teintes de laque brillante. Le must : le film chauffant apposé à l’arrière du miroir offre par conséquent une fonction antibuée à la colonne.</w:t>
      </w:r>
    </w:p>
    <w:p w14:paraId="6F1B365A" w14:textId="77777777" w:rsidR="00A34922" w:rsidRDefault="00A34922" w:rsidP="0047434F">
      <w:pPr>
        <w:pStyle w:val="NormalWeb"/>
        <w:jc w:val="both"/>
      </w:pPr>
      <w:r>
        <w:t>La solution infrarouge repose sur un fin film rayonnant apposé à l’arrière d’un verre. Piloté à l’aide d’un thermostat radio, de nombreuses programmations sont possibles (éco, confort, vacances, …) afin d’optimiser confort et consommation.</w:t>
      </w:r>
    </w:p>
    <w:p w14:paraId="55A3CC5C" w14:textId="77777777" w:rsidR="007C1D81" w:rsidRDefault="007C1D81" w:rsidP="007C1D81">
      <w:pPr>
        <w:pStyle w:val="NormalWeb"/>
        <w:jc w:val="center"/>
      </w:pPr>
      <w:r>
        <w:rPr>
          <w:noProof/>
        </w:rPr>
        <w:drawing>
          <wp:inline distT="0" distB="0" distL="0" distR="0" wp14:anchorId="7FE642B5" wp14:editId="3F9A24BF">
            <wp:extent cx="3114675" cy="181620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9960" cy="18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0C76" w14:textId="0F0D598A" w:rsidR="00BC7F79" w:rsidRPr="00A34922" w:rsidRDefault="00947504" w:rsidP="007C1D81">
      <w:pPr>
        <w:pStyle w:val="NormalWeb"/>
        <w:jc w:val="both"/>
      </w:pPr>
      <w:r>
        <w:t>La technologie infrarouge utilisée par la colonne Zéphyr</w:t>
      </w:r>
      <w:r w:rsidR="00B37B98">
        <w:t xml:space="preserve"> a l’avantage de chauffer les personnes et les objets (et non pas l’air)</w:t>
      </w:r>
      <w:r w:rsidR="00C4423C">
        <w:t>. De plus, le chauffage par rayonnement à l’avantage d’atteindre un confort thermique plus rapidement qu’un chauffage par convection</w:t>
      </w:r>
      <w:r w:rsidR="0083157E">
        <w:t>, d</w:t>
      </w:r>
      <w:r w:rsidR="00B37B98">
        <w:t>’où une consommation électrique maîtrisée</w:t>
      </w:r>
      <w:r w:rsidR="00491F8B">
        <w:t xml:space="preserve"> (environ 30% d’économies d’énergie)</w:t>
      </w:r>
      <w:r w:rsidR="003D2595">
        <w:t>.</w:t>
      </w:r>
    </w:p>
    <w:p w14:paraId="12913258" w14:textId="77777777" w:rsidR="007C1D81" w:rsidRDefault="007C1D81">
      <w:pPr>
        <w:rPr>
          <w:rFonts w:ascii="Calibri" w:hAnsi="Calibri" w:cs="Calibri"/>
          <w:b/>
          <w:color w:val="000000"/>
          <w:lang w:eastAsia="fr-BE"/>
        </w:rPr>
      </w:pPr>
      <w:r>
        <w:rPr>
          <w:b/>
        </w:rPr>
        <w:br w:type="page"/>
      </w:r>
    </w:p>
    <w:p w14:paraId="199AF9CF" w14:textId="1764D6CD" w:rsidR="007C1D81" w:rsidRDefault="002014E4" w:rsidP="00D91096">
      <w:pPr>
        <w:pStyle w:val="NormalWeb"/>
        <w:numPr>
          <w:ilvl w:val="0"/>
          <w:numId w:val="2"/>
        </w:numPr>
        <w:jc w:val="both"/>
        <w:rPr>
          <w:b/>
        </w:rPr>
      </w:pPr>
      <w:r>
        <w:rPr>
          <w:b/>
        </w:rPr>
        <w:lastRenderedPageBreak/>
        <w:t xml:space="preserve">Ultra Cadra de </w:t>
      </w:r>
      <w:proofErr w:type="spellStart"/>
      <w:r>
        <w:rPr>
          <w:b/>
        </w:rPr>
        <w:t>Delpha</w:t>
      </w:r>
      <w:proofErr w:type="spellEnd"/>
      <w:r>
        <w:rPr>
          <w:b/>
        </w:rPr>
        <w:t> : le m</w:t>
      </w:r>
      <w:r w:rsidR="007D0166" w:rsidRPr="009B6672">
        <w:rPr>
          <w:b/>
        </w:rPr>
        <w:t>euble moderne</w:t>
      </w:r>
      <w:r w:rsidR="00BC5301">
        <w:rPr>
          <w:b/>
        </w:rPr>
        <w:t xml:space="preserve"> et fonctionnel</w:t>
      </w:r>
      <w:r w:rsidR="007D0166" w:rsidRPr="009B6672">
        <w:rPr>
          <w:b/>
        </w:rPr>
        <w:t xml:space="preserve"> aux larges espaces de rangement</w:t>
      </w:r>
    </w:p>
    <w:p w14:paraId="72773CA3" w14:textId="59096F49" w:rsidR="005136A5" w:rsidRDefault="008D4169" w:rsidP="0047434F">
      <w:pPr>
        <w:pStyle w:val="NormalWeb"/>
        <w:jc w:val="both"/>
      </w:pPr>
      <w:r>
        <w:t>La</w:t>
      </w:r>
      <w:r w:rsidR="00E673EB">
        <w:t xml:space="preserve"> nouvelle</w:t>
      </w:r>
      <w:r>
        <w:t xml:space="preserve"> collection Ultra Cadra de </w:t>
      </w:r>
      <w:proofErr w:type="spellStart"/>
      <w:r>
        <w:t>Delpha</w:t>
      </w:r>
      <w:proofErr w:type="spellEnd"/>
      <w:r w:rsidR="00033CAF">
        <w:t>, disponible chez FACQ,</w:t>
      </w:r>
      <w:r>
        <w:t xml:space="preserve"> consiste en un mobilier authentique</w:t>
      </w:r>
      <w:r w:rsidR="006B6E7F">
        <w:t>, épuré et élégant aux multiples possibilités de f</w:t>
      </w:r>
      <w:r w:rsidR="003A0A2E">
        <w:t>açades. La particularité de cette collection ?</w:t>
      </w:r>
      <w:r w:rsidR="0095409A">
        <w:t xml:space="preserve"> </w:t>
      </w:r>
      <w:r w:rsidR="006C54FB">
        <w:t>Des ouvertures coulissantes</w:t>
      </w:r>
      <w:r w:rsidR="00A75D1A">
        <w:t xml:space="preserve"> qui offrent un espace de rangement considérable pour garder toutes ses affaires à portée de main. </w:t>
      </w:r>
    </w:p>
    <w:p w14:paraId="696E35C4" w14:textId="48B0951E" w:rsidR="00704D21" w:rsidRDefault="00411B89" w:rsidP="0047434F">
      <w:pPr>
        <w:pStyle w:val="NormalWeb"/>
        <w:jc w:val="both"/>
      </w:pPr>
      <w:r>
        <w:t>Parmi les façades proposées, on retient</w:t>
      </w:r>
      <w:r w:rsidR="0087306F">
        <w:t xml:space="preserve"> deux innovations : le noir mat et le chêne brut structuré. Les poignées existent</w:t>
      </w:r>
      <w:r w:rsidR="005136A5">
        <w:t xml:space="preserve"> aussi</w:t>
      </w:r>
      <w:r w:rsidR="0087306F">
        <w:t xml:space="preserve"> en noir mat ou en inox brossé. De quoi personnaliser sa </w:t>
      </w:r>
      <w:r w:rsidR="00A14862">
        <w:t>salle de bains, qu’elle soit grande ou petite, jusque dans les moindres détails.</w:t>
      </w:r>
    </w:p>
    <w:p w14:paraId="39557D09" w14:textId="7603A544" w:rsidR="00BA4381" w:rsidRDefault="00292E2E" w:rsidP="00292E2E">
      <w:pPr>
        <w:pStyle w:val="NormalWeb"/>
        <w:jc w:val="center"/>
      </w:pPr>
      <w:r>
        <w:rPr>
          <w:noProof/>
        </w:rPr>
        <w:drawing>
          <wp:inline distT="0" distB="0" distL="0" distR="0" wp14:anchorId="521FD4CF" wp14:editId="11654B3A">
            <wp:extent cx="4354195" cy="2947035"/>
            <wp:effectExtent l="0" t="0" r="8255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1898D" w14:textId="762B3079" w:rsidR="00704D21" w:rsidRPr="005A263D" w:rsidRDefault="002B3021" w:rsidP="00D91096">
      <w:pPr>
        <w:pStyle w:val="NormalWeb"/>
        <w:numPr>
          <w:ilvl w:val="0"/>
          <w:numId w:val="2"/>
        </w:numPr>
        <w:jc w:val="both"/>
        <w:rPr>
          <w:b/>
        </w:rPr>
      </w:pPr>
      <w:r>
        <w:rPr>
          <w:b/>
        </w:rPr>
        <w:t>My Secret : la c</w:t>
      </w:r>
      <w:r w:rsidR="003F44D5" w:rsidRPr="005A263D">
        <w:rPr>
          <w:b/>
        </w:rPr>
        <w:t>olonne encastrée pour</w:t>
      </w:r>
      <w:r>
        <w:rPr>
          <w:b/>
        </w:rPr>
        <w:t xml:space="preserve"> un</w:t>
      </w:r>
      <w:r w:rsidR="003F44D5" w:rsidRPr="005A263D">
        <w:rPr>
          <w:b/>
        </w:rPr>
        <w:t xml:space="preserve"> </w:t>
      </w:r>
      <w:r w:rsidR="005A263D" w:rsidRPr="005A263D">
        <w:rPr>
          <w:b/>
        </w:rPr>
        <w:t>gain de place garanti</w:t>
      </w:r>
    </w:p>
    <w:p w14:paraId="581C9349" w14:textId="1E135EA4" w:rsidR="005136A5" w:rsidRDefault="00544044" w:rsidP="0047434F">
      <w:pPr>
        <w:pStyle w:val="NormalWeb"/>
        <w:jc w:val="both"/>
      </w:pPr>
      <w:r>
        <w:t xml:space="preserve">Quoi de mieux qu’une armoire complètement encastrée dans le mur ? Voila la solution idéale que propose le fabricant </w:t>
      </w:r>
      <w:proofErr w:type="spellStart"/>
      <w:r>
        <w:t>Inda</w:t>
      </w:r>
      <w:proofErr w:type="spellEnd"/>
      <w:r w:rsidR="002B3021">
        <w:t xml:space="preserve"> avec sa collection My Secret</w:t>
      </w:r>
      <w:r w:rsidR="00AB72CB">
        <w:t xml:space="preserve"> : </w:t>
      </w:r>
      <w:r w:rsidR="00BE6627">
        <w:t>une</w:t>
      </w:r>
      <w:r w:rsidR="00AB72CB">
        <w:t xml:space="preserve"> colonne de rangement encastrée dans le mur</w:t>
      </w:r>
      <w:r w:rsidR="002434D6">
        <w:t>. Une fois fermée, elle disparait dans le mur</w:t>
      </w:r>
      <w:r w:rsidR="00D14D13">
        <w:t xml:space="preserve"> et n’empiète pas sur l’espace de la salle de bains. Cet</w:t>
      </w:r>
      <w:r w:rsidR="002832B5">
        <w:t xml:space="preserve">te niche </w:t>
      </w:r>
      <w:r w:rsidR="001F2CC9">
        <w:t xml:space="preserve">permet alors de </w:t>
      </w:r>
      <w:r w:rsidR="00BE6627">
        <w:t>ranger</w:t>
      </w:r>
      <w:r w:rsidR="001F2CC9">
        <w:t xml:space="preserve"> ses </w:t>
      </w:r>
      <w:r w:rsidR="003A1611">
        <w:t>ustensiles</w:t>
      </w:r>
      <w:r w:rsidR="001F2CC9">
        <w:t xml:space="preserve"> de toilette</w:t>
      </w:r>
      <w:r w:rsidR="007E6C75">
        <w:t xml:space="preserve"> mais aussi le papier toilette</w:t>
      </w:r>
      <w:r w:rsidR="00314463">
        <w:t xml:space="preserve"> et</w:t>
      </w:r>
      <w:r w:rsidR="007E6C75">
        <w:t xml:space="preserve"> la brosse de W.C.</w:t>
      </w:r>
      <w:r w:rsidR="003A1611">
        <w:t xml:space="preserve"> </w:t>
      </w:r>
    </w:p>
    <w:p w14:paraId="321D168A" w14:textId="32984D93" w:rsidR="00AA4F70" w:rsidRDefault="00AA4F70" w:rsidP="0047434F">
      <w:pPr>
        <w:pStyle w:val="NormalWeb"/>
        <w:jc w:val="both"/>
      </w:pPr>
      <w:r>
        <w:t xml:space="preserve">Le </w:t>
      </w:r>
      <w:r w:rsidR="009F4068">
        <w:t>plus</w:t>
      </w:r>
      <w:r>
        <w:t> : le miroir</w:t>
      </w:r>
      <w:r w:rsidR="00314463">
        <w:t xml:space="preserve"> pouvant être</w:t>
      </w:r>
      <w:r>
        <w:t xml:space="preserve"> </w:t>
      </w:r>
      <w:r w:rsidR="009F4068">
        <w:t>dissimulé</w:t>
      </w:r>
      <w:r>
        <w:t xml:space="preserve"> sur le côté intérieur de la porte.</w:t>
      </w:r>
      <w:r w:rsidR="00804BFE">
        <w:t xml:space="preserve"> Les façades de ces niches sont </w:t>
      </w:r>
      <w:r w:rsidR="00C611F6">
        <w:t>disponibles en de nombreux coloris et finition</w:t>
      </w:r>
      <w:r w:rsidR="005136A5">
        <w:t>s</w:t>
      </w:r>
      <w:r w:rsidR="00C611F6">
        <w:t xml:space="preserve"> afin d’adhérer entièrement à l’harmonie de chaque salle de bains. </w:t>
      </w:r>
    </w:p>
    <w:p w14:paraId="6FD6CEE5" w14:textId="2446E1DF" w:rsidR="00D832A9" w:rsidRPr="00940568" w:rsidRDefault="00D86F53" w:rsidP="00292E2E">
      <w:pPr>
        <w:pStyle w:val="NormalWeb"/>
        <w:jc w:val="both"/>
      </w:pPr>
      <w:r>
        <w:rPr>
          <w:noProof/>
        </w:rPr>
        <w:drawing>
          <wp:inline distT="0" distB="0" distL="0" distR="0" wp14:anchorId="1CC9FD7F" wp14:editId="7E21AE62">
            <wp:extent cx="1649379" cy="2347913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1139"/>
                    <a:stretch/>
                  </pic:blipFill>
                  <pic:spPr bwMode="auto">
                    <a:xfrm>
                      <a:off x="0" y="0"/>
                      <a:ext cx="1660931" cy="2364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B27">
        <w:t xml:space="preserve"> </w:t>
      </w:r>
      <w:r w:rsidR="00357B27">
        <w:rPr>
          <w:noProof/>
        </w:rPr>
        <w:drawing>
          <wp:inline distT="0" distB="0" distL="0" distR="0" wp14:anchorId="22702433" wp14:editId="679F88A8">
            <wp:extent cx="2299155" cy="1621472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9155" cy="162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F4B">
        <w:t xml:space="preserve"> </w:t>
      </w:r>
      <w:r w:rsidR="003E7F4B">
        <w:rPr>
          <w:noProof/>
        </w:rPr>
        <w:drawing>
          <wp:inline distT="0" distB="0" distL="0" distR="0" wp14:anchorId="0800EE3A" wp14:editId="4103AC79">
            <wp:extent cx="1484916" cy="2294382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9293" cy="230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2A9" w:rsidRPr="00940568" w:rsidSect="007C1D81">
      <w:footerReference w:type="default" r:id="rId13"/>
      <w:pgSz w:w="11906" w:h="16838"/>
      <w:pgMar w:top="1134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620E5" w14:textId="77777777" w:rsidR="00AE35D5" w:rsidRDefault="00AE35D5" w:rsidP="0018419E">
      <w:pPr>
        <w:spacing w:after="0" w:line="240" w:lineRule="auto"/>
      </w:pPr>
      <w:r>
        <w:separator/>
      </w:r>
    </w:p>
  </w:endnote>
  <w:endnote w:type="continuationSeparator" w:id="0">
    <w:p w14:paraId="5E48D132" w14:textId="77777777" w:rsidR="00AE35D5" w:rsidRDefault="00AE35D5" w:rsidP="00184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0372363"/>
      <w:docPartObj>
        <w:docPartGallery w:val="Page Numbers (Bottom of Page)"/>
        <w:docPartUnique/>
      </w:docPartObj>
    </w:sdtPr>
    <w:sdtEndPr>
      <w:rPr>
        <w:color w:val="767171" w:themeColor="background2" w:themeShade="80"/>
        <w:sz w:val="18"/>
        <w:szCs w:val="18"/>
      </w:rPr>
    </w:sdtEndPr>
    <w:sdtContent>
      <w:p w14:paraId="7DCC299E" w14:textId="01D25762" w:rsidR="0018419E" w:rsidRPr="0018419E" w:rsidRDefault="0018419E">
        <w:pPr>
          <w:pStyle w:val="Pieddepage"/>
          <w:jc w:val="right"/>
          <w:rPr>
            <w:color w:val="767171" w:themeColor="background2" w:themeShade="80"/>
            <w:sz w:val="18"/>
            <w:szCs w:val="18"/>
          </w:rPr>
        </w:pPr>
        <w:r w:rsidRPr="0018419E">
          <w:rPr>
            <w:color w:val="767171" w:themeColor="background2" w:themeShade="80"/>
            <w:sz w:val="18"/>
            <w:szCs w:val="18"/>
          </w:rPr>
          <w:fldChar w:fldCharType="begin"/>
        </w:r>
        <w:r w:rsidRPr="0018419E">
          <w:rPr>
            <w:color w:val="767171" w:themeColor="background2" w:themeShade="80"/>
            <w:sz w:val="18"/>
            <w:szCs w:val="18"/>
          </w:rPr>
          <w:instrText>PAGE   \* MERGEFORMAT</w:instrText>
        </w:r>
        <w:r w:rsidRPr="0018419E">
          <w:rPr>
            <w:color w:val="767171" w:themeColor="background2" w:themeShade="80"/>
            <w:sz w:val="18"/>
            <w:szCs w:val="18"/>
          </w:rPr>
          <w:fldChar w:fldCharType="separate"/>
        </w:r>
        <w:r w:rsidRPr="0018419E">
          <w:rPr>
            <w:color w:val="767171" w:themeColor="background2" w:themeShade="80"/>
            <w:sz w:val="18"/>
            <w:szCs w:val="18"/>
            <w:lang w:val="fr-FR"/>
          </w:rPr>
          <w:t>2</w:t>
        </w:r>
        <w:r w:rsidRPr="0018419E">
          <w:rPr>
            <w:color w:val="767171" w:themeColor="background2" w:themeShade="80"/>
            <w:sz w:val="18"/>
            <w:szCs w:val="18"/>
          </w:rPr>
          <w:fldChar w:fldCharType="end"/>
        </w:r>
      </w:p>
    </w:sdtContent>
  </w:sdt>
  <w:p w14:paraId="7008B8A2" w14:textId="77777777" w:rsidR="0018419E" w:rsidRDefault="001841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D7F0D" w14:textId="77777777" w:rsidR="00AE35D5" w:rsidRDefault="00AE35D5" w:rsidP="0018419E">
      <w:pPr>
        <w:spacing w:after="0" w:line="240" w:lineRule="auto"/>
      </w:pPr>
      <w:r>
        <w:separator/>
      </w:r>
    </w:p>
  </w:footnote>
  <w:footnote w:type="continuationSeparator" w:id="0">
    <w:p w14:paraId="4C833828" w14:textId="77777777" w:rsidR="00AE35D5" w:rsidRDefault="00AE35D5" w:rsidP="00184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7547E"/>
    <w:multiLevelType w:val="hybridMultilevel"/>
    <w:tmpl w:val="536E0F6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027F5"/>
    <w:multiLevelType w:val="hybridMultilevel"/>
    <w:tmpl w:val="8D2E7F9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989"/>
    <w:rsid w:val="000075FE"/>
    <w:rsid w:val="00011709"/>
    <w:rsid w:val="00033CAF"/>
    <w:rsid w:val="000B34D3"/>
    <w:rsid w:val="000C6CE0"/>
    <w:rsid w:val="000E672C"/>
    <w:rsid w:val="0011039B"/>
    <w:rsid w:val="00136CAC"/>
    <w:rsid w:val="0018419E"/>
    <w:rsid w:val="00184EE6"/>
    <w:rsid w:val="001B0C5F"/>
    <w:rsid w:val="001F2CC9"/>
    <w:rsid w:val="002014E4"/>
    <w:rsid w:val="002434D6"/>
    <w:rsid w:val="00262DA9"/>
    <w:rsid w:val="002832B5"/>
    <w:rsid w:val="00292E2E"/>
    <w:rsid w:val="002936E6"/>
    <w:rsid w:val="00294D0D"/>
    <w:rsid w:val="002A758B"/>
    <w:rsid w:val="002B3021"/>
    <w:rsid w:val="00314463"/>
    <w:rsid w:val="00346707"/>
    <w:rsid w:val="00357B27"/>
    <w:rsid w:val="00366615"/>
    <w:rsid w:val="00393A76"/>
    <w:rsid w:val="003A0A2E"/>
    <w:rsid w:val="003A1611"/>
    <w:rsid w:val="003A45B3"/>
    <w:rsid w:val="003D2595"/>
    <w:rsid w:val="003D4EFB"/>
    <w:rsid w:val="003D701E"/>
    <w:rsid w:val="003E7F4B"/>
    <w:rsid w:val="003F44D5"/>
    <w:rsid w:val="00411B89"/>
    <w:rsid w:val="00434032"/>
    <w:rsid w:val="0047434F"/>
    <w:rsid w:val="00481CB2"/>
    <w:rsid w:val="00491F8B"/>
    <w:rsid w:val="00493C4B"/>
    <w:rsid w:val="00494B94"/>
    <w:rsid w:val="004A71E3"/>
    <w:rsid w:val="004B52A4"/>
    <w:rsid w:val="004B65DC"/>
    <w:rsid w:val="004F1A9D"/>
    <w:rsid w:val="005136A5"/>
    <w:rsid w:val="00544044"/>
    <w:rsid w:val="00544E31"/>
    <w:rsid w:val="005866F9"/>
    <w:rsid w:val="005A263D"/>
    <w:rsid w:val="005A6006"/>
    <w:rsid w:val="005E2FC7"/>
    <w:rsid w:val="00620370"/>
    <w:rsid w:val="0064377E"/>
    <w:rsid w:val="00652C77"/>
    <w:rsid w:val="00652EA8"/>
    <w:rsid w:val="006919D0"/>
    <w:rsid w:val="006A53EC"/>
    <w:rsid w:val="006A7989"/>
    <w:rsid w:val="006B6E7F"/>
    <w:rsid w:val="006C2250"/>
    <w:rsid w:val="006C54FB"/>
    <w:rsid w:val="006F5D90"/>
    <w:rsid w:val="00704D21"/>
    <w:rsid w:val="007A79E6"/>
    <w:rsid w:val="007B5863"/>
    <w:rsid w:val="007C1D81"/>
    <w:rsid w:val="007C532A"/>
    <w:rsid w:val="007D0166"/>
    <w:rsid w:val="007E6C75"/>
    <w:rsid w:val="007F50FA"/>
    <w:rsid w:val="00801762"/>
    <w:rsid w:val="00804BFE"/>
    <w:rsid w:val="00816FB1"/>
    <w:rsid w:val="0083157E"/>
    <w:rsid w:val="0087306F"/>
    <w:rsid w:val="008D4169"/>
    <w:rsid w:val="00902B44"/>
    <w:rsid w:val="00940568"/>
    <w:rsid w:val="00947504"/>
    <w:rsid w:val="00951F61"/>
    <w:rsid w:val="0095409A"/>
    <w:rsid w:val="009613F6"/>
    <w:rsid w:val="00964DD7"/>
    <w:rsid w:val="0096784A"/>
    <w:rsid w:val="00997D44"/>
    <w:rsid w:val="009B6672"/>
    <w:rsid w:val="009E1C10"/>
    <w:rsid w:val="009E6198"/>
    <w:rsid w:val="009F4068"/>
    <w:rsid w:val="00A14862"/>
    <w:rsid w:val="00A3078A"/>
    <w:rsid w:val="00A34922"/>
    <w:rsid w:val="00A75D1A"/>
    <w:rsid w:val="00AA4F70"/>
    <w:rsid w:val="00AB6585"/>
    <w:rsid w:val="00AB72CB"/>
    <w:rsid w:val="00AE1EC0"/>
    <w:rsid w:val="00AE35D5"/>
    <w:rsid w:val="00B11857"/>
    <w:rsid w:val="00B26DE2"/>
    <w:rsid w:val="00B35084"/>
    <w:rsid w:val="00B37B98"/>
    <w:rsid w:val="00BA4381"/>
    <w:rsid w:val="00BC4B20"/>
    <w:rsid w:val="00BC5301"/>
    <w:rsid w:val="00BC7F79"/>
    <w:rsid w:val="00BE6627"/>
    <w:rsid w:val="00C0688B"/>
    <w:rsid w:val="00C4423C"/>
    <w:rsid w:val="00C611F6"/>
    <w:rsid w:val="00C77DEC"/>
    <w:rsid w:val="00C91A49"/>
    <w:rsid w:val="00CB50D7"/>
    <w:rsid w:val="00D14D13"/>
    <w:rsid w:val="00D35EE9"/>
    <w:rsid w:val="00D6432C"/>
    <w:rsid w:val="00D832A9"/>
    <w:rsid w:val="00D86F53"/>
    <w:rsid w:val="00D91096"/>
    <w:rsid w:val="00DA6B45"/>
    <w:rsid w:val="00DB2BDB"/>
    <w:rsid w:val="00DB4560"/>
    <w:rsid w:val="00DB47B1"/>
    <w:rsid w:val="00DB760C"/>
    <w:rsid w:val="00E62E46"/>
    <w:rsid w:val="00E673EB"/>
    <w:rsid w:val="00EE2C61"/>
    <w:rsid w:val="00F929E7"/>
    <w:rsid w:val="00FC7535"/>
    <w:rsid w:val="00FD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F2ABE0"/>
  <w15:chartTrackingRefBased/>
  <w15:docId w15:val="{2E48B8F8-4D19-4BB1-B3DD-A84F22D67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A7989"/>
    <w:pPr>
      <w:spacing w:before="100" w:beforeAutospacing="1" w:after="100" w:afterAutospacing="1" w:line="240" w:lineRule="auto"/>
    </w:pPr>
    <w:rPr>
      <w:rFonts w:ascii="Calibri" w:hAnsi="Calibri" w:cs="Calibri"/>
      <w:color w:val="000000"/>
      <w:lang w:eastAsia="fr-BE"/>
    </w:rPr>
  </w:style>
  <w:style w:type="character" w:styleId="Lienhypertexte">
    <w:name w:val="Hyperlink"/>
    <w:basedOn w:val="Policepardfaut"/>
    <w:uiPriority w:val="99"/>
    <w:unhideWhenUsed/>
    <w:rsid w:val="0094056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4056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84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419E"/>
  </w:style>
  <w:style w:type="paragraph" w:styleId="Pieddepage">
    <w:name w:val="footer"/>
    <w:basedOn w:val="Normal"/>
    <w:link w:val="PieddepageCar"/>
    <w:uiPriority w:val="99"/>
    <w:unhideWhenUsed/>
    <w:rsid w:val="00184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419E"/>
  </w:style>
  <w:style w:type="character" w:styleId="Marquedecommentaire">
    <w:name w:val="annotation reference"/>
    <w:basedOn w:val="Policepardfaut"/>
    <w:uiPriority w:val="99"/>
    <w:semiHidden/>
    <w:unhideWhenUsed/>
    <w:rsid w:val="003D70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D701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D701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D70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D701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70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70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2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560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Tuypens</dc:creator>
  <cp:keywords/>
  <dc:description/>
  <cp:lastModifiedBy>Helene Tuypens</cp:lastModifiedBy>
  <cp:revision>146</cp:revision>
  <cp:lastPrinted>2018-07-26T12:05:00Z</cp:lastPrinted>
  <dcterms:created xsi:type="dcterms:W3CDTF">2018-07-23T08:35:00Z</dcterms:created>
  <dcterms:modified xsi:type="dcterms:W3CDTF">2018-08-08T15:04:00Z</dcterms:modified>
</cp:coreProperties>
</file>