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.00000000000006" w:lineRule="auto"/>
        <w:rPr>
          <w:rFonts w:ascii="Roboto" w:cs="Roboto" w:eastAsia="Roboto" w:hAnsi="Roboto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20" w:line="240" w:lineRule="auto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Logitech firma alianza con Neocenter como mayorista autorizado para todo el portafolio de la marca</w:t>
      </w:r>
    </w:p>
    <w:p w:rsidR="00000000" w:rsidDel="00000000" w:rsidP="00000000" w:rsidRDefault="00000000" w:rsidRPr="00000000" w14:paraId="00000003">
      <w:pPr>
        <w:widowControl w:val="0"/>
        <w:spacing w:before="120" w:line="276" w:lineRule="auto"/>
        <w:jc w:val="left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20" w:before="12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1 abril, 2020 -</w:t>
      </w:r>
      <w:r w:rsidDel="00000000" w:rsidR="00000000" w:rsidRPr="00000000">
        <w:rPr>
          <w:rtl w:val="0"/>
        </w:rPr>
        <w:t xml:space="preserve"> Durante los últimos 3 años Logitech y Neocenter han sido aliados comerciales con el objetivo de mejorar la experiencia de los resellers brindando soluciones integrales para la vida profesional y personal.</w:t>
      </w:r>
    </w:p>
    <w:p w:rsidR="00000000" w:rsidDel="00000000" w:rsidP="00000000" w:rsidRDefault="00000000" w:rsidRPr="00000000" w14:paraId="00000005">
      <w:pPr>
        <w:widowControl w:val="0"/>
        <w:spacing w:after="120" w:before="120" w:line="276" w:lineRule="auto"/>
        <w:jc w:val="both"/>
        <w:rPr/>
      </w:pPr>
      <w:r w:rsidDel="00000000" w:rsidR="00000000" w:rsidRPr="00000000">
        <w:rPr>
          <w:rtl w:val="0"/>
        </w:rPr>
        <w:t xml:space="preserve">Debido al desempeño y especialización de Neocenter, además de distribuir soluciones de videocolaboración, ahora podrá ofrecer soluciones completas de las categorías de productividad, creatividad, música, gaming y streaming pertenecientes a Logitech.</w:t>
      </w:r>
    </w:p>
    <w:p w:rsidR="00000000" w:rsidDel="00000000" w:rsidP="00000000" w:rsidRDefault="00000000" w:rsidRPr="00000000" w14:paraId="00000006">
      <w:pPr>
        <w:widowControl w:val="0"/>
        <w:spacing w:after="120" w:before="120" w:line="276" w:lineRule="auto"/>
        <w:jc w:val="both"/>
        <w:rPr/>
      </w:pPr>
      <w:r w:rsidDel="00000000" w:rsidR="00000000" w:rsidRPr="00000000">
        <w:rPr>
          <w:rtl w:val="0"/>
        </w:rPr>
        <w:t xml:space="preserve">“Para Neocenter esta alianza representa una gran oportunidad para llevar una solución completa a nuestros canales con productos de calidad, tales como teclados, cámaras, audífonos, bocinas y micrófonos, a segmentos que están en crecimiento como el gaming o streaming y además a un precio accesible”, comenta Eriko Oropeza, Director de Marca en Neocenter.</w:t>
      </w:r>
    </w:p>
    <w:p w:rsidR="00000000" w:rsidDel="00000000" w:rsidP="00000000" w:rsidRDefault="00000000" w:rsidRPr="00000000" w14:paraId="00000007">
      <w:pPr>
        <w:widowControl w:val="0"/>
        <w:spacing w:after="120" w:before="120"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Logitech busca acercar las soluciones integrales de su portafolio a todos los miembros del canal de distribución, es por ello que con ayuda de partners y alianzas estratégicas sigue creciendo como empresa multimarca y así mejorar la experiencia de acuerdo a las necesidades del mercado.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20" w:before="120" w:line="276" w:lineRule="auto"/>
        <w:jc w:val="both"/>
        <w:rPr>
          <w:color w:val="ff0000"/>
        </w:rPr>
      </w:pPr>
      <w:r w:rsidDel="00000000" w:rsidR="00000000" w:rsidRPr="00000000">
        <w:rPr>
          <w:highlight w:val="white"/>
          <w:rtl w:val="0"/>
        </w:rPr>
        <w:t xml:space="preserve">“Es un gusto anunciar esta alianza oficial con Neocenter porque ahora se unirá a nosotros como mayorista autorizado para la comercialización de todo nuestro portafolio incluyendo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Ultimate Ears</w:t>
        </w:r>
      </w:hyperlink>
      <w:hyperlink r:id="rId8">
        <w:r w:rsidDel="00000000" w:rsidR="00000000" w:rsidRPr="00000000">
          <w:rPr>
            <w:rtl w:val="0"/>
          </w:rPr>
          <w:t xml:space="preserve">,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highlight w:val="white"/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ASTRO</w:t>
        </w:r>
      </w:hyperlink>
      <w:r w:rsidDel="00000000" w:rsidR="00000000" w:rsidRPr="00000000">
        <w:rPr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Jaybird</w:t>
        </w:r>
      </w:hyperlink>
      <w:r w:rsidDel="00000000" w:rsidR="00000000" w:rsidRPr="00000000">
        <w:rPr>
          <w:highlight w:val="white"/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Blue</w:t>
        </w:r>
      </w:hyperlink>
      <w:r w:rsidDel="00000000" w:rsidR="00000000" w:rsidRPr="00000000">
        <w:rPr>
          <w:highlight w:val="white"/>
          <w:rtl w:val="0"/>
        </w:rPr>
        <w:t xml:space="preserve"> y su experiencia en videocolaboración con huddle rooms, salas grandes y la solución TAPs nos permitirá seguir apoyando a los resellers para apostar por estas opciones”, comentó </w:t>
      </w:r>
      <w:r w:rsidDel="00000000" w:rsidR="00000000" w:rsidRPr="00000000">
        <w:rPr>
          <w:rtl w:val="0"/>
        </w:rPr>
        <w:t xml:space="preserve">Rubén Porcayo, Manager de Videocolaboración en Logitech México.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20" w:before="120" w:line="276" w:lineRule="auto"/>
        <w:jc w:val="both"/>
        <w:rPr/>
      </w:pPr>
      <w:r w:rsidDel="00000000" w:rsidR="00000000" w:rsidRPr="00000000">
        <w:rPr>
          <w:rtl w:val="0"/>
        </w:rPr>
        <w:t xml:space="preserve">Como parte de la alianza, Neocenter también se integra al programa de lealtad Logitech Partners Club, el cual proporciona capacitaciones constantes que ayudan a orientar a los clientes y brindan la mejor atención en cuanto a tecnología y soporte técnico. Asimismo, los resellers que adquieran los productos Logitech a través de Neocenter participarán en el programa y podrán ganar productos y diferentes premios.</w:t>
      </w:r>
    </w:p>
    <w:p w:rsidR="00000000" w:rsidDel="00000000" w:rsidP="00000000" w:rsidRDefault="00000000" w:rsidRPr="00000000" w14:paraId="0000000A">
      <w:pPr>
        <w:widowControl w:val="0"/>
        <w:spacing w:after="120" w:before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Acerca de Logitech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0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Logitech® diseña productos que tienen su lugar en el día a día de las personas, conectándolas a las experiencias digitales que les interesan. Hace más de 35 años, Logitech® comenzó a conectar personas a través de computadoras y ahora es una empresa multimarca que diseña dispositivos para unir a la gente a través de la música, juegos, video y computación. Entre las marcas de Logitech® se incluyen </w:t>
      </w:r>
      <w:hyperlink r:id="rId1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14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 G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ASTRO Gaming</w:t>
        </w:r>
      </w:hyperlink>
      <w:hyperlink r:id="rId16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1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Jaybird</w:t>
        </w:r>
      </w:hyperlink>
      <w:r w:rsidDel="00000000" w:rsidR="00000000" w:rsidRPr="00000000">
        <w:rPr>
          <w:sz w:val="20"/>
          <w:szCs w:val="20"/>
          <w:rtl w:val="0"/>
        </w:rPr>
        <w:t xml:space="preserve"> y </w:t>
      </w:r>
      <w:hyperlink r:id="rId1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Fundada en 1981 y con sede en Lausana, Logitech® International es una compañía pública suiza enlistada en el SIX Swiss Exchange (LOGN) y en el Nasdaq Global Select Market (LOGI). Encuentra a Logitech® en </w:t>
      </w:r>
      <w:hyperlink r:id="rId20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el </w:t>
      </w:r>
      <w:hyperlink r:id="rId21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blog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de la compañía o </w:t>
      </w:r>
      <w:hyperlink r:id="rId22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@Logitech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hd w:fill="ffffff" w:val="clear"/>
        <w:spacing w:after="20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  y otras marcas Logitech  son propiedad registrada de Logitech Europa S.A y/o sus filiales en E.U.A y otros países. Todas las otras marcas son propiedad de sus respectivos dueños. Para más información sobre Logitech y sus productos visite la página web de la compañía </w:t>
      </w:r>
      <w:hyperlink r:id="rId23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0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Acerca de Neocenter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Fundado en 2003, Neocenter es un distribuidor líder de valor agregado, de soluciones de tecnología de vanguardia para comunicaciones y colaboración. Se especializa en integración de soluciones de telefonía IP, colaboración y videoconferencia, Comunicaciones Unificadas y IoT. Neocenter cuenta con una red de integradores a nivel nacional, quienes se enfocan en diferentes mercados verticales y segmentos. Como parte de nuestros servicios, ofrecemos atención al cliente y área de soporte y capacitación.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0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24" w:type="default"/>
      <w:headerReference r:id="rId25" w:type="first"/>
      <w:footerReference r:id="rId26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4000500</wp:posOffset>
          </wp:positionH>
          <wp:positionV relativeFrom="paragraph">
            <wp:posOffset>-228598</wp:posOffset>
          </wp:positionV>
          <wp:extent cx="2232819" cy="461963"/>
          <wp:effectExtent b="0" l="0" r="0" t="0"/>
          <wp:wrapSquare wrapText="bothSides" distB="0" distT="0" distL="114300" distR="114300"/>
          <wp:docPr descr="5_15_15_Logitech Logo_RGB-1" id="2" name="image1.jpg"/>
          <a:graphic>
            <a:graphicData uri="http://schemas.openxmlformats.org/drawingml/2006/picture">
              <pic:pic>
                <pic:nvPicPr>
                  <pic:cNvPr descr="5_15_15_Logitech Logo_RGB-1" id="0" name="image1.jpg"/>
                  <pic:cNvPicPr preferRelativeResize="0"/>
                </pic:nvPicPr>
                <pic:blipFill>
                  <a:blip r:embed="rId1"/>
                  <a:srcRect b="27586" l="0" r="0" t="31035"/>
                  <a:stretch>
                    <a:fillRect/>
                  </a:stretch>
                </pic:blipFill>
                <pic:spPr>
                  <a:xfrm>
                    <a:off x="0" y="0"/>
                    <a:ext cx="2232819" cy="4619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logitech.com/es-mx" TargetMode="External"/><Relationship Id="rId22" Type="http://schemas.openxmlformats.org/officeDocument/2006/relationships/hyperlink" Target="http://twitter.com/logitech" TargetMode="External"/><Relationship Id="rId21" Type="http://schemas.openxmlformats.org/officeDocument/2006/relationships/hyperlink" Target="http://blog.logitech.com/" TargetMode="External"/><Relationship Id="rId24" Type="http://schemas.openxmlformats.org/officeDocument/2006/relationships/header" Target="header2.xml"/><Relationship Id="rId23" Type="http://schemas.openxmlformats.org/officeDocument/2006/relationships/hyperlink" Target="http://www.logitech.com.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g.com/es-mx" TargetMode="External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ltimateears.com/es-mx" TargetMode="External"/><Relationship Id="rId8" Type="http://schemas.openxmlformats.org/officeDocument/2006/relationships/hyperlink" Target="https://www.ultimateears.com/es-mx" TargetMode="External"/><Relationship Id="rId11" Type="http://schemas.openxmlformats.org/officeDocument/2006/relationships/hyperlink" Target="https://www.jaybirdsport.com/es-mx" TargetMode="External"/><Relationship Id="rId10" Type="http://schemas.openxmlformats.org/officeDocument/2006/relationships/hyperlink" Target="https://www.astrogaming.com/es-mx" TargetMode="External"/><Relationship Id="rId13" Type="http://schemas.openxmlformats.org/officeDocument/2006/relationships/hyperlink" Target="https://www.logitech.com/" TargetMode="External"/><Relationship Id="rId12" Type="http://schemas.openxmlformats.org/officeDocument/2006/relationships/hyperlink" Target="https://www.bluedesigns.com/" TargetMode="External"/><Relationship Id="rId15" Type="http://schemas.openxmlformats.org/officeDocument/2006/relationships/hyperlink" Target="https://www.astrogaming.com/" TargetMode="External"/><Relationship Id="rId14" Type="http://schemas.openxmlformats.org/officeDocument/2006/relationships/hyperlink" Target="https://www.logitechg.com/" TargetMode="External"/><Relationship Id="rId17" Type="http://schemas.openxmlformats.org/officeDocument/2006/relationships/hyperlink" Target="https://www.ultimateears.com/" TargetMode="External"/><Relationship Id="rId16" Type="http://schemas.openxmlformats.org/officeDocument/2006/relationships/hyperlink" Target="https://www.ultimateears.com/" TargetMode="External"/><Relationship Id="rId19" Type="http://schemas.openxmlformats.org/officeDocument/2006/relationships/hyperlink" Target="https://www.bluedesigns.com/" TargetMode="External"/><Relationship Id="rId18" Type="http://schemas.openxmlformats.org/officeDocument/2006/relationships/hyperlink" Target="https://www.jaybirdsport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e/6lH/5PVPh31x9O6fwInnfoxg==">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