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68DA" w14:textId="725C004C" w:rsidR="00165BCF" w:rsidRPr="00165BCF" w:rsidRDefault="00165BCF" w:rsidP="00165BCF">
      <w:pPr>
        <w:pStyle w:val="Header"/>
        <w:spacing w:line="271" w:lineRule="auto"/>
        <w:rPr>
          <w:rFonts w:cstheme="minorHAnsi"/>
          <w:b/>
          <w:bCs/>
          <w:color w:val="C3001E"/>
          <w:sz w:val="32"/>
          <w:szCs w:val="32"/>
          <w:lang w:val="nl-BE"/>
        </w:rPr>
      </w:pPr>
      <w:r w:rsidRPr="00BD0C17">
        <w:rPr>
          <w:rFonts w:cstheme="minorHAnsi"/>
          <w:b/>
          <w:bCs/>
          <w:color w:val="C3001E"/>
          <w:sz w:val="32"/>
          <w:szCs w:val="32"/>
          <w:lang w:val="de-DE"/>
        </w:rPr>
        <w:t>KUNDEN-FALLSTUDIE</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2C1C803"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E84378">
        <w:rPr>
          <w:rFonts w:asciiTheme="minorHAnsi" w:hAnsiTheme="minorHAnsi" w:cstheme="minorHAnsi"/>
          <w:b/>
          <w:bCs/>
          <w:szCs w:val="19"/>
          <w:lang w:val="de-DE"/>
        </w:rPr>
        <w:t>2</w:t>
      </w:r>
      <w:r w:rsidR="00165BCF">
        <w:rPr>
          <w:rFonts w:asciiTheme="minorHAnsi" w:hAnsiTheme="minorHAnsi" w:cstheme="minorHAnsi"/>
          <w:b/>
          <w:bCs/>
          <w:szCs w:val="19"/>
          <w:lang w:val="de-DE"/>
        </w:rPr>
        <w:t>8</w:t>
      </w:r>
      <w:r w:rsidR="00E84378" w:rsidRPr="0064619A">
        <w:rPr>
          <w:rFonts w:asciiTheme="minorHAnsi" w:hAnsiTheme="minorHAnsi" w:cstheme="minorHAnsi"/>
          <w:b/>
          <w:bCs/>
          <w:szCs w:val="19"/>
          <w:lang w:val="de-DE"/>
        </w:rPr>
        <w:t xml:space="preserve">. </w:t>
      </w:r>
      <w:r w:rsidR="00165BCF">
        <w:rPr>
          <w:rFonts w:asciiTheme="minorHAnsi" w:hAnsiTheme="minorHAnsi" w:cstheme="minorHAnsi"/>
          <w:b/>
          <w:bCs/>
          <w:szCs w:val="19"/>
          <w:lang w:val="de-DE"/>
        </w:rPr>
        <w:t>Februar</w:t>
      </w:r>
      <w:r w:rsidR="00E84378" w:rsidRPr="0064619A">
        <w:rPr>
          <w:rFonts w:asciiTheme="minorHAnsi" w:hAnsiTheme="minorHAnsi" w:cstheme="minorHAnsi"/>
          <w:b/>
          <w:bCs/>
          <w:szCs w:val="19"/>
          <w:lang w:val="de-DE"/>
        </w:rPr>
        <w:t xml:space="preserve"> 202</w:t>
      </w:r>
      <w:r w:rsidR="00165BCF">
        <w:rPr>
          <w:rFonts w:asciiTheme="minorHAnsi" w:hAnsiTheme="minorHAnsi" w:cstheme="minorHAnsi"/>
          <w:b/>
          <w:bCs/>
          <w:szCs w:val="19"/>
          <w:lang w:val="de-DE"/>
        </w:rPr>
        <w:t>5</w:t>
      </w:r>
    </w:p>
    <w:p w14:paraId="0FF88EFE" w14:textId="77777777" w:rsidR="00E84378" w:rsidRDefault="00E84378" w:rsidP="00E84378">
      <w:pPr>
        <w:spacing w:line="271" w:lineRule="auto"/>
        <w:rPr>
          <w:rFonts w:asciiTheme="minorHAnsi" w:hAnsiTheme="minorHAnsi" w:cstheme="minorHAnsi"/>
          <w:b/>
          <w:bCs/>
          <w:sz w:val="20"/>
          <w:szCs w:val="20"/>
          <w:lang w:val="de-DE"/>
        </w:rPr>
      </w:pPr>
    </w:p>
    <w:p w14:paraId="4D925148" w14:textId="77777777" w:rsidR="00E84378" w:rsidRPr="00816B04" w:rsidRDefault="00E84378" w:rsidP="00E84378">
      <w:pPr>
        <w:rPr>
          <w:rFonts w:cstheme="minorHAnsi"/>
          <w:b/>
          <w:bCs/>
          <w:sz w:val="20"/>
          <w:szCs w:val="20"/>
          <w:lang w:val="de-DE"/>
        </w:rPr>
      </w:pPr>
    </w:p>
    <w:p w14:paraId="720C02F9" w14:textId="77777777" w:rsidR="00165BCF" w:rsidRPr="00165BCF" w:rsidRDefault="00165BCF" w:rsidP="00165BCF">
      <w:pPr>
        <w:spacing w:after="160" w:line="259" w:lineRule="auto"/>
        <w:rPr>
          <w:rFonts w:eastAsia="Aptos" w:cs="Arial"/>
          <w:b/>
          <w:bCs/>
          <w:kern w:val="2"/>
          <w:sz w:val="20"/>
          <w:szCs w:val="20"/>
          <w:lang w:val="de-DE"/>
          <w14:ligatures w14:val="standardContextual"/>
        </w:rPr>
      </w:pPr>
      <w:r w:rsidRPr="00165BCF">
        <w:rPr>
          <w:rFonts w:eastAsia="Aptos" w:cs="Arial"/>
          <w:b/>
          <w:bCs/>
          <w:kern w:val="2"/>
          <w:sz w:val="20"/>
          <w:szCs w:val="20"/>
          <w:lang w:val="de-DE" w:bidi="de-DE"/>
          <w14:ligatures w14:val="standardContextual"/>
        </w:rPr>
        <w:t xml:space="preserve">In partnerschaftlicher Zusammenarbeit mit BOBST steigert Stora Enso die Effizienz und Kapazität seiner Produktion </w:t>
      </w:r>
    </w:p>
    <w:p w14:paraId="51DAF30E"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 xml:space="preserve">Stora Enso Packaging - ein Hersteller von Verpackungen aus Wellpappe mit mehreren Produktionsstandorten in Schweden - hat mit BOBST Connect seine Produktionskapazität um 4,4 % erhöht und seine Effizienz um 3,3 % verbessert. </w:t>
      </w:r>
    </w:p>
    <w:p w14:paraId="57AB4FCE"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Die beiden Verpackungswerke von Stora Enso in Skene und Jönköping arbeiten in der Herstellung von Verpackungen für Konsumartikel, für den Einzelhandel, bei Transport- und Sammelverpackungen sowie bei Verpackungen aus Wellpappe eng zusammen. Das Werk in Jönköping ist mit modernsten Maschinen von BOBST ausgestattet, darunter zwei Flachbettstanzen MASTERCUT 2.1 und zwei MASTERFLEX-Linien für den Postprint-Flexodruck. Weitere Bereiche der Zusammenarbeit umfassen BOBST Connect, maßgeschneiderte Schulungen, umfassende technische Unterstützung und die Wartung der bei Stora Enso installierten Maschinen im Rahmen des Maintenance Plus-Services von BOBST.</w:t>
      </w:r>
    </w:p>
    <w:p w14:paraId="62216501"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 xml:space="preserve">Die BOBST Connect-Plattform stellt in Echtzeit die wichtigsten Produktionsdaten zur Verfügung, womit Stora Enso wertvolle Einblicke in seine Maschinen bekommt. So kann das Unternehmen ihre Leistung optimieren und faktenbasierte Entscheidungen treffen. Darüber hinaus hat BOBST das Produktionsteam von Stora Enso durch maßgeschneiderte Schulungsprogramme weitergebildet. Zudem steht BOBST dem Verpackungshersteller mit Maintenance Plus pro-aktiv in der technischen Unterstützung und Wartung zur Seite. </w:t>
      </w:r>
    </w:p>
    <w:p w14:paraId="362CC908"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Fredrik Wiell, Wartungsleiter bei Stora Enso Packaging: „BOBST und Stora Enso sind seit vielen Jahren Partner. BOBST zählt zu den besten Lieferanten von Maschinen für die Herstellung von Verpackungen aus Wellpappe. Bereits kurze Zeit nach der Implementierung von BOBST Connect verfügten wir in unserer Produktion über eine um 4,4 % höhere Kapazität. Gleichzeitig hatten wir unsere Effizienz um 3,3 % verbessert. Inzwischen erreichen wir eine Maschinenverfügbarkeit von 98,5 %. Das ist für uns ein großartiges Ergebnis.</w:t>
      </w:r>
    </w:p>
    <w:p w14:paraId="6F29006F"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Wir wollten mehr über die Leistung unserer Maschinen im laufenden Betrieb erfahren – mit dem Ziel, diese zu maximieren. Gleichzeitig haben wir die Stillstandszeiten unserer Maschinen verkürzt und den Abfall reduziert. Die Digitalisierung und Vernetzung sind für uns von zentraler Bedeutung. m sicherzustellen, dass unsere Maschinen bestmögliche Ergebnisse liefern, haben wir zudem in mehrere, auf unsere individuellen Bedürfnisse zugeschnittene Schulungspakete und in ein umfassendes Maintenance Plus-Servicepaket von BOBST investiert.“</w:t>
      </w:r>
    </w:p>
    <w:p w14:paraId="13029BF0"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Karim El-Jamal, Technical Service Manager bei Bobst in Skandinavien: „In der Herstellung von Verpackungen aus Wellpappe stellt der Markt stetig höhere Anforderungen. Unsere Partnerschaft mit Stora Enso zeigt, welche positiven Auswirkungen eine solche Zusammenarbeit in Kombination mit innovativer Technologie haben kann.  Indem wir innovative, auf Basis der Anforderungen des Marktes entwickelte technische Lösungen zur Verfügung stellen und diese mit der engagierten technischen Unterstützung flankieren, für die BOBST bekannt ist, helfen wir Partnern wie Stora Enso, ihre Leistungsfähigkeit und Effizienz auf ein neues Niveau zu heben.“</w:t>
      </w:r>
    </w:p>
    <w:p w14:paraId="6624F22B" w14:textId="77777777" w:rsidR="00165BCF"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So konnte das Werk in Jönköping in der Herstellung von Verpackungen aus Wellpappe in Sachen Effizienz und Leistungsfähigkeit neue Maßstäbe setzen. Das Zusammenspiel des technischen Know-</w:t>
      </w:r>
      <w:r w:rsidRPr="00165BCF">
        <w:rPr>
          <w:rFonts w:eastAsia="Aptos" w:cs="Arial"/>
          <w:kern w:val="2"/>
          <w:sz w:val="20"/>
          <w:szCs w:val="20"/>
          <w:lang w:val="de-DE" w:bidi="de-DE"/>
          <w14:ligatures w14:val="standardContextual"/>
        </w:rPr>
        <w:lastRenderedPageBreak/>
        <w:t>hows und des kundenorientierten Ansatzes von BOBST mit der marktführenden Position von Stora Enso hat dies ermöglicht.</w:t>
      </w:r>
    </w:p>
    <w:p w14:paraId="369E9DCD" w14:textId="46ED746D" w:rsidR="00243391"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 xml:space="preserve">Interessenten finden weitere Informationen zur Partnerschaft von Stora Enso und BOBST im neuesten Video des Unternehmens </w:t>
      </w:r>
      <w:r w:rsidR="00243391">
        <w:rPr>
          <w:rFonts w:eastAsia="Aptos" w:cs="Arial"/>
          <w:kern w:val="2"/>
          <w:sz w:val="20"/>
          <w:szCs w:val="20"/>
          <w:lang w:val="de-DE" w:bidi="de-DE"/>
          <w14:ligatures w14:val="standardContextual"/>
        </w:rPr>
        <w:fldChar w:fldCharType="begin"/>
      </w:r>
      <w:r w:rsidR="00243391">
        <w:rPr>
          <w:rFonts w:eastAsia="Aptos" w:cs="Arial"/>
          <w:kern w:val="2"/>
          <w:sz w:val="20"/>
          <w:szCs w:val="20"/>
          <w:lang w:val="de-DE" w:bidi="de-DE"/>
          <w14:ligatures w14:val="standardContextual"/>
        </w:rPr>
        <w:instrText>HYPERLINK "</w:instrText>
      </w:r>
      <w:r w:rsidR="00243391" w:rsidRPr="00243391">
        <w:rPr>
          <w:rFonts w:eastAsia="Aptos" w:cs="Arial"/>
          <w:kern w:val="2"/>
          <w:sz w:val="20"/>
          <w:szCs w:val="20"/>
          <w:lang w:val="de-DE" w:bidi="de-DE"/>
          <w14:ligatures w14:val="standardContextual"/>
        </w:rPr>
        <w:instrText>https://youtu.be/YzI7Rcenk-</w:instrText>
      </w:r>
      <w:r w:rsidR="00243391" w:rsidRPr="00BD0C17">
        <w:rPr>
          <w:rFonts w:eastAsia="Aptos" w:cs="Arial"/>
          <w:kern w:val="2"/>
          <w:sz w:val="20"/>
          <w:szCs w:val="20"/>
          <w:lang w:val="de-DE" w:bidi="de-DE"/>
          <w14:ligatures w14:val="standardContextual"/>
        </w:rPr>
        <w:instrText>U</w:instrText>
      </w:r>
      <w:r w:rsidR="00243391">
        <w:rPr>
          <w:rFonts w:eastAsia="Aptos" w:cs="Arial"/>
          <w:kern w:val="2"/>
          <w:sz w:val="20"/>
          <w:szCs w:val="20"/>
          <w:lang w:val="de-DE" w:bidi="de-DE"/>
          <w14:ligatures w14:val="standardContextual"/>
        </w:rPr>
        <w:instrText>"</w:instrText>
      </w:r>
      <w:r w:rsidR="00243391">
        <w:rPr>
          <w:rFonts w:eastAsia="Aptos" w:cs="Arial"/>
          <w:kern w:val="2"/>
          <w:sz w:val="20"/>
          <w:szCs w:val="20"/>
          <w:lang w:val="de-DE" w:bidi="de-DE"/>
          <w14:ligatures w14:val="standardContextual"/>
        </w:rPr>
        <w:fldChar w:fldCharType="separate"/>
      </w:r>
      <w:r w:rsidR="00243391" w:rsidRPr="00511AD8">
        <w:rPr>
          <w:rStyle w:val="Hyperlink"/>
          <w:rFonts w:eastAsia="Aptos" w:cs="Arial"/>
          <w:kern w:val="2"/>
          <w:sz w:val="20"/>
          <w:szCs w:val="20"/>
          <w:lang w:val="de-DE" w:bidi="de-DE"/>
          <w14:ligatures w14:val="standardContextual"/>
        </w:rPr>
        <w:t>https://youtu.be/YzI7Rcenk-U</w:t>
      </w:r>
      <w:r w:rsidR="00243391">
        <w:rPr>
          <w:rFonts w:eastAsia="Aptos" w:cs="Arial"/>
          <w:kern w:val="2"/>
          <w:sz w:val="20"/>
          <w:szCs w:val="20"/>
          <w:lang w:val="de-DE" w:bidi="de-DE"/>
          <w14:ligatures w14:val="standardContextual"/>
        </w:rPr>
        <w:fldChar w:fldCharType="end"/>
      </w:r>
      <w:r w:rsidR="00243391">
        <w:rPr>
          <w:rFonts w:eastAsia="Aptos" w:cs="Arial"/>
          <w:kern w:val="2"/>
          <w:sz w:val="20"/>
          <w:szCs w:val="20"/>
          <w:lang w:val="de-DE" w:bidi="de-DE"/>
          <w14:ligatures w14:val="standardContextual"/>
        </w:rPr>
        <w:t xml:space="preserve"> . </w:t>
      </w:r>
      <w:r w:rsidR="00243391">
        <w:rPr>
          <w:rFonts w:eastAsia="Aptos" w:cs="Arial"/>
          <w:kern w:val="2"/>
          <w:sz w:val="20"/>
          <w:szCs w:val="20"/>
          <w:lang w:val="de-DE" w:bidi="de-DE"/>
          <w14:ligatures w14:val="standardContextual"/>
        </w:rPr>
        <w:br/>
      </w:r>
    </w:p>
    <w:p w14:paraId="5CE4A0A7" w14:textId="107D4644" w:rsidR="00E84378" w:rsidRPr="00165BCF" w:rsidRDefault="00165BCF" w:rsidP="00165BCF">
      <w:pPr>
        <w:spacing w:after="160" w:line="259" w:lineRule="auto"/>
        <w:rPr>
          <w:rFonts w:eastAsia="Aptos" w:cs="Arial"/>
          <w:kern w:val="2"/>
          <w:sz w:val="20"/>
          <w:szCs w:val="20"/>
          <w:lang w:val="de-DE"/>
          <w14:ligatures w14:val="standardContextual"/>
        </w:rPr>
      </w:pPr>
      <w:r w:rsidRPr="00165BCF">
        <w:rPr>
          <w:rFonts w:eastAsia="Aptos" w:cs="Arial"/>
          <w:kern w:val="2"/>
          <w:sz w:val="20"/>
          <w:szCs w:val="20"/>
          <w:lang w:val="de-DE" w:bidi="de-DE"/>
          <w14:ligatures w14:val="standardContextual"/>
        </w:rPr>
        <w:t xml:space="preserve">Weitere Informationen, wie BOBST Herstellern von Verpackungen aus Wellpappe zu vergleichbaren Ergebnissen verhelfen kann, finden Interessenten auf folgender Webseite: </w:t>
      </w:r>
      <w:r>
        <w:fldChar w:fldCharType="begin"/>
      </w:r>
      <w:r w:rsidRPr="00BD0C17">
        <w:rPr>
          <w:lang w:val="de-DE"/>
        </w:rPr>
        <w:instrText>HYPERLINK "http://www.bobst.com"</w:instrText>
      </w:r>
      <w:r>
        <w:fldChar w:fldCharType="separate"/>
      </w:r>
      <w:r w:rsidRPr="00BD0C17">
        <w:rPr>
          <w:rFonts w:asciiTheme="majorHAnsi" w:eastAsia="Microsoft YaHei" w:hAnsiTheme="majorHAnsi" w:cstheme="majorHAnsi"/>
          <w:color w:val="0000FF"/>
          <w:sz w:val="20"/>
          <w:szCs w:val="20"/>
          <w:u w:val="single"/>
          <w:lang w:val="de-DE" w:eastAsia="de-DE"/>
        </w:rPr>
        <w:t>www.bobst.com</w:t>
      </w:r>
      <w:r>
        <w:fldChar w:fldCharType="end"/>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 xml:space="preserve">Tel.: +49 211 58 58 66 66 </w:t>
      </w:r>
    </w:p>
    <w:p w14:paraId="21D79F5A" w14:textId="77777777" w:rsidR="001E3CEF" w:rsidRPr="00904902" w:rsidRDefault="001E3CEF" w:rsidP="002E2B93">
      <w:pPr>
        <w:rPr>
          <w:rFonts w:cs="Arial"/>
          <w:szCs w:val="19"/>
          <w:lang w:val="fr-CH" w:eastAsia="de-DE"/>
        </w:rPr>
      </w:pPr>
      <w:r w:rsidRPr="00904902">
        <w:rPr>
          <w:rFonts w:cs="Arial"/>
          <w:szCs w:val="19"/>
          <w:lang w:val="fr-CH" w:eastAsia="de-DE"/>
        </w:rPr>
        <w:t>Mobile: +49 160 48 41 439</w:t>
      </w:r>
    </w:p>
    <w:p w14:paraId="68090095" w14:textId="77777777" w:rsidR="002E2B93" w:rsidRPr="00904902" w:rsidRDefault="002E2B93" w:rsidP="002E2B93">
      <w:pPr>
        <w:rPr>
          <w:rFonts w:cs="Arial"/>
          <w:szCs w:val="19"/>
          <w:lang w:val="fr-CH" w:eastAsia="de-DE"/>
        </w:rPr>
      </w:pPr>
      <w:r w:rsidRPr="00904902">
        <w:rPr>
          <w:rFonts w:cs="Arial"/>
          <w:szCs w:val="19"/>
          <w:lang w:val="fr-CH" w:eastAsia="de-DE"/>
        </w:rPr>
        <w:t xml:space="preserve">Email: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28393" w14:textId="77777777" w:rsidR="00C8611F" w:rsidRDefault="00C8611F" w:rsidP="00BB5BE9">
      <w:pPr>
        <w:spacing w:line="240" w:lineRule="auto"/>
      </w:pPr>
      <w:r>
        <w:separator/>
      </w:r>
    </w:p>
  </w:endnote>
  <w:endnote w:type="continuationSeparator" w:id="0">
    <w:p w14:paraId="1D60CA1D" w14:textId="77777777" w:rsidR="00C8611F" w:rsidRDefault="00C8611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40F3" w14:textId="77777777" w:rsidR="00C8611F" w:rsidRDefault="00C8611F" w:rsidP="00BB5BE9">
      <w:pPr>
        <w:spacing w:line="240" w:lineRule="auto"/>
      </w:pPr>
      <w:r>
        <w:separator/>
      </w:r>
    </w:p>
  </w:footnote>
  <w:footnote w:type="continuationSeparator" w:id="0">
    <w:p w14:paraId="4B4169C2" w14:textId="77777777" w:rsidR="00C8611F" w:rsidRDefault="00C8611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B0678"/>
    <w:rsid w:val="000B5767"/>
    <w:rsid w:val="000C22A1"/>
    <w:rsid w:val="000D5077"/>
    <w:rsid w:val="000E22A6"/>
    <w:rsid w:val="001107F1"/>
    <w:rsid w:val="00162F04"/>
    <w:rsid w:val="00165731"/>
    <w:rsid w:val="00165BCF"/>
    <w:rsid w:val="00185617"/>
    <w:rsid w:val="00186A2F"/>
    <w:rsid w:val="00193DE7"/>
    <w:rsid w:val="001B2D1A"/>
    <w:rsid w:val="001B2EB8"/>
    <w:rsid w:val="001C7A3C"/>
    <w:rsid w:val="001E3CEF"/>
    <w:rsid w:val="00200044"/>
    <w:rsid w:val="00217BBA"/>
    <w:rsid w:val="002220F7"/>
    <w:rsid w:val="00243391"/>
    <w:rsid w:val="00250299"/>
    <w:rsid w:val="0025069E"/>
    <w:rsid w:val="0025289D"/>
    <w:rsid w:val="0027064C"/>
    <w:rsid w:val="00290360"/>
    <w:rsid w:val="002B4F99"/>
    <w:rsid w:val="002D3FFF"/>
    <w:rsid w:val="002E2B93"/>
    <w:rsid w:val="00301715"/>
    <w:rsid w:val="00336DCE"/>
    <w:rsid w:val="00381C2E"/>
    <w:rsid w:val="003A08F8"/>
    <w:rsid w:val="003A2956"/>
    <w:rsid w:val="003A3B66"/>
    <w:rsid w:val="003E3893"/>
    <w:rsid w:val="00406FF5"/>
    <w:rsid w:val="0041625F"/>
    <w:rsid w:val="00447A1D"/>
    <w:rsid w:val="004875E8"/>
    <w:rsid w:val="004900B2"/>
    <w:rsid w:val="004C2489"/>
    <w:rsid w:val="004F3549"/>
    <w:rsid w:val="004F72A0"/>
    <w:rsid w:val="00500B05"/>
    <w:rsid w:val="00546823"/>
    <w:rsid w:val="005A48B2"/>
    <w:rsid w:val="00602891"/>
    <w:rsid w:val="00613CC5"/>
    <w:rsid w:val="00622CC3"/>
    <w:rsid w:val="00641834"/>
    <w:rsid w:val="006457F7"/>
    <w:rsid w:val="0064619A"/>
    <w:rsid w:val="00665B00"/>
    <w:rsid w:val="006A45F6"/>
    <w:rsid w:val="0075232B"/>
    <w:rsid w:val="007606FB"/>
    <w:rsid w:val="007B33D1"/>
    <w:rsid w:val="007F627A"/>
    <w:rsid w:val="007F7404"/>
    <w:rsid w:val="007F7957"/>
    <w:rsid w:val="00821972"/>
    <w:rsid w:val="00861B65"/>
    <w:rsid w:val="008B5EF4"/>
    <w:rsid w:val="008D353F"/>
    <w:rsid w:val="008E1FA7"/>
    <w:rsid w:val="00904902"/>
    <w:rsid w:val="009105CB"/>
    <w:rsid w:val="00913FAF"/>
    <w:rsid w:val="00932424"/>
    <w:rsid w:val="00955F20"/>
    <w:rsid w:val="00963FD1"/>
    <w:rsid w:val="009A0420"/>
    <w:rsid w:val="009F1941"/>
    <w:rsid w:val="00A10764"/>
    <w:rsid w:val="00A131E9"/>
    <w:rsid w:val="00A15025"/>
    <w:rsid w:val="00A3641F"/>
    <w:rsid w:val="00A6748F"/>
    <w:rsid w:val="00A94A94"/>
    <w:rsid w:val="00AB442C"/>
    <w:rsid w:val="00AB644E"/>
    <w:rsid w:val="00AD7D4C"/>
    <w:rsid w:val="00B15312"/>
    <w:rsid w:val="00B23A42"/>
    <w:rsid w:val="00B64AA7"/>
    <w:rsid w:val="00BB12F7"/>
    <w:rsid w:val="00BB1CED"/>
    <w:rsid w:val="00BB5BE9"/>
    <w:rsid w:val="00BC4238"/>
    <w:rsid w:val="00BD0C17"/>
    <w:rsid w:val="00BD56B3"/>
    <w:rsid w:val="00BD6465"/>
    <w:rsid w:val="00C20D00"/>
    <w:rsid w:val="00C8611F"/>
    <w:rsid w:val="00C92FD9"/>
    <w:rsid w:val="00CA60F0"/>
    <w:rsid w:val="00CC7F9D"/>
    <w:rsid w:val="00D13F3A"/>
    <w:rsid w:val="00D35EEE"/>
    <w:rsid w:val="00DB1DC2"/>
    <w:rsid w:val="00DE5DD2"/>
    <w:rsid w:val="00DF1163"/>
    <w:rsid w:val="00DF3647"/>
    <w:rsid w:val="00DF36E8"/>
    <w:rsid w:val="00E316A4"/>
    <w:rsid w:val="00E84378"/>
    <w:rsid w:val="00EA78B1"/>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775752102">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 w:id="18512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11</TotalTime>
  <Pages>2</Pages>
  <Words>769</Words>
  <Characters>4386</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15</cp:revision>
  <cp:lastPrinted>2015-02-06T09:00:00Z</cp:lastPrinted>
  <dcterms:created xsi:type="dcterms:W3CDTF">2024-02-27T17:20:00Z</dcterms:created>
  <dcterms:modified xsi:type="dcterms:W3CDTF">2025-02-26T19:17:00Z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