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47B743" w14:textId="77777777" w:rsidR="00742070" w:rsidRPr="00687B63" w:rsidRDefault="00687B63">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14:paraId="224E8731" w14:textId="77777777" w:rsidR="00742070" w:rsidRDefault="00742070">
      <w:pPr>
        <w:spacing w:after="0"/>
        <w:jc w:val="center"/>
        <w:rPr>
          <w:rFonts w:ascii="Gill Sans MT" w:hAnsi="Gill Sans MT" w:cs="Gill Sans MT"/>
          <w:b/>
          <w:szCs w:val="22"/>
          <w:lang w:val="en-US"/>
        </w:rPr>
      </w:pPr>
    </w:p>
    <w:p w14:paraId="39A53453" w14:textId="0942DFCE" w:rsidR="001702A9" w:rsidRDefault="0048261F" w:rsidP="001702A9">
      <w:pPr>
        <w:spacing w:after="0" w:line="336" w:lineRule="auto"/>
        <w:jc w:val="center"/>
        <w:rPr>
          <w:rFonts w:ascii="Gill Sans MT" w:hAnsi="Gill Sans MT" w:cs="Gill Sans MT"/>
          <w:szCs w:val="22"/>
          <w:lang w:val="en-US"/>
        </w:rPr>
      </w:pPr>
      <w:r>
        <w:rPr>
          <w:rFonts w:ascii="Gill Sans MT" w:hAnsi="Gill Sans MT" w:cs="Gill Sans MT"/>
          <w:b/>
          <w:szCs w:val="22"/>
          <w:lang w:val="en-US"/>
        </w:rPr>
        <w:t>Synthax</w:t>
      </w:r>
      <w:r w:rsidR="005D5BC1">
        <w:rPr>
          <w:rFonts w:ascii="Gill Sans MT" w:hAnsi="Gill Sans MT" w:cs="Gill Sans MT"/>
          <w:b/>
          <w:szCs w:val="22"/>
          <w:lang w:val="en-US"/>
        </w:rPr>
        <w:t xml:space="preserve"> </w:t>
      </w:r>
      <w:r w:rsidR="00A7738D">
        <w:rPr>
          <w:rFonts w:ascii="Gill Sans MT" w:hAnsi="Gill Sans MT" w:cs="Gill Sans MT"/>
          <w:b/>
          <w:szCs w:val="22"/>
          <w:lang w:val="en-US"/>
        </w:rPr>
        <w:t>Focuses on</w:t>
      </w:r>
      <w:r w:rsidR="00D928B0">
        <w:rPr>
          <w:rFonts w:ascii="Gill Sans MT" w:hAnsi="Gill Sans MT" w:cs="Gill Sans MT"/>
          <w:b/>
          <w:szCs w:val="22"/>
          <w:lang w:val="en-US"/>
        </w:rPr>
        <w:t xml:space="preserve"> Growth in</w:t>
      </w:r>
      <w:r w:rsidR="005D5BC1">
        <w:rPr>
          <w:rFonts w:ascii="Gill Sans MT" w:hAnsi="Gill Sans MT" w:cs="Gill Sans MT"/>
          <w:b/>
          <w:szCs w:val="22"/>
          <w:lang w:val="en-US"/>
        </w:rPr>
        <w:t xml:space="preserve"> </w:t>
      </w:r>
      <w:r w:rsidR="00D928B0">
        <w:rPr>
          <w:rFonts w:ascii="Gill Sans MT" w:hAnsi="Gill Sans MT" w:cs="Gill Sans MT"/>
          <w:b/>
          <w:szCs w:val="22"/>
          <w:lang w:val="en-US"/>
        </w:rPr>
        <w:t>Latin America</w:t>
      </w:r>
      <w:r w:rsidR="00FE25F1">
        <w:rPr>
          <w:rFonts w:ascii="Gill Sans MT" w:hAnsi="Gill Sans MT" w:cs="Gill Sans MT"/>
          <w:b/>
          <w:szCs w:val="22"/>
          <w:lang w:val="en-US"/>
        </w:rPr>
        <w:t>n Market</w:t>
      </w:r>
      <w:r w:rsidR="00D928B0">
        <w:rPr>
          <w:rFonts w:ascii="Gill Sans MT" w:hAnsi="Gill Sans MT" w:cs="Gill Sans MT"/>
          <w:b/>
          <w:szCs w:val="22"/>
          <w:lang w:val="en-US"/>
        </w:rPr>
        <w:t xml:space="preserve"> with Appointment of</w:t>
      </w:r>
      <w:r w:rsidR="00707A71">
        <w:rPr>
          <w:rFonts w:ascii="Gill Sans MT" w:hAnsi="Gill Sans MT" w:cs="Gill Sans MT"/>
          <w:b/>
          <w:szCs w:val="22"/>
          <w:lang w:val="en-US"/>
        </w:rPr>
        <w:t xml:space="preserve"> Mary Ei</w:t>
      </w:r>
      <w:r w:rsidR="00AE6E1B">
        <w:rPr>
          <w:rFonts w:ascii="Gill Sans MT" w:hAnsi="Gill Sans MT" w:cs="Gill Sans MT"/>
          <w:b/>
          <w:szCs w:val="22"/>
          <w:lang w:val="en-US"/>
        </w:rPr>
        <w:t>saman</w:t>
      </w:r>
      <w:r w:rsidR="00707A71">
        <w:rPr>
          <w:rFonts w:ascii="Gill Sans MT" w:hAnsi="Gill Sans MT" w:cs="Gill Sans MT"/>
          <w:b/>
          <w:szCs w:val="22"/>
          <w:lang w:val="en-US"/>
        </w:rPr>
        <w:t xml:space="preserve"> as</w:t>
      </w:r>
      <w:r w:rsidR="00D928B0">
        <w:rPr>
          <w:rFonts w:ascii="Gill Sans MT" w:hAnsi="Gill Sans MT" w:cs="Gill Sans MT"/>
          <w:b/>
          <w:szCs w:val="22"/>
          <w:lang w:val="en-US"/>
        </w:rPr>
        <w:t xml:space="preserve"> Business Development Manager</w:t>
      </w:r>
    </w:p>
    <w:p w14:paraId="11D51F9C" w14:textId="1FC632EB" w:rsidR="00742070" w:rsidRPr="001702A9" w:rsidRDefault="00742070" w:rsidP="001702A9">
      <w:pPr>
        <w:spacing w:after="0" w:line="336" w:lineRule="auto"/>
        <w:jc w:val="center"/>
        <w:rPr>
          <w:rFonts w:ascii="Gill Sans MT" w:hAnsi="Gill Sans MT" w:cs="Gill Sans MT"/>
          <w:szCs w:val="22"/>
          <w:lang w:val="en-US"/>
        </w:rPr>
      </w:pPr>
      <w:r>
        <w:rPr>
          <w:rFonts w:ascii="Gill Sans MT" w:hAnsi="Gill Sans MT" w:cs="Gill Sans MT"/>
          <w:szCs w:val="22"/>
          <w:lang w:val="en-US"/>
        </w:rPr>
        <w:br/>
      </w:r>
      <w:r w:rsidR="00707A71">
        <w:rPr>
          <w:rFonts w:ascii="Gill Sans MT" w:hAnsi="Gill Sans MT" w:cs="Gill Sans MT"/>
          <w:i/>
          <w:szCs w:val="22"/>
          <w:lang w:val="en-US"/>
        </w:rPr>
        <w:t>Eisaman’s prior experience</w:t>
      </w:r>
      <w:r w:rsidR="009F1EF1">
        <w:rPr>
          <w:rFonts w:ascii="Gill Sans MT" w:hAnsi="Gill Sans MT" w:cs="Gill Sans MT"/>
          <w:i/>
          <w:szCs w:val="22"/>
          <w:lang w:val="en-US"/>
        </w:rPr>
        <w:t xml:space="preserve"> in Latin America</w:t>
      </w:r>
      <w:r w:rsidR="00707A71">
        <w:rPr>
          <w:rFonts w:ascii="Gill Sans MT" w:hAnsi="Gill Sans MT" w:cs="Gill Sans MT"/>
          <w:i/>
          <w:szCs w:val="22"/>
          <w:lang w:val="en-US"/>
        </w:rPr>
        <w:t xml:space="preserve"> will help</w:t>
      </w:r>
      <w:r w:rsidR="00A4286C">
        <w:rPr>
          <w:rFonts w:ascii="Gill Sans MT" w:hAnsi="Gill Sans MT" w:cs="Gill Sans MT"/>
          <w:i/>
          <w:szCs w:val="22"/>
          <w:lang w:val="en-US"/>
        </w:rPr>
        <w:t xml:space="preserve"> Synthax</w:t>
      </w:r>
      <w:r w:rsidR="00707A71">
        <w:rPr>
          <w:rFonts w:ascii="Gill Sans MT" w:hAnsi="Gill Sans MT" w:cs="Gill Sans MT"/>
          <w:i/>
          <w:szCs w:val="22"/>
          <w:lang w:val="en-US"/>
        </w:rPr>
        <w:t xml:space="preserve"> increase its</w:t>
      </w:r>
      <w:r w:rsidR="00A4286C">
        <w:rPr>
          <w:rFonts w:ascii="Gill Sans MT" w:hAnsi="Gill Sans MT" w:cs="Gill Sans MT"/>
          <w:i/>
          <w:szCs w:val="22"/>
          <w:lang w:val="en-US"/>
        </w:rPr>
        <w:t xml:space="preserve"> </w:t>
      </w:r>
      <w:r w:rsidR="00707A71">
        <w:rPr>
          <w:rFonts w:ascii="Gill Sans MT" w:hAnsi="Gill Sans MT" w:cs="Gill Sans MT"/>
          <w:i/>
          <w:szCs w:val="22"/>
          <w:lang w:val="en-US"/>
        </w:rPr>
        <w:t>footprint</w:t>
      </w:r>
      <w:r w:rsidR="00D41A36">
        <w:rPr>
          <w:rFonts w:ascii="Gill Sans MT" w:hAnsi="Gill Sans MT" w:cs="Gill Sans MT"/>
          <w:i/>
          <w:szCs w:val="22"/>
          <w:lang w:val="en-US"/>
        </w:rPr>
        <w:t xml:space="preserve"> in the area</w:t>
      </w:r>
      <w:r w:rsidR="009F1EF1">
        <w:rPr>
          <w:rFonts w:ascii="Gill Sans MT" w:hAnsi="Gill Sans MT" w:cs="Gill Sans MT"/>
          <w:i/>
          <w:szCs w:val="22"/>
          <w:lang w:val="en-US"/>
        </w:rPr>
        <w:t xml:space="preserve"> </w:t>
      </w:r>
    </w:p>
    <w:p w14:paraId="382A53C7" w14:textId="3E2F5628" w:rsidR="00742070" w:rsidRDefault="00D41A36">
      <w:pPr>
        <w:rPr>
          <w:rFonts w:ascii="Gill Sans MT" w:hAnsi="Gill Sans MT" w:cs="Gill Sans MT"/>
          <w:b/>
          <w:sz w:val="22"/>
          <w:szCs w:val="22"/>
          <w:lang w:val="en-US"/>
        </w:rPr>
      </w:pPr>
      <w:r>
        <w:rPr>
          <w:rFonts w:ascii="Gill Sans MT" w:hAnsi="Gill Sans MT" w:cs="Gill Sans MT"/>
          <w:noProof/>
          <w:szCs w:val="22"/>
          <w:lang w:val="en-US"/>
        </w:rPr>
        <w:drawing>
          <wp:anchor distT="0" distB="0" distL="114300" distR="114300" simplePos="0" relativeHeight="251658240" behindDoc="1" locked="0" layoutInCell="1" allowOverlap="1" wp14:anchorId="39946C85" wp14:editId="38708EAE">
            <wp:simplePos x="0" y="0"/>
            <wp:positionH relativeFrom="column">
              <wp:posOffset>4079240</wp:posOffset>
            </wp:positionH>
            <wp:positionV relativeFrom="paragraph">
              <wp:posOffset>280035</wp:posOffset>
            </wp:positionV>
            <wp:extent cx="2113280" cy="2233930"/>
            <wp:effectExtent l="0" t="0" r="0" b="1270"/>
            <wp:wrapTight wrapText="bothSides">
              <wp:wrapPolygon edited="0">
                <wp:start x="0" y="0"/>
                <wp:lineTo x="0" y="21489"/>
                <wp:lineTo x="21418" y="21489"/>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B6A2892.jpg"/>
                    <pic:cNvPicPr/>
                  </pic:nvPicPr>
                  <pic:blipFill>
                    <a:blip r:embed="rId6"/>
                    <a:stretch>
                      <a:fillRect/>
                    </a:stretch>
                  </pic:blipFill>
                  <pic:spPr>
                    <a:xfrm>
                      <a:off x="0" y="0"/>
                      <a:ext cx="2113280" cy="2233930"/>
                    </a:xfrm>
                    <a:prstGeom prst="rect">
                      <a:avLst/>
                    </a:prstGeom>
                  </pic:spPr>
                </pic:pic>
              </a:graphicData>
            </a:graphic>
            <wp14:sizeRelH relativeFrom="page">
              <wp14:pctWidth>0</wp14:pctWidth>
            </wp14:sizeRelH>
            <wp14:sizeRelV relativeFrom="page">
              <wp14:pctHeight>0</wp14:pctHeight>
            </wp14:sizeRelV>
          </wp:anchor>
        </w:drawing>
      </w:r>
    </w:p>
    <w:p w14:paraId="390E7035" w14:textId="79D83C4C" w:rsidR="00CB13F8" w:rsidRDefault="00233873" w:rsidP="00D928B0">
      <w:pPr>
        <w:spacing w:line="336" w:lineRule="auto"/>
        <w:rPr>
          <w:rFonts w:ascii="Gill Sans MT" w:hAnsi="Gill Sans MT" w:cs="Times New Roman"/>
          <w:color w:val="000000" w:themeColor="text1"/>
          <w:shd w:val="clear" w:color="auto" w:fill="FFFFFF"/>
        </w:rPr>
      </w:pPr>
      <w:r>
        <w:rPr>
          <w:rFonts w:ascii="Gill Sans" w:hAnsi="Gill Sans" w:cs="Gill Sans"/>
          <w:b/>
          <w:noProof/>
          <w:szCs w:val="24"/>
        </w:rPr>
        <w:t>Fort Lauderdale</w:t>
      </w:r>
      <w:r w:rsidR="00742070">
        <w:rPr>
          <w:rFonts w:ascii="Gill Sans" w:hAnsi="Gill Sans" w:cs="Gill Sans"/>
          <w:b/>
          <w:noProof/>
          <w:szCs w:val="24"/>
        </w:rPr>
        <w:t xml:space="preserve">, </w:t>
      </w:r>
      <w:r>
        <w:rPr>
          <w:rFonts w:ascii="Gill Sans" w:hAnsi="Gill Sans" w:cs="Gill Sans"/>
          <w:b/>
          <w:noProof/>
          <w:szCs w:val="24"/>
        </w:rPr>
        <w:t xml:space="preserve">FL </w:t>
      </w:r>
      <w:r w:rsidR="00742070">
        <w:rPr>
          <w:rFonts w:ascii="Gill Sans MT" w:hAnsi="Gill Sans MT" w:cs="Gill Sans MT"/>
          <w:b/>
          <w:szCs w:val="22"/>
          <w:lang w:val="en-US"/>
        </w:rPr>
        <w:t xml:space="preserve">– </w:t>
      </w:r>
      <w:r w:rsidR="00D5795B">
        <w:rPr>
          <w:rFonts w:ascii="Gill Sans MT" w:hAnsi="Gill Sans MT" w:cs="Gill Sans MT"/>
          <w:b/>
          <w:szCs w:val="22"/>
          <w:lang w:val="en-US"/>
        </w:rPr>
        <w:t>July 13</w:t>
      </w:r>
      <w:r w:rsidR="00687B63">
        <w:rPr>
          <w:rFonts w:ascii="Gill Sans MT" w:hAnsi="Gill Sans MT" w:cs="Gill Sans MT"/>
          <w:b/>
          <w:szCs w:val="22"/>
          <w:lang w:val="en-US"/>
        </w:rPr>
        <w:t>,</w:t>
      </w:r>
      <w:r w:rsidR="00742070">
        <w:rPr>
          <w:rFonts w:ascii="Gill Sans MT" w:hAnsi="Gill Sans MT" w:cs="Gill Sans MT"/>
          <w:b/>
          <w:szCs w:val="22"/>
          <w:lang w:val="en-US"/>
        </w:rPr>
        <w:t xml:space="preserve"> </w:t>
      </w:r>
      <w:r w:rsidR="00E0771C">
        <w:rPr>
          <w:rFonts w:ascii="Gill Sans MT" w:hAnsi="Gill Sans MT" w:cs="Gill Sans MT"/>
          <w:b/>
          <w:szCs w:val="22"/>
          <w:lang w:val="en-US"/>
        </w:rPr>
        <w:t>2020</w:t>
      </w:r>
      <w:r w:rsidR="00742070">
        <w:rPr>
          <w:rFonts w:ascii="Gill Sans MT" w:hAnsi="Gill Sans MT" w:cs="Gill Sans MT"/>
          <w:b/>
          <w:szCs w:val="22"/>
          <w:lang w:val="en-US"/>
        </w:rPr>
        <w:t xml:space="preserve"> </w:t>
      </w:r>
      <w:r w:rsidR="00EF6601">
        <w:rPr>
          <w:rFonts w:ascii="Gill Sans MT" w:hAnsi="Gill Sans MT" w:cs="Gill Sans MT"/>
          <w:b/>
          <w:szCs w:val="22"/>
          <w:lang w:val="en-US"/>
        </w:rPr>
        <w:t>—</w:t>
      </w:r>
      <w:r w:rsidR="00742070">
        <w:rPr>
          <w:rFonts w:ascii="Gill Sans MT" w:hAnsi="Gill Sans MT" w:cs="Gill Sans MT"/>
          <w:b/>
          <w:szCs w:val="22"/>
          <w:lang w:val="en-US"/>
        </w:rPr>
        <w:t xml:space="preserve"> </w:t>
      </w:r>
      <w:hyperlink r:id="rId7" w:history="1">
        <w:r w:rsidR="00D60194" w:rsidRPr="00FD7120">
          <w:rPr>
            <w:rStyle w:val="Hyperlink"/>
            <w:rFonts w:ascii="Gill Sans MT" w:hAnsi="Gill Sans MT" w:cs="Gill Sans MT"/>
            <w:szCs w:val="22"/>
            <w:lang w:val="en-US"/>
          </w:rPr>
          <w:t>Synthax</w:t>
        </w:r>
      </w:hyperlink>
      <w:r w:rsidR="00B65237">
        <w:rPr>
          <w:rFonts w:ascii="Gill Sans MT" w:hAnsi="Gill Sans MT" w:cs="Gill Sans MT"/>
          <w:szCs w:val="22"/>
          <w:lang w:val="en-US"/>
        </w:rPr>
        <w:t>,</w:t>
      </w:r>
      <w:r w:rsidR="00DE66BE">
        <w:rPr>
          <w:rFonts w:ascii="Gill Sans MT" w:hAnsi="Gill Sans MT" w:cs="Gill Sans MT"/>
          <w:szCs w:val="22"/>
          <w:lang w:val="en-US"/>
        </w:rPr>
        <w:t xml:space="preserve"> US</w:t>
      </w:r>
      <w:r w:rsidR="00D60194">
        <w:rPr>
          <w:rFonts w:ascii="Gill Sans MT" w:hAnsi="Gill Sans MT" w:cs="Gill Sans MT"/>
          <w:szCs w:val="22"/>
          <w:lang w:val="en-US"/>
        </w:rPr>
        <w:t xml:space="preserve"> </w:t>
      </w:r>
      <w:r w:rsidR="00DE66BE" w:rsidRPr="00D37CEF">
        <w:rPr>
          <w:rFonts w:ascii="Gill Sans MT" w:eastAsia="Cabin" w:hAnsi="Gill Sans MT" w:cs="Cabin"/>
          <w:color w:val="000000" w:themeColor="text1"/>
        </w:rPr>
        <w:t>distributor of</w:t>
      </w:r>
      <w:r w:rsidR="00DE66BE" w:rsidRPr="00D37CEF">
        <w:rPr>
          <w:rFonts w:ascii="Gill Sans MT" w:eastAsia="Arial Unicode MS" w:hAnsi="Gill Sans MT" w:cs="Arial Unicode MS"/>
          <w:color w:val="000000" w:themeColor="text1"/>
        </w:rPr>
        <w:t xml:space="preserve"> </w:t>
      </w:r>
      <w:hyperlink r:id="rId8">
        <w:r w:rsidR="00DE66BE" w:rsidRPr="00D37CEF">
          <w:rPr>
            <w:rFonts w:ascii="Gill Sans MT" w:eastAsia="Arial Unicode MS" w:hAnsi="Gill Sans MT" w:cs="Arial Unicode MS"/>
            <w:color w:val="000000" w:themeColor="text1"/>
            <w:u w:val="single"/>
          </w:rPr>
          <w:t>RME</w:t>
        </w:r>
      </w:hyperlink>
      <w:r w:rsidR="000F2111">
        <w:rPr>
          <w:rFonts w:ascii="Gill Sans MT" w:eastAsia="Arial Unicode MS" w:hAnsi="Gill Sans MT" w:cs="Arial Unicode MS"/>
          <w:color w:val="000000" w:themeColor="text1"/>
        </w:rPr>
        <w:t xml:space="preserve">, </w:t>
      </w:r>
      <w:hyperlink r:id="rId9" w:history="1">
        <w:r w:rsidR="00DE66BE" w:rsidRPr="00D37CEF">
          <w:rPr>
            <w:rStyle w:val="Hyperlink"/>
            <w:rFonts w:ascii="Gill Sans MT" w:eastAsia="Arial Unicode MS" w:hAnsi="Gill Sans MT" w:cs="Arial Unicode MS"/>
            <w:color w:val="000000" w:themeColor="text1"/>
          </w:rPr>
          <w:t>Ferrofish</w:t>
        </w:r>
      </w:hyperlink>
      <w:r w:rsidR="000F2111">
        <w:rPr>
          <w:rFonts w:ascii="Gill Sans MT" w:eastAsia="Arial Unicode MS" w:hAnsi="Gill Sans MT" w:cs="Arial Unicode MS"/>
          <w:color w:val="000000" w:themeColor="text1"/>
        </w:rPr>
        <w:t xml:space="preserve">, </w:t>
      </w:r>
      <w:hyperlink r:id="rId10" w:history="1">
        <w:r w:rsidR="00DE66BE" w:rsidRPr="00D37CEF">
          <w:rPr>
            <w:rStyle w:val="Hyperlink"/>
            <w:rFonts w:ascii="Gill Sans MT" w:hAnsi="Gill Sans MT" w:cs="Times New Roman"/>
            <w:color w:val="000000" w:themeColor="text1"/>
            <w:shd w:val="clear" w:color="auto" w:fill="FFFFFF"/>
          </w:rPr>
          <w:t>Digigram</w:t>
        </w:r>
      </w:hyperlink>
      <w:r w:rsidR="00963A41">
        <w:rPr>
          <w:rFonts w:ascii="Gill Sans MT" w:hAnsi="Gill Sans MT" w:cs="Times New Roman"/>
          <w:color w:val="000000" w:themeColor="text1"/>
          <w:shd w:val="clear" w:color="auto" w:fill="FFFFFF"/>
        </w:rPr>
        <w:t xml:space="preserve">, </w:t>
      </w:r>
      <w:hyperlink r:id="rId11" w:history="1">
        <w:r w:rsidR="00963A41" w:rsidRPr="00963A41">
          <w:rPr>
            <w:rStyle w:val="Hyperlink"/>
            <w:rFonts w:ascii="Gill Sans MT" w:hAnsi="Gill Sans MT" w:cs="Times New Roman"/>
            <w:shd w:val="clear" w:color="auto" w:fill="FFFFFF"/>
          </w:rPr>
          <w:t>Appsys</w:t>
        </w:r>
      </w:hyperlink>
      <w:r w:rsidR="00DE66BE" w:rsidRPr="00D37CEF">
        <w:rPr>
          <w:rFonts w:ascii="Gill Sans MT" w:hAnsi="Gill Sans MT" w:cs="Times New Roman"/>
          <w:color w:val="000000" w:themeColor="text1"/>
          <w:shd w:val="clear" w:color="auto" w:fill="FFFFFF"/>
        </w:rPr>
        <w:t xml:space="preserve"> and </w:t>
      </w:r>
      <w:hyperlink r:id="rId12" w:history="1">
        <w:r w:rsidR="00DE66BE" w:rsidRPr="00D37CEF">
          <w:rPr>
            <w:rStyle w:val="Hyperlink"/>
            <w:rFonts w:ascii="Gill Sans MT" w:hAnsi="Gill Sans MT" w:cs="Times New Roman"/>
            <w:color w:val="000000" w:themeColor="text1"/>
            <w:shd w:val="clear" w:color="auto" w:fill="FFFFFF"/>
          </w:rPr>
          <w:t>myMix</w:t>
        </w:r>
      </w:hyperlink>
      <w:r w:rsidR="00DE66BE">
        <w:rPr>
          <w:rFonts w:ascii="Gill Sans MT" w:hAnsi="Gill Sans MT" w:cs="Times New Roman"/>
          <w:color w:val="000000" w:themeColor="text1"/>
          <w:shd w:val="clear" w:color="auto" w:fill="FFFFFF"/>
        </w:rPr>
        <w:t xml:space="preserve">, has </w:t>
      </w:r>
      <w:r w:rsidR="000F6B04">
        <w:rPr>
          <w:rFonts w:ascii="Gill Sans MT" w:hAnsi="Gill Sans MT" w:cs="Times New Roman"/>
          <w:color w:val="000000" w:themeColor="text1"/>
          <w:shd w:val="clear" w:color="auto" w:fill="FFFFFF"/>
        </w:rPr>
        <w:t>announced</w:t>
      </w:r>
      <w:r w:rsidR="00BF09E7">
        <w:rPr>
          <w:rFonts w:ascii="Gill Sans MT" w:hAnsi="Gill Sans MT" w:cs="Times New Roman"/>
          <w:color w:val="000000" w:themeColor="text1"/>
          <w:shd w:val="clear" w:color="auto" w:fill="FFFFFF"/>
        </w:rPr>
        <w:t xml:space="preserve"> </w:t>
      </w:r>
      <w:r w:rsidR="00D928B0">
        <w:rPr>
          <w:rFonts w:ascii="Gill Sans MT" w:hAnsi="Gill Sans MT" w:cs="Times New Roman"/>
          <w:color w:val="000000" w:themeColor="text1"/>
          <w:shd w:val="clear" w:color="auto" w:fill="FFFFFF"/>
        </w:rPr>
        <w:t xml:space="preserve">the appointment of Mary Eisaman to the role of Business Development Manager. Eisaman will be responsible for </w:t>
      </w:r>
      <w:r w:rsidR="00222022">
        <w:rPr>
          <w:rFonts w:ascii="Gill Sans MT" w:hAnsi="Gill Sans MT" w:cs="Times New Roman"/>
          <w:color w:val="000000" w:themeColor="text1"/>
          <w:shd w:val="clear" w:color="auto" w:fill="FFFFFF"/>
        </w:rPr>
        <w:t>developing</w:t>
      </w:r>
      <w:r w:rsidR="00A4286C">
        <w:rPr>
          <w:rFonts w:ascii="Gill Sans MT" w:hAnsi="Gill Sans MT" w:cs="Times New Roman"/>
          <w:color w:val="000000" w:themeColor="text1"/>
          <w:shd w:val="clear" w:color="auto" w:fill="FFFFFF"/>
        </w:rPr>
        <w:t xml:space="preserve"> and growing the footprint of the Synthax brand </w:t>
      </w:r>
      <w:r w:rsidR="00D41A36">
        <w:rPr>
          <w:rFonts w:ascii="Gill Sans MT" w:hAnsi="Gill Sans MT" w:cs="Times New Roman"/>
          <w:color w:val="000000" w:themeColor="text1"/>
          <w:shd w:val="clear" w:color="auto" w:fill="FFFFFF"/>
        </w:rPr>
        <w:t>portfolio</w:t>
      </w:r>
      <w:r w:rsidR="00A4286C">
        <w:rPr>
          <w:rFonts w:ascii="Gill Sans MT" w:hAnsi="Gill Sans MT" w:cs="Times New Roman"/>
          <w:color w:val="000000" w:themeColor="text1"/>
          <w:shd w:val="clear" w:color="auto" w:fill="FFFFFF"/>
        </w:rPr>
        <w:t xml:space="preserve"> in</w:t>
      </w:r>
      <w:r w:rsidR="00222022">
        <w:rPr>
          <w:rFonts w:ascii="Gill Sans MT" w:hAnsi="Gill Sans MT" w:cs="Times New Roman"/>
          <w:color w:val="000000" w:themeColor="text1"/>
          <w:shd w:val="clear" w:color="auto" w:fill="FFFFFF"/>
        </w:rPr>
        <w:t xml:space="preserve"> the Latin American market by interfacing with</w:t>
      </w:r>
      <w:r w:rsidR="00A4286C">
        <w:rPr>
          <w:rFonts w:ascii="Gill Sans MT" w:hAnsi="Gill Sans MT" w:cs="Times New Roman"/>
          <w:color w:val="000000" w:themeColor="text1"/>
          <w:shd w:val="clear" w:color="auto" w:fill="FFFFFF"/>
        </w:rPr>
        <w:t xml:space="preserve"> its</w:t>
      </w:r>
      <w:r w:rsidR="00222022">
        <w:rPr>
          <w:rFonts w:ascii="Gill Sans MT" w:hAnsi="Gill Sans MT" w:cs="Times New Roman"/>
          <w:color w:val="000000" w:themeColor="text1"/>
          <w:shd w:val="clear" w:color="auto" w:fill="FFFFFF"/>
        </w:rPr>
        <w:t xml:space="preserve"> independent consultants, dealers, system integrators, distributors and end-users.</w:t>
      </w:r>
    </w:p>
    <w:p w14:paraId="0393540E" w14:textId="29E0F19D" w:rsidR="00222022" w:rsidRDefault="00222022"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 xml:space="preserve">“We are thrilled to welcome Mary to the Synthax family,” said Mathias von Heydekampf, Managing Director of Synthax US. “Mary’s unique background in the Latin American market coupled with her expertise in system integration and studio and live sound, will be integral as we move to </w:t>
      </w:r>
      <w:r w:rsidR="00707A71">
        <w:rPr>
          <w:rFonts w:ascii="Gill Sans MT" w:hAnsi="Gill Sans MT" w:cs="Times New Roman"/>
          <w:color w:val="000000" w:themeColor="text1"/>
          <w:shd w:val="clear" w:color="auto" w:fill="FFFFFF"/>
        </w:rPr>
        <w:t xml:space="preserve">grow our </w:t>
      </w:r>
      <w:r w:rsidR="004022F6">
        <w:rPr>
          <w:rFonts w:ascii="Gill Sans MT" w:hAnsi="Gill Sans MT" w:cs="Times New Roman"/>
          <w:color w:val="000000" w:themeColor="text1"/>
          <w:shd w:val="clear" w:color="auto" w:fill="FFFFFF"/>
        </w:rPr>
        <w:t xml:space="preserve">customer </w:t>
      </w:r>
      <w:r w:rsidR="00A96C24">
        <w:rPr>
          <w:rFonts w:ascii="Gill Sans MT" w:hAnsi="Gill Sans MT" w:cs="Times New Roman"/>
          <w:color w:val="000000" w:themeColor="text1"/>
          <w:shd w:val="clear" w:color="auto" w:fill="FFFFFF"/>
        </w:rPr>
        <w:t>base</w:t>
      </w:r>
      <w:r w:rsidR="00707A71">
        <w:rPr>
          <w:rFonts w:ascii="Gill Sans MT" w:hAnsi="Gill Sans MT" w:cs="Times New Roman"/>
          <w:color w:val="000000" w:themeColor="text1"/>
          <w:shd w:val="clear" w:color="auto" w:fill="FFFFFF"/>
        </w:rPr>
        <w:t xml:space="preserve"> in Latin America.”</w:t>
      </w:r>
    </w:p>
    <w:p w14:paraId="5928B31D" w14:textId="1F9722E7" w:rsidR="00707A71" w:rsidRDefault="00707A71"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Eisaman has been working in the professional audio markets in Latin America for the past 12 years, serving the system integration, live sound, studio, broadcast and MI markets. Prior to her new role at Synthax, Eis</w:t>
      </w:r>
      <w:r w:rsidR="004022F6">
        <w:rPr>
          <w:rFonts w:ascii="Gill Sans MT" w:hAnsi="Gill Sans MT" w:cs="Times New Roman"/>
          <w:color w:val="000000" w:themeColor="text1"/>
          <w:shd w:val="clear" w:color="auto" w:fill="FFFFFF"/>
        </w:rPr>
        <w:t>a</w:t>
      </w:r>
      <w:r>
        <w:rPr>
          <w:rFonts w:ascii="Gill Sans MT" w:hAnsi="Gill Sans MT" w:cs="Times New Roman"/>
          <w:color w:val="000000" w:themeColor="text1"/>
          <w:shd w:val="clear" w:color="auto" w:fill="FFFFFF"/>
        </w:rPr>
        <w:t>man served as Director of Sales and Marketing, Latin America for Audio-Technica</w:t>
      </w:r>
      <w:r w:rsidR="004022F6">
        <w:rPr>
          <w:rFonts w:ascii="Gill Sans MT" w:hAnsi="Gill Sans MT" w:cs="Times New Roman"/>
          <w:color w:val="000000" w:themeColor="text1"/>
          <w:shd w:val="clear" w:color="auto" w:fill="FFFFFF"/>
        </w:rPr>
        <w:t>,</w:t>
      </w:r>
      <w:r>
        <w:rPr>
          <w:rFonts w:ascii="Gill Sans MT" w:hAnsi="Gill Sans MT" w:cs="Times New Roman"/>
          <w:color w:val="000000" w:themeColor="text1"/>
          <w:shd w:val="clear" w:color="auto" w:fill="FFFFFF"/>
        </w:rPr>
        <w:t xml:space="preserve"> U.S.</w:t>
      </w:r>
    </w:p>
    <w:p w14:paraId="3919E6B8" w14:textId="7CDABD91" w:rsidR="00FE25F1" w:rsidRDefault="00707A71"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 xml:space="preserve">“My </w:t>
      </w:r>
      <w:r w:rsidR="00373EE2">
        <w:rPr>
          <w:rFonts w:ascii="Gill Sans MT" w:hAnsi="Gill Sans MT" w:cs="Times New Roman"/>
          <w:color w:val="000000" w:themeColor="text1"/>
          <w:shd w:val="clear" w:color="auto" w:fill="FFFFFF"/>
        </w:rPr>
        <w:t xml:space="preserve">experience </w:t>
      </w:r>
      <w:r>
        <w:rPr>
          <w:rFonts w:ascii="Gill Sans MT" w:hAnsi="Gill Sans MT" w:cs="Times New Roman"/>
          <w:color w:val="000000" w:themeColor="text1"/>
          <w:shd w:val="clear" w:color="auto" w:fill="FFFFFF"/>
        </w:rPr>
        <w:t>in the pro-audio industry in Latin America will be very helpful as Synthax introduce</w:t>
      </w:r>
      <w:r w:rsidR="00373EE2">
        <w:rPr>
          <w:rFonts w:ascii="Gill Sans MT" w:hAnsi="Gill Sans MT" w:cs="Times New Roman"/>
          <w:color w:val="000000" w:themeColor="text1"/>
          <w:shd w:val="clear" w:color="auto" w:fill="FFFFFF"/>
        </w:rPr>
        <w:t>s</w:t>
      </w:r>
      <w:r>
        <w:rPr>
          <w:rFonts w:ascii="Gill Sans MT" w:hAnsi="Gill Sans MT" w:cs="Times New Roman"/>
          <w:color w:val="000000" w:themeColor="text1"/>
          <w:shd w:val="clear" w:color="auto" w:fill="FFFFFF"/>
        </w:rPr>
        <w:t xml:space="preserve"> </w:t>
      </w:r>
      <w:r w:rsidR="00D41A36">
        <w:rPr>
          <w:rFonts w:ascii="Gill Sans MT" w:hAnsi="Gill Sans MT" w:cs="Times New Roman"/>
          <w:color w:val="000000" w:themeColor="text1"/>
          <w:shd w:val="clear" w:color="auto" w:fill="FFFFFF"/>
        </w:rPr>
        <w:t xml:space="preserve">its </w:t>
      </w:r>
      <w:r>
        <w:rPr>
          <w:rFonts w:ascii="Gill Sans MT" w:hAnsi="Gill Sans MT" w:cs="Times New Roman"/>
          <w:color w:val="000000" w:themeColor="text1"/>
          <w:shd w:val="clear" w:color="auto" w:fill="FFFFFF"/>
        </w:rPr>
        <w:t xml:space="preserve">high-quality audio products to </w:t>
      </w:r>
      <w:r w:rsidR="00D41A36">
        <w:rPr>
          <w:rFonts w:ascii="Gill Sans MT" w:hAnsi="Gill Sans MT" w:cs="Times New Roman"/>
          <w:color w:val="000000" w:themeColor="text1"/>
          <w:shd w:val="clear" w:color="auto" w:fill="FFFFFF"/>
        </w:rPr>
        <w:t xml:space="preserve">this </w:t>
      </w:r>
      <w:r>
        <w:rPr>
          <w:rFonts w:ascii="Gill Sans MT" w:hAnsi="Gill Sans MT" w:cs="Times New Roman"/>
          <w:color w:val="000000" w:themeColor="text1"/>
          <w:shd w:val="clear" w:color="auto" w:fill="FFFFFF"/>
        </w:rPr>
        <w:t>market,” Eisaman said. “There are many unique challenges to doing business in the region with so many different countries, but the common goal of producing excellent audio makes it</w:t>
      </w:r>
      <w:r w:rsidR="004022F6">
        <w:rPr>
          <w:rFonts w:ascii="Gill Sans MT" w:hAnsi="Gill Sans MT" w:cs="Times New Roman"/>
          <w:color w:val="000000" w:themeColor="text1"/>
          <w:shd w:val="clear" w:color="auto" w:fill="FFFFFF"/>
        </w:rPr>
        <w:t xml:space="preserve"> a</w:t>
      </w:r>
      <w:r>
        <w:rPr>
          <w:rFonts w:ascii="Gill Sans MT" w:hAnsi="Gill Sans MT" w:cs="Times New Roman"/>
          <w:color w:val="000000" w:themeColor="text1"/>
          <w:shd w:val="clear" w:color="auto" w:fill="FFFFFF"/>
        </w:rPr>
        <w:t xml:space="preserve"> rewarding</w:t>
      </w:r>
      <w:r w:rsidR="004022F6">
        <w:rPr>
          <w:rFonts w:ascii="Gill Sans MT" w:hAnsi="Gill Sans MT" w:cs="Times New Roman"/>
          <w:color w:val="000000" w:themeColor="text1"/>
          <w:shd w:val="clear" w:color="auto" w:fill="FFFFFF"/>
        </w:rPr>
        <w:t xml:space="preserve"> and exciting experience</w:t>
      </w:r>
      <w:r>
        <w:rPr>
          <w:rFonts w:ascii="Gill Sans MT" w:hAnsi="Gill Sans MT" w:cs="Times New Roman"/>
          <w:color w:val="000000" w:themeColor="text1"/>
          <w:shd w:val="clear" w:color="auto" w:fill="FFFFFF"/>
        </w:rPr>
        <w:t>.”</w:t>
      </w:r>
    </w:p>
    <w:p w14:paraId="23F76D5A" w14:textId="65A1D291" w:rsidR="00707A71" w:rsidRDefault="00FE25F1"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One of</w:t>
      </w:r>
      <w:r w:rsidR="00707A71">
        <w:rPr>
          <w:rFonts w:ascii="Gill Sans MT" w:hAnsi="Gill Sans MT" w:cs="Times New Roman"/>
          <w:color w:val="000000" w:themeColor="text1"/>
          <w:shd w:val="clear" w:color="auto" w:fill="FFFFFF"/>
        </w:rPr>
        <w:t xml:space="preserve"> </w:t>
      </w:r>
      <w:r w:rsidR="004022F6">
        <w:rPr>
          <w:rFonts w:ascii="Gill Sans MT" w:hAnsi="Gill Sans MT" w:cs="Times New Roman"/>
          <w:color w:val="000000" w:themeColor="text1"/>
          <w:shd w:val="clear" w:color="auto" w:fill="FFFFFF"/>
        </w:rPr>
        <w:t>Eisaman</w:t>
      </w:r>
      <w:r>
        <w:rPr>
          <w:rFonts w:ascii="Gill Sans MT" w:hAnsi="Gill Sans MT" w:cs="Times New Roman"/>
          <w:color w:val="000000" w:themeColor="text1"/>
          <w:shd w:val="clear" w:color="auto" w:fill="FFFFFF"/>
        </w:rPr>
        <w:t>’s</w:t>
      </w:r>
      <w:r w:rsidR="004022F6">
        <w:rPr>
          <w:rFonts w:ascii="Gill Sans MT" w:hAnsi="Gill Sans MT" w:cs="Times New Roman"/>
          <w:color w:val="000000" w:themeColor="text1"/>
          <w:shd w:val="clear" w:color="auto" w:fill="FFFFFF"/>
        </w:rPr>
        <w:t xml:space="preserve"> main goals </w:t>
      </w:r>
      <w:r>
        <w:rPr>
          <w:rFonts w:ascii="Gill Sans MT" w:hAnsi="Gill Sans MT" w:cs="Times New Roman"/>
          <w:color w:val="000000" w:themeColor="text1"/>
          <w:shd w:val="clear" w:color="auto" w:fill="FFFFFF"/>
        </w:rPr>
        <w:t xml:space="preserve">in her new role </w:t>
      </w:r>
      <w:r w:rsidR="004022F6">
        <w:rPr>
          <w:rFonts w:ascii="Gill Sans MT" w:hAnsi="Gill Sans MT" w:cs="Times New Roman"/>
          <w:color w:val="000000" w:themeColor="text1"/>
          <w:shd w:val="clear" w:color="auto" w:fill="FFFFFF"/>
        </w:rPr>
        <w:t xml:space="preserve">is to </w:t>
      </w:r>
      <w:r>
        <w:rPr>
          <w:rFonts w:ascii="Gill Sans MT" w:hAnsi="Gill Sans MT" w:cs="Times New Roman"/>
          <w:color w:val="000000" w:themeColor="text1"/>
          <w:shd w:val="clear" w:color="auto" w:fill="FFFFFF"/>
        </w:rPr>
        <w:t>introduce Synthax’s high-quality solutions to</w:t>
      </w:r>
      <w:r w:rsidR="004022F6">
        <w:rPr>
          <w:rFonts w:ascii="Gill Sans MT" w:hAnsi="Gill Sans MT" w:cs="Times New Roman"/>
          <w:color w:val="000000" w:themeColor="text1"/>
          <w:shd w:val="clear" w:color="auto" w:fill="FFFFFF"/>
        </w:rPr>
        <w:t xml:space="preserve"> </w:t>
      </w:r>
      <w:r w:rsidR="003B367B">
        <w:rPr>
          <w:rFonts w:ascii="Gill Sans MT" w:hAnsi="Gill Sans MT" w:cs="Times New Roman"/>
          <w:color w:val="000000" w:themeColor="text1"/>
          <w:shd w:val="clear" w:color="auto" w:fill="FFFFFF"/>
        </w:rPr>
        <w:t xml:space="preserve">the </w:t>
      </w:r>
      <w:r>
        <w:rPr>
          <w:rFonts w:ascii="Gill Sans MT" w:hAnsi="Gill Sans MT" w:cs="Times New Roman"/>
          <w:color w:val="000000" w:themeColor="text1"/>
          <w:shd w:val="clear" w:color="auto" w:fill="FFFFFF"/>
        </w:rPr>
        <w:t>Latin American audio and recording industries.</w:t>
      </w:r>
    </w:p>
    <w:p w14:paraId="15E7E98C" w14:textId="23B832F8" w:rsidR="00FE25F1" w:rsidRDefault="00FE25F1"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lastRenderedPageBreak/>
        <w:t xml:space="preserve">“I’m looking forward to providing tools to the people of Latin America to create great audio experiences, whether that’s at home, in the studio, on stage or in the office,” Eisaman said. “As the Latin American audio and MI markets continue to grow, we are looking forward to introducing more and more people to the powerful capabilities Synthax brands’ have to offer.” </w:t>
      </w:r>
    </w:p>
    <w:p w14:paraId="369B438C" w14:textId="254C8FD5" w:rsidR="00FE25F1" w:rsidRPr="00FE25F1" w:rsidRDefault="00FE25F1" w:rsidP="00D928B0">
      <w:pPr>
        <w:spacing w:line="336" w:lineRule="auto"/>
        <w:rPr>
          <w:rFonts w:ascii="Gill Sans MT" w:hAnsi="Gill Sans MT" w:cs="Times New Roman"/>
          <w:color w:val="000000" w:themeColor="text1"/>
          <w:shd w:val="clear" w:color="auto" w:fill="FFFFFF"/>
        </w:rPr>
      </w:pPr>
      <w:r>
        <w:rPr>
          <w:rFonts w:ascii="Gill Sans MT" w:hAnsi="Gill Sans MT" w:cs="Times New Roman"/>
          <w:color w:val="000000" w:themeColor="text1"/>
          <w:shd w:val="clear" w:color="auto" w:fill="FFFFFF"/>
        </w:rPr>
        <w:t>Eisaman will be based in Akron, Ohio.</w:t>
      </w:r>
    </w:p>
    <w:p w14:paraId="33A93DC1" w14:textId="77777777" w:rsidR="00FE25F1" w:rsidRDefault="00FE25F1" w:rsidP="00687B63">
      <w:pPr>
        <w:pStyle w:val="Normal1"/>
        <w:rPr>
          <w:rFonts w:ascii="Gill Sans MT" w:eastAsia="Arial Unicode MS" w:hAnsi="Gill Sans MT" w:cs="Arial Unicode MS"/>
        </w:rPr>
      </w:pPr>
    </w:p>
    <w:p w14:paraId="020B60C9" w14:textId="799DBEAF" w:rsidR="00687B63" w:rsidRPr="00FE25F1" w:rsidRDefault="00687B63" w:rsidP="00687B63">
      <w:pPr>
        <w:pStyle w:val="Normal1"/>
        <w:rPr>
          <w:rFonts w:ascii="Gill Sans MT" w:eastAsia="Arial Unicode MS" w:hAnsi="Gill Sans MT" w:cs="Arial Unicode MS"/>
        </w:rPr>
      </w:pPr>
      <w:r w:rsidRPr="00D60194">
        <w:rPr>
          <w:rFonts w:ascii="Gill Sans MT" w:eastAsia="Arial Unicode MS" w:hAnsi="Gill Sans MT" w:cs="Arial Unicode MS"/>
        </w:rPr>
        <w:t xml:space="preserve">For more on </w:t>
      </w:r>
      <w:r w:rsidR="00D60194" w:rsidRPr="00D60194">
        <w:rPr>
          <w:rFonts w:ascii="Gill Sans MT" w:eastAsia="Arial Unicode MS" w:hAnsi="Gill Sans MT" w:cs="Arial Unicode MS"/>
        </w:rPr>
        <w:t>Synthax</w:t>
      </w:r>
      <w:r w:rsidRPr="00D60194">
        <w:rPr>
          <w:rFonts w:ascii="Gill Sans MT" w:eastAsia="Arial Unicode MS" w:hAnsi="Gill Sans MT" w:cs="Arial Unicode MS"/>
        </w:rPr>
        <w:t>, visit</w:t>
      </w:r>
      <w:r w:rsidRPr="00D60194">
        <w:rPr>
          <w:rFonts w:ascii="Gill Sans MT" w:eastAsia="Arial Unicode MS" w:hAnsi="Gill Sans MT" w:cs="Arial Unicode MS"/>
          <w:b/>
        </w:rPr>
        <w:t xml:space="preserve"> </w:t>
      </w:r>
      <w:hyperlink r:id="rId13">
        <w:r w:rsidR="00F04522" w:rsidRPr="00D60194">
          <w:rPr>
            <w:rFonts w:ascii="Gill Sans MT" w:eastAsia="Arial Unicode MS" w:hAnsi="Gill Sans MT" w:cs="Arial Unicode MS"/>
            <w:color w:val="0000FF"/>
            <w:u w:val="single"/>
          </w:rPr>
          <w:t>http://www.synthax.com</w:t>
        </w:r>
      </w:hyperlink>
      <w:r w:rsidR="00F04522" w:rsidRPr="00D60194">
        <w:rPr>
          <w:rFonts w:ascii="Gill Sans MT" w:eastAsia="Arial Unicode MS" w:hAnsi="Gill Sans MT" w:cs="Arial Unicode MS"/>
        </w:rPr>
        <w:t>.</w:t>
      </w:r>
    </w:p>
    <w:p w14:paraId="098CBFE9" w14:textId="77777777" w:rsidR="00687B63" w:rsidRDefault="00687B63" w:rsidP="00687B63">
      <w:pPr>
        <w:pStyle w:val="Normal1"/>
        <w:rPr>
          <w:rFonts w:ascii="Cabin" w:eastAsia="Arial Unicode MS" w:hAnsi="Cabin" w:cs="Arial Unicode MS"/>
          <w:b/>
        </w:rPr>
      </w:pPr>
    </w:p>
    <w:p w14:paraId="77AB0CA9" w14:textId="4EEDCFC2" w:rsidR="00742070" w:rsidRPr="00D60194" w:rsidRDefault="00687B63" w:rsidP="00E859E3">
      <w:pPr>
        <w:pStyle w:val="Normal1"/>
        <w:rPr>
          <w:rFonts w:ascii="Gill Sans MT" w:eastAsia="Arial Unicode MS" w:hAnsi="Gill Sans MT" w:cs="Arial Unicode MS"/>
        </w:rPr>
      </w:pPr>
      <w:r w:rsidRPr="00D60194">
        <w:rPr>
          <w:rFonts w:ascii="Gill Sans MT" w:eastAsia="Arial Unicode MS" w:hAnsi="Gill Sans MT" w:cs="Arial Unicode MS"/>
          <w:b/>
        </w:rPr>
        <w:t>About Synthax, Incorporated</w:t>
      </w:r>
      <w:r w:rsidRPr="00D60194">
        <w:rPr>
          <w:rFonts w:ascii="Gill Sans MT" w:eastAsia="Arial Unicode MS" w:hAnsi="Gill Sans MT" w:cs="Arial Unicode MS"/>
        </w:rPr>
        <w:br/>
      </w:r>
      <w:r w:rsidR="00DE66BE" w:rsidRPr="004C3E51">
        <w:rPr>
          <w:rFonts w:ascii="Gill Sans MT" w:hAnsi="Gill Sans MT" w:cs="Times New Roman"/>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00DE66BE" w:rsidRPr="004C3E51">
        <w:rPr>
          <w:rFonts w:ascii="Gill Sans MT" w:eastAsia="Cabin" w:hAnsi="Gill Sans MT" w:cs="Cabin"/>
        </w:rPr>
        <w:t>We supply a nationwide network of dealers with these products for professional audio, broadcast, music industry, commercial audio, theater, military and government applications. For additional information, visit the company online at </w:t>
      </w:r>
      <w:hyperlink r:id="rId14">
        <w:r w:rsidR="00DE66BE" w:rsidRPr="004C3E51">
          <w:rPr>
            <w:rFonts w:ascii="Gill Sans MT" w:eastAsia="Cabin" w:hAnsi="Gill Sans MT" w:cs="Cabin"/>
            <w:color w:val="0000FF"/>
            <w:u w:val="single"/>
          </w:rPr>
          <w:t>http://www.synthax.com</w:t>
        </w:r>
      </w:hyperlink>
      <w:r w:rsidR="00DE66BE" w:rsidRPr="004C3E51">
        <w:rPr>
          <w:rFonts w:ascii="Gill Sans MT" w:eastAsia="Cabin" w:hAnsi="Gill Sans MT" w:cs="Cabin"/>
        </w:rPr>
        <w:t>.</w:t>
      </w:r>
      <w:r w:rsidR="00742070" w:rsidRPr="00D60194">
        <w:rPr>
          <w:rFonts w:ascii="Gill Sans MT" w:hAnsi="Gill Sans MT" w:cs="Gill Sans MT"/>
        </w:rPr>
        <w:br/>
      </w:r>
    </w:p>
    <w:p w14:paraId="78119702" w14:textId="77777777" w:rsidR="00742070" w:rsidRPr="00D60194" w:rsidRDefault="00687B63" w:rsidP="00742070">
      <w:pPr>
        <w:spacing w:before="2" w:after="2"/>
        <w:rPr>
          <w:rStyle w:val="usercontent"/>
          <w:rFonts w:ascii="Gill Sans MT" w:hAnsi="Gill Sans MT" w:cs="Gill Sans MT"/>
          <w:szCs w:val="24"/>
          <w:lang w:val="en-US"/>
        </w:rPr>
      </w:pPr>
      <w:r w:rsidRPr="00D60194">
        <w:rPr>
          <w:rFonts w:ascii="Gill Sans MT" w:hAnsi="Gill Sans MT" w:cs="Gill Sans MT"/>
          <w:b/>
          <w:szCs w:val="24"/>
          <w:lang w:val="en-US"/>
        </w:rPr>
        <w:t>Media C</w:t>
      </w:r>
      <w:r w:rsidR="00742070" w:rsidRPr="00D60194">
        <w:rPr>
          <w:rFonts w:ascii="Gill Sans MT" w:hAnsi="Gill Sans MT" w:cs="Gill Sans MT"/>
          <w:b/>
          <w:szCs w:val="24"/>
          <w:lang w:val="en-US"/>
        </w:rPr>
        <w:t>ontact</w:t>
      </w:r>
      <w:r w:rsidR="00E859E3" w:rsidRPr="00D60194">
        <w:rPr>
          <w:rFonts w:ascii="Gill Sans MT" w:hAnsi="Gill Sans MT" w:cs="Gill Sans MT"/>
          <w:b/>
          <w:szCs w:val="24"/>
          <w:lang w:val="en-US"/>
        </w:rPr>
        <w:t>s:</w:t>
      </w:r>
    </w:p>
    <w:p w14:paraId="55DB20B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Katie Kailus</w:t>
      </w:r>
    </w:p>
    <w:p w14:paraId="5283B39F"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218EC71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14:paraId="7D7949AC"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(630) 319-5226</w:t>
      </w:r>
    </w:p>
    <w:p w14:paraId="310C36C8" w14:textId="77777777" w:rsidR="00742070" w:rsidRPr="00D60194" w:rsidRDefault="0098014A" w:rsidP="00742070">
      <w:pPr>
        <w:spacing w:before="2" w:after="2"/>
        <w:rPr>
          <w:rFonts w:ascii="Gill Sans MT" w:hAnsi="Gill Sans MT"/>
          <w:szCs w:val="24"/>
        </w:rPr>
      </w:pPr>
      <w:hyperlink r:id="rId15" w:history="1">
        <w:r w:rsidR="00742070" w:rsidRPr="00D60194">
          <w:rPr>
            <w:rStyle w:val="Hyperlink"/>
            <w:rFonts w:ascii="Gill Sans MT" w:hAnsi="Gill Sans MT" w:cs="Gill Sans MT"/>
            <w:szCs w:val="24"/>
            <w:lang w:val="en-US"/>
          </w:rPr>
          <w:t>katie@hummingbirdmedia.com</w:t>
        </w:r>
      </w:hyperlink>
    </w:p>
    <w:p w14:paraId="3C9E74B1" w14:textId="77777777" w:rsidR="00742070" w:rsidRPr="00D60194" w:rsidRDefault="00742070" w:rsidP="00742070">
      <w:pPr>
        <w:spacing w:before="1" w:after="1"/>
        <w:rPr>
          <w:rStyle w:val="usercontent"/>
          <w:rFonts w:ascii="Gill Sans MT" w:hAnsi="Gill Sans MT" w:cs="Gill Sans MT"/>
          <w:szCs w:val="24"/>
          <w:lang w:val="en-US"/>
        </w:rPr>
      </w:pPr>
    </w:p>
    <w:p w14:paraId="25EF8291"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Jeff Touzeau</w:t>
      </w:r>
    </w:p>
    <w:p w14:paraId="7070CD77"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32873170"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14:paraId="07805C0D"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(914) 602 2913</w:t>
      </w:r>
    </w:p>
    <w:p w14:paraId="62580156" w14:textId="77777777" w:rsidR="00742070" w:rsidRPr="00D60194" w:rsidRDefault="0098014A" w:rsidP="00742070">
      <w:pPr>
        <w:spacing w:before="2" w:after="2"/>
        <w:rPr>
          <w:rFonts w:ascii="Gill Sans MT" w:eastAsia="MS Mincho" w:hAnsi="Gill Sans MT" w:cs="Gill Sans MT"/>
          <w:szCs w:val="24"/>
          <w:lang w:val="en-US"/>
        </w:rPr>
      </w:pPr>
      <w:hyperlink r:id="rId16" w:history="1">
        <w:r w:rsidR="00742070" w:rsidRPr="00D60194">
          <w:rPr>
            <w:rStyle w:val="Hyperlink"/>
            <w:rFonts w:ascii="Gill Sans MT" w:hAnsi="Gill Sans MT" w:cs="Gill Sans MT"/>
            <w:szCs w:val="24"/>
            <w:lang w:val="en-US"/>
          </w:rPr>
          <w:t>jeff@hummingbirdmedia.com</w:t>
        </w:r>
      </w:hyperlink>
    </w:p>
    <w:p w14:paraId="65383D4C" w14:textId="77777777" w:rsidR="00742070" w:rsidRDefault="00742070" w:rsidP="00742070">
      <w:pPr>
        <w:spacing w:before="2" w:after="2"/>
        <w:rPr>
          <w:rFonts w:ascii="Gill Sans MT" w:eastAsia="MS Mincho" w:hAnsi="Gill Sans MT" w:cs="Gill Sans MT"/>
          <w:sz w:val="22"/>
          <w:lang w:val="en-US"/>
        </w:rPr>
      </w:pPr>
    </w:p>
    <w:sectPr w:rsidR="00742070" w:rsidSect="00742070">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DC107" w14:textId="77777777" w:rsidR="0098014A" w:rsidRDefault="0098014A">
      <w:pPr>
        <w:spacing w:after="0"/>
      </w:pPr>
      <w:r>
        <w:separator/>
      </w:r>
    </w:p>
  </w:endnote>
  <w:endnote w:type="continuationSeparator" w:id="0">
    <w:p w14:paraId="0B7EC3FC" w14:textId="77777777" w:rsidR="0098014A" w:rsidRDefault="00980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bin">
    <w:panose1 w:val="00000500000000000000"/>
    <w:charset w:val="4D"/>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39D" w14:textId="77777777" w:rsidR="00687B63" w:rsidRDefault="0068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D169" w14:textId="77777777" w:rsidR="00687B63" w:rsidRDefault="0068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3E3" w14:textId="77777777" w:rsidR="00687B63" w:rsidRDefault="006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DC483" w14:textId="77777777" w:rsidR="0098014A" w:rsidRDefault="0098014A">
      <w:pPr>
        <w:spacing w:after="0"/>
      </w:pPr>
      <w:r>
        <w:separator/>
      </w:r>
    </w:p>
  </w:footnote>
  <w:footnote w:type="continuationSeparator" w:id="0">
    <w:p w14:paraId="2F924E89" w14:textId="77777777" w:rsidR="0098014A" w:rsidRDefault="009801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A280" w14:textId="77777777" w:rsidR="00687B63" w:rsidRDefault="006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93E9" w14:textId="77777777" w:rsidR="00742070" w:rsidRDefault="00EB36D4" w:rsidP="00742070">
    <w:r>
      <w:rPr>
        <w:noProof/>
      </w:rPr>
      <w:drawing>
        <wp:inline distT="0" distB="0" distL="0" distR="0" wp14:anchorId="575AE859" wp14:editId="559084D5">
          <wp:extent cx="2509520" cy="871855"/>
          <wp:effectExtent l="0" t="0" r="0" b="0"/>
          <wp:docPr id="6"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871855"/>
                  </a:xfrm>
                  <a:prstGeom prst="rect">
                    <a:avLst/>
                  </a:prstGeom>
                  <a:noFill/>
                  <a:ln>
                    <a:noFill/>
                  </a:ln>
                </pic:spPr>
              </pic:pic>
            </a:graphicData>
          </a:graphic>
        </wp:inline>
      </w:drawing>
    </w:r>
    <w:r w:rsidR="00742070">
      <w:br/>
    </w:r>
    <w:r w:rsidR="00742070">
      <w:rPr>
        <w:b/>
      </w:rPr>
      <w:t xml:space="preserve">                                                                                                                </w:t>
    </w:r>
    <w:r w:rsidR="00742070"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DB3" w14:textId="77777777" w:rsidR="00687B63" w:rsidRDefault="0068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3A29"/>
    <w:rsid w:val="00031014"/>
    <w:rsid w:val="00051D71"/>
    <w:rsid w:val="00055190"/>
    <w:rsid w:val="000679C2"/>
    <w:rsid w:val="00085457"/>
    <w:rsid w:val="00092D9E"/>
    <w:rsid w:val="000974AA"/>
    <w:rsid w:val="000A1BD1"/>
    <w:rsid w:val="000F0833"/>
    <w:rsid w:val="000F2111"/>
    <w:rsid w:val="000F2D87"/>
    <w:rsid w:val="000F587F"/>
    <w:rsid w:val="000F6B04"/>
    <w:rsid w:val="00100326"/>
    <w:rsid w:val="00125619"/>
    <w:rsid w:val="001702A9"/>
    <w:rsid w:val="001705BA"/>
    <w:rsid w:val="00176161"/>
    <w:rsid w:val="00195D30"/>
    <w:rsid w:val="001D4CC5"/>
    <w:rsid w:val="001E4DA0"/>
    <w:rsid w:val="001E6814"/>
    <w:rsid w:val="001F1105"/>
    <w:rsid w:val="001F4304"/>
    <w:rsid w:val="001F4C80"/>
    <w:rsid w:val="001F5B9C"/>
    <w:rsid w:val="002138D5"/>
    <w:rsid w:val="00222022"/>
    <w:rsid w:val="002257C0"/>
    <w:rsid w:val="002311C8"/>
    <w:rsid w:val="00233873"/>
    <w:rsid w:val="002510F3"/>
    <w:rsid w:val="0026316A"/>
    <w:rsid w:val="002751C7"/>
    <w:rsid w:val="00284A83"/>
    <w:rsid w:val="002917D4"/>
    <w:rsid w:val="002E7647"/>
    <w:rsid w:val="00302710"/>
    <w:rsid w:val="00335869"/>
    <w:rsid w:val="0035447A"/>
    <w:rsid w:val="00362157"/>
    <w:rsid w:val="00373EE2"/>
    <w:rsid w:val="00387336"/>
    <w:rsid w:val="003B367B"/>
    <w:rsid w:val="003E5F63"/>
    <w:rsid w:val="003E6E08"/>
    <w:rsid w:val="004022F6"/>
    <w:rsid w:val="00407EBE"/>
    <w:rsid w:val="00416788"/>
    <w:rsid w:val="00420476"/>
    <w:rsid w:val="00437584"/>
    <w:rsid w:val="004415BA"/>
    <w:rsid w:val="00454569"/>
    <w:rsid w:val="00460421"/>
    <w:rsid w:val="00465578"/>
    <w:rsid w:val="00467174"/>
    <w:rsid w:val="004819C5"/>
    <w:rsid w:val="0048261F"/>
    <w:rsid w:val="004840A7"/>
    <w:rsid w:val="00485D6E"/>
    <w:rsid w:val="00490036"/>
    <w:rsid w:val="004929F1"/>
    <w:rsid w:val="00495C3D"/>
    <w:rsid w:val="00497E2E"/>
    <w:rsid w:val="004A5699"/>
    <w:rsid w:val="004C472D"/>
    <w:rsid w:val="004C5200"/>
    <w:rsid w:val="004D3A0E"/>
    <w:rsid w:val="00527904"/>
    <w:rsid w:val="00531050"/>
    <w:rsid w:val="00533CAE"/>
    <w:rsid w:val="0053424F"/>
    <w:rsid w:val="0055315E"/>
    <w:rsid w:val="005552A6"/>
    <w:rsid w:val="005605B4"/>
    <w:rsid w:val="00561DEB"/>
    <w:rsid w:val="00563D49"/>
    <w:rsid w:val="005647E0"/>
    <w:rsid w:val="00581861"/>
    <w:rsid w:val="005B4EE2"/>
    <w:rsid w:val="005D5BC1"/>
    <w:rsid w:val="00602DAD"/>
    <w:rsid w:val="00615784"/>
    <w:rsid w:val="00632AAD"/>
    <w:rsid w:val="0063572F"/>
    <w:rsid w:val="00637460"/>
    <w:rsid w:val="00647684"/>
    <w:rsid w:val="00651203"/>
    <w:rsid w:val="00653CC4"/>
    <w:rsid w:val="00681B5A"/>
    <w:rsid w:val="00687B63"/>
    <w:rsid w:val="00697692"/>
    <w:rsid w:val="006A466F"/>
    <w:rsid w:val="006A4AC4"/>
    <w:rsid w:val="006C1081"/>
    <w:rsid w:val="006D25E7"/>
    <w:rsid w:val="006E46AE"/>
    <w:rsid w:val="00700345"/>
    <w:rsid w:val="00704FCD"/>
    <w:rsid w:val="00705DAF"/>
    <w:rsid w:val="00707A71"/>
    <w:rsid w:val="0073713D"/>
    <w:rsid w:val="00742070"/>
    <w:rsid w:val="00763667"/>
    <w:rsid w:val="00773FE2"/>
    <w:rsid w:val="007979F2"/>
    <w:rsid w:val="007A4DDA"/>
    <w:rsid w:val="007A6BDF"/>
    <w:rsid w:val="007B0A25"/>
    <w:rsid w:val="007B63D2"/>
    <w:rsid w:val="007D230D"/>
    <w:rsid w:val="0080443F"/>
    <w:rsid w:val="008505EE"/>
    <w:rsid w:val="00853DCB"/>
    <w:rsid w:val="00867E26"/>
    <w:rsid w:val="0087385E"/>
    <w:rsid w:val="00876309"/>
    <w:rsid w:val="008B06AC"/>
    <w:rsid w:val="008B3AF5"/>
    <w:rsid w:val="008B4B2F"/>
    <w:rsid w:val="008C7C1C"/>
    <w:rsid w:val="00907171"/>
    <w:rsid w:val="009211DA"/>
    <w:rsid w:val="00932A54"/>
    <w:rsid w:val="0093617B"/>
    <w:rsid w:val="00941784"/>
    <w:rsid w:val="00943475"/>
    <w:rsid w:val="00956D32"/>
    <w:rsid w:val="00963A41"/>
    <w:rsid w:val="0098014A"/>
    <w:rsid w:val="009963C6"/>
    <w:rsid w:val="009A039F"/>
    <w:rsid w:val="009B46EB"/>
    <w:rsid w:val="009E0994"/>
    <w:rsid w:val="009F1EF1"/>
    <w:rsid w:val="009F6253"/>
    <w:rsid w:val="00A044AD"/>
    <w:rsid w:val="00A06ECC"/>
    <w:rsid w:val="00A12228"/>
    <w:rsid w:val="00A1440B"/>
    <w:rsid w:val="00A16638"/>
    <w:rsid w:val="00A2384C"/>
    <w:rsid w:val="00A4113A"/>
    <w:rsid w:val="00A4286C"/>
    <w:rsid w:val="00A5000B"/>
    <w:rsid w:val="00A50AF6"/>
    <w:rsid w:val="00A50FBC"/>
    <w:rsid w:val="00A5747E"/>
    <w:rsid w:val="00A62C6D"/>
    <w:rsid w:val="00A7738D"/>
    <w:rsid w:val="00A96C24"/>
    <w:rsid w:val="00AA7698"/>
    <w:rsid w:val="00AD6672"/>
    <w:rsid w:val="00AE6E1B"/>
    <w:rsid w:val="00AF5774"/>
    <w:rsid w:val="00B0202E"/>
    <w:rsid w:val="00B20B82"/>
    <w:rsid w:val="00B3169D"/>
    <w:rsid w:val="00B33491"/>
    <w:rsid w:val="00B65237"/>
    <w:rsid w:val="00B85F40"/>
    <w:rsid w:val="00BA027C"/>
    <w:rsid w:val="00BC0272"/>
    <w:rsid w:val="00BD1175"/>
    <w:rsid w:val="00BD4404"/>
    <w:rsid w:val="00BE08D4"/>
    <w:rsid w:val="00BE63D9"/>
    <w:rsid w:val="00BF09E7"/>
    <w:rsid w:val="00BF17B4"/>
    <w:rsid w:val="00C01B26"/>
    <w:rsid w:val="00C23160"/>
    <w:rsid w:val="00C25CE0"/>
    <w:rsid w:val="00C67595"/>
    <w:rsid w:val="00CA3367"/>
    <w:rsid w:val="00CB13F8"/>
    <w:rsid w:val="00CB70F6"/>
    <w:rsid w:val="00CD0D0F"/>
    <w:rsid w:val="00CE28CD"/>
    <w:rsid w:val="00CF39A1"/>
    <w:rsid w:val="00CF5913"/>
    <w:rsid w:val="00CF7250"/>
    <w:rsid w:val="00D059C2"/>
    <w:rsid w:val="00D2319C"/>
    <w:rsid w:val="00D41A36"/>
    <w:rsid w:val="00D420CC"/>
    <w:rsid w:val="00D44BF0"/>
    <w:rsid w:val="00D5795B"/>
    <w:rsid w:val="00D60194"/>
    <w:rsid w:val="00D63090"/>
    <w:rsid w:val="00D635AD"/>
    <w:rsid w:val="00D7191E"/>
    <w:rsid w:val="00D84AB3"/>
    <w:rsid w:val="00D852E3"/>
    <w:rsid w:val="00D928B0"/>
    <w:rsid w:val="00D9532A"/>
    <w:rsid w:val="00DC0DF0"/>
    <w:rsid w:val="00DC11FB"/>
    <w:rsid w:val="00DC2338"/>
    <w:rsid w:val="00DC4963"/>
    <w:rsid w:val="00DC5AC2"/>
    <w:rsid w:val="00DD4B6F"/>
    <w:rsid w:val="00DD55F2"/>
    <w:rsid w:val="00DE66BE"/>
    <w:rsid w:val="00DF5044"/>
    <w:rsid w:val="00E0771C"/>
    <w:rsid w:val="00E24529"/>
    <w:rsid w:val="00E32A33"/>
    <w:rsid w:val="00E32C47"/>
    <w:rsid w:val="00E64CFD"/>
    <w:rsid w:val="00E8056D"/>
    <w:rsid w:val="00E859E3"/>
    <w:rsid w:val="00EB36D4"/>
    <w:rsid w:val="00ED4A36"/>
    <w:rsid w:val="00EF6601"/>
    <w:rsid w:val="00F04522"/>
    <w:rsid w:val="00F223B7"/>
    <w:rsid w:val="00F43567"/>
    <w:rsid w:val="00F66AD7"/>
    <w:rsid w:val="00FA20E0"/>
    <w:rsid w:val="00FB4085"/>
    <w:rsid w:val="00FD38CC"/>
    <w:rsid w:val="00FD7120"/>
    <w:rsid w:val="00FE25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67C88A"/>
  <w15:chartTrackingRefBased/>
  <w15:docId w15:val="{561E16D6-8638-994F-94B0-59AAA9D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rPr>
      <w:color w:val="0000FF"/>
      <w:u w:val="single"/>
    </w:rPr>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rPr>
      <w:color w:val="800080"/>
      <w:u w:val="single"/>
    </w:rPr>
  </w:style>
  <w:style w:type="character" w:customStyle="1" w:styleId="il">
    <w:name w:val="il"/>
    <w:basedOn w:val="DefaultParagraphFont"/>
  </w:style>
  <w:style w:type="character" w:customStyle="1" w:styleId="gd">
    <w:name w:val="gd"/>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customStyle="1" w:styleId="textetitrepage">
    <w:name w:val="texte_titre_page"/>
    <w:basedOn w:val="Normal"/>
    <w:pPr>
      <w:spacing w:before="280" w:after="280"/>
    </w:pPr>
    <w:rPr>
      <w:rFonts w:ascii="Times" w:hAnsi="Times" w:cs="Times"/>
      <w:sz w:val="20"/>
    </w:rPr>
  </w:style>
  <w:style w:type="paragraph" w:customStyle="1" w:styleId="soustitre">
    <w:name w:val="soustitre"/>
    <w:basedOn w:val="Normal"/>
    <w:pPr>
      <w:spacing w:before="280" w:after="280"/>
    </w:pPr>
    <w:rPr>
      <w:rFonts w:ascii="Times" w:hAnsi="Times" w:cs="Times"/>
      <w:sz w:val="20"/>
    </w:rPr>
  </w:style>
  <w:style w:type="paragraph" w:customStyle="1" w:styleId="texteintrogris">
    <w:name w:val="texte_intro_gris"/>
    <w:basedOn w:val="Normal"/>
    <w:pPr>
      <w:spacing w:before="280" w:after="280"/>
    </w:pPr>
    <w:rPr>
      <w:rFonts w:ascii="Times" w:hAnsi="Times" w:cs="Times"/>
      <w:sz w:val="20"/>
    </w:rPr>
  </w:style>
  <w:style w:type="paragraph" w:styleId="NormalWeb">
    <w:name w:val="Normal (Web)"/>
    <w:basedOn w:val="Normal"/>
    <w:pPr>
      <w:spacing w:before="280" w:after="280"/>
    </w:pPr>
    <w:rPr>
      <w:rFonts w:ascii="Times" w:hAnsi="Times" w:cs="Times New Roman"/>
      <w:sz w:val="20"/>
    </w:rPr>
  </w:style>
  <w:style w:type="paragraph" w:styleId="BalloonText">
    <w:name w:val="Balloon Text"/>
    <w:basedOn w:val="Normal"/>
    <w:pPr>
      <w:spacing w:after="0"/>
    </w:pPr>
    <w:rPr>
      <w:rFonts w:ascii="Lucida Grande" w:hAnsi="Lucida Grande" w:cs="Lucida Grande"/>
      <w:sz w:val="18"/>
      <w:szCs w:val="18"/>
      <w:lang w:val="x-none"/>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customStyle="1" w:styleId="MediumGrid21">
    <w:name w:val="Medium Grid 21"/>
    <w:pPr>
      <w:tabs>
        <w:tab w:val="left" w:pos="720"/>
      </w:tabs>
      <w:suppressAutoHyphens/>
    </w:pPr>
    <w:rPr>
      <w:rFonts w:ascii="Calibri" w:hAnsi="Calibri" w:cs="Calibri"/>
      <w:sz w:val="22"/>
      <w:szCs w:val="22"/>
      <w:lang w:eastAsia="ar-SA"/>
    </w:r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rPr>
      <w:rFonts w:ascii="Times New Roman" w:hAnsi="Times New Roman" w:cs="Times New Roman"/>
      <w:color w:val="000000"/>
      <w:szCs w:val="24"/>
      <w:lang w:val="it-IT"/>
    </w:rPr>
  </w:style>
  <w:style w:type="paragraph" w:customStyle="1" w:styleId="introduction">
    <w:name w:val="introduction"/>
    <w:basedOn w:val="Normal"/>
    <w:pPr>
      <w:spacing w:before="280" w:after="280"/>
    </w:pPr>
    <w:rPr>
      <w:rFonts w:ascii="Times" w:hAnsi="Times" w:cs="Times"/>
      <w:sz w:val="20"/>
    </w:rPr>
  </w:style>
  <w:style w:type="paragraph" w:customStyle="1" w:styleId="MediumGrid22">
    <w:name w:val="Medium Grid 22"/>
    <w:semiHidden/>
    <w:qFormat/>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styleId="UnresolvedMention">
    <w:name w:val="Unresolved Mention"/>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587884045">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http://www.synthax.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synthax.com/" TargetMode="External"/><Relationship Id="rId12" Type="http://schemas.openxmlformats.org/officeDocument/2006/relationships/hyperlink" Target="https://mymixaudio.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ppsys.ch/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www.digigram.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errofish.com/en/"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3391</CharactersWithSpaces>
  <SharedDoc>false</SharedDoc>
  <HLinks>
    <vt:vector size="36" baseType="variant">
      <vt:variant>
        <vt:i4>3473474</vt:i4>
      </vt:variant>
      <vt:variant>
        <vt:i4>15</vt:i4>
      </vt:variant>
      <vt:variant>
        <vt:i4>0</vt:i4>
      </vt:variant>
      <vt:variant>
        <vt:i4>5</vt:i4>
      </vt:variant>
      <vt:variant>
        <vt:lpwstr>mailto:lipoff.alexis@gmail.com</vt:lpwstr>
      </vt:variant>
      <vt:variant>
        <vt:lpwstr/>
      </vt:variant>
      <vt:variant>
        <vt:i4>3473474</vt:i4>
      </vt:variant>
      <vt:variant>
        <vt:i4>12</vt:i4>
      </vt:variant>
      <vt:variant>
        <vt:i4>0</vt:i4>
      </vt:variant>
      <vt:variant>
        <vt:i4>5</vt:i4>
      </vt:variant>
      <vt:variant>
        <vt:lpwstr>mailto:lipoff.alexis@gmail.com</vt:lpwstr>
      </vt:variant>
      <vt:variant>
        <vt:lpwstr/>
      </vt:variant>
      <vt:variant>
        <vt:i4>2621565</vt:i4>
      </vt:variant>
      <vt:variant>
        <vt:i4>9</vt:i4>
      </vt:variant>
      <vt:variant>
        <vt:i4>0</vt:i4>
      </vt:variant>
      <vt:variant>
        <vt:i4>5</vt:i4>
      </vt:variant>
      <vt:variant>
        <vt:lpwstr>http://www.synthax.com/</vt:lpwstr>
      </vt:variant>
      <vt:variant>
        <vt:lpwstr/>
      </vt:variant>
      <vt:variant>
        <vt:i4>2490491</vt:i4>
      </vt:variant>
      <vt:variant>
        <vt:i4>6</vt:i4>
      </vt:variant>
      <vt:variant>
        <vt:i4>0</vt:i4>
      </vt:variant>
      <vt:variant>
        <vt:i4>5</vt:i4>
      </vt:variant>
      <vt:variant>
        <vt:lpwstr>http://rme-usa.com/</vt:lpwstr>
      </vt:variant>
      <vt:variant>
        <vt:lpwstr/>
      </vt:variant>
      <vt:variant>
        <vt:i4>1245261</vt:i4>
      </vt:variant>
      <vt:variant>
        <vt:i4>3</vt:i4>
      </vt:variant>
      <vt:variant>
        <vt:i4>0</vt:i4>
      </vt:variant>
      <vt:variant>
        <vt:i4>5</vt:i4>
      </vt:variant>
      <vt:variant>
        <vt:lpwstr>https://www.rme-usa.com/babyface-pro.html</vt:lpwstr>
      </vt:variant>
      <vt:variant>
        <vt:lpwstr/>
      </vt:variant>
      <vt:variant>
        <vt:i4>4128872</vt:i4>
      </vt:variant>
      <vt:variant>
        <vt:i4>0</vt:i4>
      </vt:variant>
      <vt:variant>
        <vt:i4>0</vt:i4>
      </vt:variant>
      <vt:variant>
        <vt:i4>5</vt:i4>
      </vt:variant>
      <vt:variant>
        <vt:lpwstr>http://www.theluxembourgsignal.com/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4</cp:revision>
  <cp:lastPrinted>2016-11-18T03:19:00Z</cp:lastPrinted>
  <dcterms:created xsi:type="dcterms:W3CDTF">2020-07-10T18:42:00Z</dcterms:created>
  <dcterms:modified xsi:type="dcterms:W3CDTF">2020-07-13T15:16:00Z</dcterms:modified>
</cp:coreProperties>
</file>