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7EE93C2E" w14:textId="44B2E8B8" w:rsidR="00CD118A" w:rsidRDefault="00D237F4" w:rsidP="00CD118A">
      <w:pPr>
        <w:pStyle w:val="Textkrper"/>
        <w:spacing w:before="9" w:after="240"/>
        <w:rPr>
          <w:rFonts w:ascii="Arial" w:eastAsia="Arial" w:hAnsi="Arial" w:cs="Arial"/>
          <w:b/>
          <w:bCs/>
          <w:sz w:val="36"/>
          <w:szCs w:val="36"/>
        </w:rPr>
      </w:pPr>
      <w:r>
        <w:rPr>
          <w:rFonts w:ascii="Arial" w:eastAsia="Arial" w:hAnsi="Arial" w:cs="Arial"/>
          <w:b/>
          <w:bCs/>
          <w:sz w:val="36"/>
          <w:szCs w:val="36"/>
        </w:rPr>
        <w:t>Die neuen Pferdeversicherungen der Uelzener:</w:t>
      </w:r>
    </w:p>
    <w:p w14:paraId="5D86F2E7" w14:textId="18F2A8BE" w:rsidR="0036560C" w:rsidRDefault="00D237F4" w:rsidP="0036560C">
      <w:pPr>
        <w:pStyle w:val="Textkrper"/>
        <w:spacing w:before="9"/>
        <w:rPr>
          <w:rFonts w:ascii="Arial" w:eastAsia="Arial" w:hAnsi="Arial" w:cs="Arial"/>
          <w:b/>
          <w:bCs/>
          <w:sz w:val="32"/>
          <w:szCs w:val="32"/>
        </w:rPr>
      </w:pPr>
      <w:r>
        <w:rPr>
          <w:rFonts w:ascii="Arial" w:eastAsia="Arial" w:hAnsi="Arial" w:cs="Arial"/>
          <w:b/>
          <w:bCs/>
          <w:sz w:val="32"/>
          <w:szCs w:val="32"/>
        </w:rPr>
        <w:t>Gemeinsam gut geschützt durchs Leben</w:t>
      </w:r>
    </w:p>
    <w:p w14:paraId="492961B1" w14:textId="14D745D3" w:rsidR="00CD118A" w:rsidRDefault="00CD118A" w:rsidP="00CD118A">
      <w:pPr>
        <w:pStyle w:val="Textkrper"/>
        <w:spacing w:before="10" w:line="360" w:lineRule="auto"/>
        <w:rPr>
          <w:rFonts w:cs="Arial"/>
        </w:rPr>
      </w:pPr>
    </w:p>
    <w:p w14:paraId="0B1DEF31" w14:textId="77777777" w:rsidR="00D237F4" w:rsidRDefault="00D237F4" w:rsidP="00D237F4">
      <w:pPr>
        <w:pStyle w:val="Textkrper"/>
        <w:numPr>
          <w:ilvl w:val="0"/>
          <w:numId w:val="4"/>
        </w:numPr>
        <w:spacing w:before="10" w:line="360" w:lineRule="auto"/>
        <w:rPr>
          <w:rFonts w:cs="Arial"/>
        </w:rPr>
      </w:pPr>
      <w:r w:rsidRPr="00D237F4">
        <w:rPr>
          <w:rFonts w:cs="Arial"/>
        </w:rPr>
        <w:t>Bis zu 100 Prozent Kostenübernahme unabhängig vom GOT-Satz durch die neue Pferdekrankenversicherung und OP-Versicherung der Uelzener</w:t>
      </w:r>
    </w:p>
    <w:p w14:paraId="67A82CB1" w14:textId="77777777" w:rsidR="00D237F4" w:rsidRDefault="00D237F4" w:rsidP="00D237F4">
      <w:pPr>
        <w:pStyle w:val="Textkrper"/>
        <w:numPr>
          <w:ilvl w:val="0"/>
          <w:numId w:val="4"/>
        </w:numPr>
        <w:spacing w:before="10" w:line="360" w:lineRule="auto"/>
        <w:rPr>
          <w:rFonts w:cs="Arial"/>
        </w:rPr>
      </w:pPr>
      <w:r w:rsidRPr="00D237F4">
        <w:rPr>
          <w:rFonts w:cs="Arial"/>
        </w:rPr>
        <w:t>Komplett überarbeitete Pferdehaftpflicht mit optionalem Best-Leistungs-Baustein bietet umfassenden Schutz im Schadenfall</w:t>
      </w:r>
    </w:p>
    <w:p w14:paraId="78DA4CA2" w14:textId="39C76D26" w:rsidR="0036560C" w:rsidRDefault="00D237F4" w:rsidP="00D237F4">
      <w:pPr>
        <w:pStyle w:val="Textkrper"/>
        <w:numPr>
          <w:ilvl w:val="0"/>
          <w:numId w:val="4"/>
        </w:numPr>
        <w:spacing w:before="10" w:line="360" w:lineRule="auto"/>
        <w:rPr>
          <w:rFonts w:cs="Arial"/>
        </w:rPr>
      </w:pPr>
      <w:r w:rsidRPr="00D237F4">
        <w:rPr>
          <w:rFonts w:cs="Arial"/>
        </w:rPr>
        <w:t>Neu im Portfolio: Kolik-Versicherung, Herden-OP-Versicherung und Kombi-Pakete mit besonders attraktiven Konditionen</w:t>
      </w:r>
    </w:p>
    <w:p w14:paraId="32B32565" w14:textId="77777777" w:rsidR="00D237F4" w:rsidRPr="00D237F4" w:rsidRDefault="00D237F4" w:rsidP="00D237F4">
      <w:pPr>
        <w:pStyle w:val="Textkrper"/>
        <w:spacing w:before="10" w:line="360" w:lineRule="auto"/>
        <w:ind w:left="360"/>
        <w:rPr>
          <w:rFonts w:cs="Arial"/>
        </w:rPr>
      </w:pPr>
    </w:p>
    <w:p w14:paraId="6BDA538D" w14:textId="1D1F4759" w:rsidR="00F61183" w:rsidRDefault="0036560C" w:rsidP="00F61183">
      <w:pPr>
        <w:pStyle w:val="Textkrper"/>
        <w:spacing w:before="10" w:line="360" w:lineRule="auto"/>
        <w:rPr>
          <w:rFonts w:cs="Arial"/>
          <w:i/>
        </w:rPr>
      </w:pPr>
      <w:r>
        <w:rPr>
          <w:rFonts w:cs="Arial"/>
          <w:i/>
        </w:rPr>
        <w:t xml:space="preserve">Uelzen, </w:t>
      </w:r>
      <w:r w:rsidR="00AB65E3">
        <w:rPr>
          <w:rFonts w:cs="Arial"/>
          <w:i/>
        </w:rPr>
        <w:t>17</w:t>
      </w:r>
      <w:r w:rsidR="00CD118A">
        <w:rPr>
          <w:rFonts w:cs="Arial"/>
          <w:i/>
        </w:rPr>
        <w:t>. Ju</w:t>
      </w:r>
      <w:r w:rsidR="00AB65E3">
        <w:rPr>
          <w:rFonts w:cs="Arial"/>
          <w:i/>
        </w:rPr>
        <w:t>li</w:t>
      </w:r>
      <w:r w:rsidR="00F61183" w:rsidRPr="00F61183">
        <w:rPr>
          <w:rFonts w:cs="Arial"/>
          <w:i/>
        </w:rPr>
        <w:t xml:space="preserve"> 2024</w:t>
      </w:r>
    </w:p>
    <w:p w14:paraId="178C3AB6" w14:textId="77777777" w:rsidR="00F61183" w:rsidRPr="00F61183" w:rsidRDefault="00F61183" w:rsidP="00F61183">
      <w:pPr>
        <w:pStyle w:val="Textkrper"/>
        <w:spacing w:before="10" w:line="360" w:lineRule="auto"/>
        <w:rPr>
          <w:rFonts w:cs="Arial"/>
          <w:i/>
        </w:rPr>
      </w:pPr>
    </w:p>
    <w:p w14:paraId="4E2B468D" w14:textId="77777777" w:rsidR="00D237F4" w:rsidRDefault="00D237F4" w:rsidP="00D237F4">
      <w:pPr>
        <w:pStyle w:val="Textkrper"/>
        <w:spacing w:before="10" w:line="360" w:lineRule="auto"/>
        <w:rPr>
          <w:rFonts w:cs="Arial"/>
          <w:iCs/>
        </w:rPr>
      </w:pPr>
      <w:r w:rsidRPr="00D237F4">
        <w:rPr>
          <w:rFonts w:cs="Arial"/>
          <w:iCs/>
        </w:rPr>
        <w:t xml:space="preserve">Die Uelzener Versicherungen setzen ihren Kurs der Erneuerung fort. Nachdem der größte Tierversicherungsspezialist Deutschlands in den vergangenen Monaten bereits seine Versicherungsprodukte für Hunde und Katzen komplett überarbeitet hat, folgen nun die Pferdeversicherungen. Sowohl die Pferdehalter-Haftpflichtversicherung als auch die Gesundheitsversicherungen für Pferde sind von Grund auf neu konzipiert worden mit dem Ziel, den Bedürfnissen von Pferdehaltern noch besser gerecht zu werden. </w:t>
      </w:r>
    </w:p>
    <w:p w14:paraId="372800EE" w14:textId="77777777" w:rsidR="00D237F4" w:rsidRPr="00D237F4" w:rsidRDefault="00D237F4" w:rsidP="00D237F4">
      <w:pPr>
        <w:pStyle w:val="Textkrper"/>
        <w:spacing w:before="10" w:line="360" w:lineRule="auto"/>
        <w:rPr>
          <w:rFonts w:cs="Arial"/>
          <w:iCs/>
        </w:rPr>
      </w:pPr>
    </w:p>
    <w:p w14:paraId="3E89F81A" w14:textId="6D3E634A" w:rsidR="00CD118A" w:rsidRDefault="00D237F4" w:rsidP="00D237F4">
      <w:pPr>
        <w:pStyle w:val="Textkrper"/>
        <w:spacing w:before="10" w:line="360" w:lineRule="auto"/>
        <w:rPr>
          <w:rFonts w:cs="Arial"/>
          <w:iCs/>
        </w:rPr>
      </w:pPr>
      <w:r w:rsidRPr="00D237F4">
        <w:rPr>
          <w:rFonts w:cs="Arial"/>
          <w:iCs/>
        </w:rPr>
        <w:t xml:space="preserve">Darüber hinaus stellt die Uelzener zwei gänzlich neue Produkte vor: die </w:t>
      </w:r>
      <w:proofErr w:type="spellStart"/>
      <w:r w:rsidRPr="00D237F4">
        <w:rPr>
          <w:rFonts w:cs="Arial"/>
          <w:iCs/>
        </w:rPr>
        <w:t>Kolikversicherung</w:t>
      </w:r>
      <w:proofErr w:type="spellEnd"/>
      <w:r w:rsidRPr="00D237F4">
        <w:rPr>
          <w:rFonts w:cs="Arial"/>
          <w:iCs/>
        </w:rPr>
        <w:t xml:space="preserve"> speziell für </w:t>
      </w:r>
      <w:proofErr w:type="spellStart"/>
      <w:r w:rsidRPr="00D237F4">
        <w:rPr>
          <w:rFonts w:cs="Arial"/>
          <w:iCs/>
        </w:rPr>
        <w:t>kolikbedingte</w:t>
      </w:r>
      <w:proofErr w:type="spellEnd"/>
      <w:r w:rsidRPr="00D237F4">
        <w:rPr>
          <w:rFonts w:cs="Arial"/>
          <w:iCs/>
        </w:rPr>
        <w:t xml:space="preserve"> Operationen und Behandlungen sowie die OP-Versicherung für ganze Herden. Rundum-Sorglos-Pakete mit mehreren, aufeinander abgestimmten Versicherungen runden das neue Pferde-Portfolio der Uelzener ab.</w:t>
      </w:r>
    </w:p>
    <w:p w14:paraId="0D740672" w14:textId="77777777" w:rsidR="00D237F4" w:rsidRDefault="00D237F4" w:rsidP="00D237F4">
      <w:pPr>
        <w:pStyle w:val="Textkrper"/>
        <w:spacing w:before="10" w:line="360" w:lineRule="auto"/>
        <w:rPr>
          <w:rFonts w:cs="Arial"/>
          <w:iCs/>
        </w:rPr>
      </w:pPr>
    </w:p>
    <w:p w14:paraId="4CA7F1B7" w14:textId="0861B2BA" w:rsidR="00CD118A" w:rsidRDefault="00D237F4" w:rsidP="00F61183">
      <w:pPr>
        <w:pStyle w:val="Textkrper"/>
        <w:spacing w:before="10" w:line="360" w:lineRule="auto"/>
        <w:rPr>
          <w:rFonts w:cs="Arial"/>
          <w:b/>
          <w:bCs/>
          <w:iCs/>
        </w:rPr>
      </w:pPr>
      <w:r w:rsidRPr="00D237F4">
        <w:rPr>
          <w:rFonts w:cs="Arial"/>
          <w:b/>
          <w:bCs/>
          <w:iCs/>
        </w:rPr>
        <w:t>Alles für die Pferdegesundheit: Versicherungsschutz ab dem 1. Lebenstag</w:t>
      </w:r>
    </w:p>
    <w:p w14:paraId="271249C9" w14:textId="77777777" w:rsidR="00D237F4" w:rsidRDefault="00D237F4" w:rsidP="00F61183">
      <w:pPr>
        <w:pStyle w:val="Textkrper"/>
        <w:spacing w:before="10" w:line="360" w:lineRule="auto"/>
        <w:rPr>
          <w:rFonts w:cs="Arial"/>
          <w:b/>
          <w:bCs/>
          <w:iCs/>
        </w:rPr>
      </w:pPr>
    </w:p>
    <w:p w14:paraId="5420A255" w14:textId="77777777" w:rsidR="00D237F4" w:rsidRDefault="00D237F4" w:rsidP="00D237F4">
      <w:pPr>
        <w:pStyle w:val="Textkrper"/>
        <w:spacing w:before="10" w:line="360" w:lineRule="auto"/>
        <w:rPr>
          <w:rFonts w:cs="Arial"/>
          <w:iCs/>
        </w:rPr>
      </w:pPr>
      <w:r w:rsidRPr="00D237F4">
        <w:rPr>
          <w:rFonts w:cs="Arial"/>
          <w:iCs/>
        </w:rPr>
        <w:t xml:space="preserve">Für alle Gesundheitsversicherungen der Uelzener im Bereich Pferd gilt ab sofort: Die Erstattung erfolgt </w:t>
      </w:r>
      <w:r w:rsidRPr="00D237F4">
        <w:rPr>
          <w:rFonts w:cs="Arial"/>
          <w:b/>
          <w:iCs/>
        </w:rPr>
        <w:t>unabhängig vom GOT-Satz</w:t>
      </w:r>
      <w:r w:rsidRPr="00D237F4">
        <w:rPr>
          <w:rFonts w:cs="Arial"/>
          <w:iCs/>
        </w:rPr>
        <w:t>! Damit bieten die Uelzener Versicherungen einen noch besseren Schutz vor den finanziellen Belastungen, die mit tierärztlichen Behandlungen einhergehen können. Das gilt ab Geburt, denn Fohlen können bereits ab dem ersten Lebenstag versichert werden.</w:t>
      </w:r>
    </w:p>
    <w:p w14:paraId="1B5E0392" w14:textId="77777777" w:rsidR="00D237F4" w:rsidRPr="00D237F4" w:rsidRDefault="00D237F4" w:rsidP="00D237F4">
      <w:pPr>
        <w:pStyle w:val="Textkrper"/>
        <w:spacing w:before="10" w:line="360" w:lineRule="auto"/>
        <w:rPr>
          <w:rFonts w:cs="Arial"/>
          <w:iCs/>
        </w:rPr>
      </w:pPr>
    </w:p>
    <w:p w14:paraId="77289439" w14:textId="77777777" w:rsidR="00D237F4" w:rsidRDefault="00D237F4" w:rsidP="00D237F4">
      <w:pPr>
        <w:pStyle w:val="Textkrper"/>
        <w:spacing w:before="10" w:line="360" w:lineRule="auto"/>
        <w:rPr>
          <w:rFonts w:cs="Arial"/>
          <w:iCs/>
        </w:rPr>
      </w:pPr>
      <w:r w:rsidRPr="00D237F4">
        <w:rPr>
          <w:rFonts w:cs="Arial"/>
          <w:iCs/>
        </w:rPr>
        <w:t xml:space="preserve">In der </w:t>
      </w:r>
      <w:r w:rsidRPr="00D237F4">
        <w:rPr>
          <w:rFonts w:cs="Arial"/>
          <w:b/>
          <w:iCs/>
        </w:rPr>
        <w:t>Pferde-OP-Versicherung</w:t>
      </w:r>
      <w:r w:rsidRPr="00D237F4">
        <w:rPr>
          <w:rFonts w:cs="Arial"/>
          <w:iCs/>
        </w:rPr>
        <w:t xml:space="preserve"> sind nun alle Operationen, die aufgrund von Krankheit oder Unfall erforderlich sind, versichert. Es gibt keine unterschiedlichen Tarife mehr. </w:t>
      </w:r>
    </w:p>
    <w:p w14:paraId="15542A52" w14:textId="77777777" w:rsidR="00D237F4" w:rsidRDefault="00D237F4" w:rsidP="00D237F4">
      <w:pPr>
        <w:pStyle w:val="Textkrper"/>
        <w:spacing w:before="10" w:line="360" w:lineRule="auto"/>
        <w:rPr>
          <w:rFonts w:cs="Arial"/>
          <w:iCs/>
        </w:rPr>
      </w:pPr>
    </w:p>
    <w:p w14:paraId="5CCEBC95" w14:textId="56E2DEE4" w:rsidR="00D237F4" w:rsidRDefault="00D237F4" w:rsidP="00D237F4">
      <w:pPr>
        <w:pStyle w:val="Textkrper"/>
        <w:spacing w:before="10" w:line="360" w:lineRule="auto"/>
        <w:rPr>
          <w:rFonts w:cs="Arial"/>
          <w:iCs/>
        </w:rPr>
      </w:pPr>
      <w:r w:rsidRPr="00D237F4">
        <w:rPr>
          <w:rFonts w:cs="Arial"/>
          <w:iCs/>
        </w:rPr>
        <w:t xml:space="preserve">Die </w:t>
      </w:r>
      <w:r w:rsidRPr="00D237F4">
        <w:rPr>
          <w:rFonts w:cs="Arial"/>
          <w:b/>
          <w:iCs/>
        </w:rPr>
        <w:t>Pferde-Krankenversicherung</w:t>
      </w:r>
      <w:r w:rsidRPr="00D237F4">
        <w:rPr>
          <w:rFonts w:cs="Arial"/>
          <w:iCs/>
        </w:rPr>
        <w:t xml:space="preserve"> übernimmt nicht nur die Kosten für Operationen, sondern auch für konservative Behandlungen. Beide Versicherungen sind</w:t>
      </w:r>
      <w:r>
        <w:rPr>
          <w:rFonts w:cs="Arial"/>
          <w:iCs/>
        </w:rPr>
        <w:t xml:space="preserve"> optional um den </w:t>
      </w:r>
      <w:r w:rsidRPr="00D237F4">
        <w:rPr>
          <w:rFonts w:cs="Arial"/>
          <w:b/>
          <w:iCs/>
        </w:rPr>
        <w:t>Reha-Baustein</w:t>
      </w:r>
      <w:r>
        <w:rPr>
          <w:rFonts w:cs="Arial"/>
          <w:iCs/>
        </w:rPr>
        <w:t xml:space="preserve"> </w:t>
      </w:r>
      <w:r w:rsidRPr="00D237F4">
        <w:rPr>
          <w:rFonts w:cs="Arial"/>
          <w:iCs/>
        </w:rPr>
        <w:t>erweiterbar. Damit sind auch Leistungen wie Physiotherapie, Phytotherapie, Homöopathie, Osteopathie, Chiropraktik sowie regenerative Therapien abgedeckt.</w:t>
      </w:r>
    </w:p>
    <w:p w14:paraId="588DA439" w14:textId="77777777" w:rsidR="00D237F4" w:rsidRPr="00D237F4" w:rsidRDefault="00D237F4" w:rsidP="00D237F4">
      <w:pPr>
        <w:pStyle w:val="Textkrper"/>
        <w:spacing w:before="10" w:line="360" w:lineRule="auto"/>
        <w:rPr>
          <w:rFonts w:cs="Arial"/>
          <w:iCs/>
        </w:rPr>
      </w:pPr>
    </w:p>
    <w:p w14:paraId="02259193" w14:textId="77777777" w:rsidR="00D237F4" w:rsidRDefault="00D237F4" w:rsidP="00D237F4">
      <w:pPr>
        <w:pStyle w:val="Textkrper"/>
        <w:spacing w:before="10" w:line="360" w:lineRule="auto"/>
        <w:rPr>
          <w:rFonts w:cs="Arial"/>
          <w:iCs/>
        </w:rPr>
      </w:pPr>
      <w:r w:rsidRPr="00D237F4">
        <w:rPr>
          <w:rFonts w:cs="Arial"/>
          <w:iCs/>
        </w:rPr>
        <w:t xml:space="preserve">Die OP-Versicherung kann zudem durch den neuen </w:t>
      </w:r>
      <w:r w:rsidRPr="00D237F4">
        <w:rPr>
          <w:rFonts w:cs="Arial"/>
          <w:b/>
          <w:iCs/>
        </w:rPr>
        <w:t>Krankenversicherungsbaustein</w:t>
      </w:r>
      <w:r w:rsidRPr="00D237F4">
        <w:rPr>
          <w:rFonts w:cs="Arial"/>
          <w:iCs/>
        </w:rPr>
        <w:t xml:space="preserve"> ergänzt werden. Das ist eine interessante Option für alle, die auch nicht-chirurgische Behandlungsmethoden versichert wissen möchten, ohne die höheren Kosten für die vollumfängliche Krankenversicherung aufbringen zu wollen. Mit dem Baustein werden Behandlungskosten bis 3.000 Euro pro Versicherungsjahr erstattet.</w:t>
      </w:r>
    </w:p>
    <w:p w14:paraId="14FD398B" w14:textId="77777777" w:rsidR="00D237F4" w:rsidRPr="00D237F4" w:rsidRDefault="00D237F4" w:rsidP="00D237F4">
      <w:pPr>
        <w:pStyle w:val="Textkrper"/>
        <w:spacing w:before="10" w:line="360" w:lineRule="auto"/>
        <w:rPr>
          <w:rFonts w:cs="Arial"/>
          <w:iCs/>
        </w:rPr>
      </w:pPr>
    </w:p>
    <w:p w14:paraId="61F0CB9A" w14:textId="764E6806" w:rsidR="00CD118A" w:rsidRDefault="00D237F4" w:rsidP="00D237F4">
      <w:pPr>
        <w:pStyle w:val="Textkrper"/>
        <w:spacing w:before="10" w:line="360" w:lineRule="auto"/>
        <w:rPr>
          <w:rFonts w:cs="Arial"/>
          <w:iCs/>
        </w:rPr>
      </w:pPr>
      <w:r w:rsidRPr="00D237F4">
        <w:rPr>
          <w:rFonts w:cs="Arial"/>
          <w:iCs/>
        </w:rPr>
        <w:t>Die Höhe der Prämie für die OP- oder Krankenversicherung richtet sich unter anderem nach Größe, Geschlecht und Alter des versicherten Pferdes sowie nach der gewählten Selbstbeteiligung und jährlichen Höchstentschädigung, die bis zu 50.000 Euro pro Jahr beträgt.</w:t>
      </w:r>
    </w:p>
    <w:p w14:paraId="51953780" w14:textId="77777777" w:rsidR="00D237F4" w:rsidRDefault="00D237F4" w:rsidP="00D237F4">
      <w:pPr>
        <w:pStyle w:val="Textkrper"/>
        <w:spacing w:before="10" w:line="360" w:lineRule="auto"/>
        <w:rPr>
          <w:rFonts w:cs="Arial"/>
          <w:iCs/>
        </w:rPr>
      </w:pPr>
    </w:p>
    <w:p w14:paraId="647F1791" w14:textId="7DAF6EB8" w:rsidR="00D237F4" w:rsidRDefault="00D237F4" w:rsidP="00D237F4">
      <w:pPr>
        <w:pStyle w:val="Textkrper"/>
        <w:spacing w:before="10" w:line="360" w:lineRule="auto"/>
        <w:rPr>
          <w:rFonts w:cs="Arial"/>
          <w:iCs/>
        </w:rPr>
      </w:pPr>
      <w:r w:rsidRPr="00AB65E3">
        <w:rPr>
          <w:rFonts w:cs="Arial"/>
          <w:b/>
          <w:iCs/>
        </w:rPr>
        <w:t>Leistungsübersicht:</w:t>
      </w:r>
      <w:r w:rsidRPr="00D237F4">
        <w:rPr>
          <w:rFonts w:cs="Arial"/>
          <w:iCs/>
        </w:rPr>
        <w:t xml:space="preserve"> </w:t>
      </w:r>
      <w:hyperlink r:id="rId7" w:history="1">
        <w:r w:rsidRPr="00AB65E3">
          <w:rPr>
            <w:rStyle w:val="Hyperlink"/>
            <w:rFonts w:cs="Arial"/>
            <w:iCs/>
          </w:rPr>
          <w:t>Pferde-Krankenversicherung und Pferde-OP-Versicherung</w:t>
        </w:r>
      </w:hyperlink>
    </w:p>
    <w:p w14:paraId="4CE1FEEA" w14:textId="77777777" w:rsidR="00D237F4" w:rsidRPr="00F61183" w:rsidRDefault="00D237F4" w:rsidP="00D237F4">
      <w:pPr>
        <w:pStyle w:val="Textkrper"/>
        <w:spacing w:before="10" w:line="360" w:lineRule="auto"/>
        <w:rPr>
          <w:rFonts w:cs="Arial"/>
          <w:iCs/>
        </w:rPr>
      </w:pPr>
    </w:p>
    <w:p w14:paraId="1592B12F" w14:textId="226904B7" w:rsidR="0036560C" w:rsidRDefault="00D237F4" w:rsidP="00F61183">
      <w:pPr>
        <w:pStyle w:val="Textkrper"/>
        <w:pBdr>
          <w:bottom w:val="single" w:sz="6" w:space="1" w:color="auto"/>
        </w:pBdr>
        <w:spacing w:before="10" w:line="360" w:lineRule="auto"/>
        <w:rPr>
          <w:rFonts w:cs="Arial"/>
          <w:b/>
          <w:bCs/>
          <w:iCs/>
        </w:rPr>
      </w:pPr>
      <w:r w:rsidRPr="00D237F4">
        <w:rPr>
          <w:rFonts w:cs="Arial"/>
          <w:b/>
          <w:bCs/>
          <w:iCs/>
        </w:rPr>
        <w:t xml:space="preserve">Jetzt ganz neu: Herden-OP-Versicherung und </w:t>
      </w:r>
      <w:proofErr w:type="spellStart"/>
      <w:r w:rsidRPr="00D237F4">
        <w:rPr>
          <w:rFonts w:cs="Arial"/>
          <w:b/>
          <w:bCs/>
          <w:iCs/>
        </w:rPr>
        <w:t>Kolikversicherung</w:t>
      </w:r>
      <w:proofErr w:type="spellEnd"/>
    </w:p>
    <w:p w14:paraId="3D788D11" w14:textId="77777777" w:rsidR="00CD118A" w:rsidRDefault="00CD118A" w:rsidP="00F61183">
      <w:pPr>
        <w:pStyle w:val="Textkrper"/>
        <w:pBdr>
          <w:bottom w:val="single" w:sz="6" w:space="1" w:color="auto"/>
        </w:pBdr>
        <w:spacing w:before="10" w:line="360" w:lineRule="auto"/>
        <w:rPr>
          <w:rFonts w:cs="Arial"/>
          <w:iCs/>
        </w:rPr>
      </w:pPr>
    </w:p>
    <w:p w14:paraId="5F7C5DF6" w14:textId="77777777" w:rsidR="00D237F4" w:rsidRDefault="00D237F4" w:rsidP="00D237F4">
      <w:pPr>
        <w:pStyle w:val="Textkrper"/>
        <w:pBdr>
          <w:bottom w:val="single" w:sz="6" w:space="1" w:color="auto"/>
        </w:pBdr>
        <w:spacing w:before="10" w:line="360" w:lineRule="auto"/>
        <w:rPr>
          <w:rFonts w:cs="Arial"/>
          <w:iCs/>
        </w:rPr>
      </w:pPr>
      <w:r w:rsidRPr="00D237F4">
        <w:rPr>
          <w:rFonts w:cs="Arial"/>
          <w:iCs/>
        </w:rPr>
        <w:t xml:space="preserve">Eine Kolik kann jedes Pferd treffen und im schlimmsten Fall tödlich verlaufen. Nicht selten ist eine Bauchhöhlenoperation erforderlich, die mit erheblichen Kosten einhergehen kann. Dem Wunsch vieler Pferdehalter nach einer </w:t>
      </w:r>
      <w:r w:rsidRPr="00D237F4">
        <w:rPr>
          <w:rFonts w:cs="Arial"/>
          <w:b/>
          <w:iCs/>
        </w:rPr>
        <w:t xml:space="preserve">speziellen </w:t>
      </w:r>
      <w:proofErr w:type="spellStart"/>
      <w:r w:rsidRPr="00D237F4">
        <w:rPr>
          <w:rFonts w:cs="Arial"/>
          <w:b/>
          <w:iCs/>
        </w:rPr>
        <w:t>Kolikversicherung</w:t>
      </w:r>
      <w:proofErr w:type="spellEnd"/>
      <w:r w:rsidRPr="00D237F4">
        <w:rPr>
          <w:rFonts w:cs="Arial"/>
          <w:b/>
          <w:iCs/>
        </w:rPr>
        <w:t xml:space="preserve"> </w:t>
      </w:r>
      <w:r w:rsidRPr="00D237F4">
        <w:rPr>
          <w:rFonts w:cs="Arial"/>
          <w:iCs/>
        </w:rPr>
        <w:t xml:space="preserve">ist die Uelzener nun nachgekommen. Sie deckt nicht nur die Kosten für die Kolik-OP, sondern auch für die konservative </w:t>
      </w:r>
      <w:proofErr w:type="spellStart"/>
      <w:r w:rsidRPr="00D237F4">
        <w:rPr>
          <w:rFonts w:cs="Arial"/>
          <w:iCs/>
        </w:rPr>
        <w:t>Kolikbehandlung</w:t>
      </w:r>
      <w:proofErr w:type="spellEnd"/>
      <w:r w:rsidRPr="00D237F4">
        <w:rPr>
          <w:rFonts w:cs="Arial"/>
          <w:iCs/>
        </w:rPr>
        <w:t xml:space="preserve"> ab – also einfach alles, was mit einer Kolik in Zusammenhang steht und in einem Zeitraum von 21 Tagen ab der ersten Diagnose erfolgt.</w:t>
      </w:r>
    </w:p>
    <w:p w14:paraId="63B305DA" w14:textId="77777777" w:rsidR="00D237F4" w:rsidRPr="00D237F4" w:rsidRDefault="00D237F4" w:rsidP="00D237F4">
      <w:pPr>
        <w:pStyle w:val="Textkrper"/>
        <w:pBdr>
          <w:bottom w:val="single" w:sz="6" w:space="1" w:color="auto"/>
        </w:pBdr>
        <w:spacing w:before="10" w:line="360" w:lineRule="auto"/>
        <w:rPr>
          <w:rFonts w:cs="Arial"/>
          <w:iCs/>
        </w:rPr>
      </w:pPr>
    </w:p>
    <w:p w14:paraId="412D80A8" w14:textId="27F56DDD" w:rsidR="00D237F4" w:rsidRDefault="00D237F4" w:rsidP="00D237F4">
      <w:pPr>
        <w:pStyle w:val="Textkrper"/>
        <w:pBdr>
          <w:bottom w:val="single" w:sz="6" w:space="1" w:color="auto"/>
        </w:pBdr>
        <w:spacing w:before="10" w:line="360" w:lineRule="auto"/>
        <w:rPr>
          <w:rFonts w:cs="Arial"/>
          <w:iCs/>
        </w:rPr>
      </w:pPr>
      <w:r w:rsidRPr="00D237F4">
        <w:rPr>
          <w:rFonts w:cs="Arial"/>
          <w:iCs/>
        </w:rPr>
        <w:t xml:space="preserve">Als weitere Neuerung präsentiert die Uelzener die </w:t>
      </w:r>
      <w:r w:rsidRPr="00D237F4">
        <w:rPr>
          <w:rFonts w:cs="Arial"/>
          <w:b/>
          <w:iCs/>
        </w:rPr>
        <w:t>Herden-OP-Versicherung</w:t>
      </w:r>
      <w:r w:rsidRPr="00D237F4">
        <w:rPr>
          <w:rFonts w:cs="Arial"/>
          <w:iCs/>
        </w:rPr>
        <w:t xml:space="preserve">, die speziell für Besitzer und Halter mehrerer Pferde sowie für Züchter entwickelt wurde. Versichert sind die häufigsten Operationen, </w:t>
      </w:r>
      <w:r w:rsidR="0089381B" w:rsidRPr="0089381B">
        <w:rPr>
          <w:rFonts w:cs="Arial"/>
          <w:iCs/>
        </w:rPr>
        <w:t>zum Beispiel Kolik-, Gelenk- und Zahnoperationen</w:t>
      </w:r>
      <w:r w:rsidRPr="00D237F4">
        <w:rPr>
          <w:rFonts w:cs="Arial"/>
          <w:iCs/>
        </w:rPr>
        <w:t>, sowie die damit verbundenen Nachsorgebehandlungen bis 17 Tage nach dem Eingriff. Wer über die Herden-OP-Versicherung gleich mehrere Tiere gleichzeitig versichert, profitiert von günstigeren Prämien im Vergleich zur regulären OP-Versicherung.</w:t>
      </w:r>
    </w:p>
    <w:p w14:paraId="65F4592E" w14:textId="77777777" w:rsidR="00D237F4" w:rsidRPr="00D237F4" w:rsidRDefault="00D237F4" w:rsidP="00D237F4">
      <w:pPr>
        <w:pStyle w:val="Textkrper"/>
        <w:pBdr>
          <w:bottom w:val="single" w:sz="6" w:space="1" w:color="auto"/>
        </w:pBdr>
        <w:spacing w:before="10" w:line="360" w:lineRule="auto"/>
        <w:rPr>
          <w:rFonts w:cs="Arial"/>
          <w:iCs/>
        </w:rPr>
      </w:pPr>
    </w:p>
    <w:p w14:paraId="0E49B9CA" w14:textId="6782D8A7" w:rsidR="00D237F4" w:rsidRDefault="00D237F4" w:rsidP="00D237F4">
      <w:pPr>
        <w:pStyle w:val="Textkrper"/>
        <w:pBdr>
          <w:bottom w:val="single" w:sz="6" w:space="1" w:color="auto"/>
        </w:pBdr>
        <w:spacing w:before="10" w:line="360" w:lineRule="auto"/>
        <w:rPr>
          <w:rFonts w:cs="Arial"/>
          <w:iCs/>
        </w:rPr>
      </w:pPr>
      <w:r w:rsidRPr="00AB65E3">
        <w:rPr>
          <w:rFonts w:cs="Arial"/>
          <w:b/>
          <w:iCs/>
        </w:rPr>
        <w:t>Leistungsübersicht:</w:t>
      </w:r>
      <w:r w:rsidRPr="00D237F4">
        <w:rPr>
          <w:rFonts w:cs="Arial"/>
          <w:iCs/>
        </w:rPr>
        <w:t xml:space="preserve"> </w:t>
      </w:r>
      <w:hyperlink r:id="rId8" w:history="1">
        <w:r w:rsidRPr="00AB65E3">
          <w:rPr>
            <w:rStyle w:val="Hyperlink"/>
            <w:rFonts w:cs="Arial"/>
            <w:iCs/>
          </w:rPr>
          <w:t xml:space="preserve">Herden-OP-Versicherung und </w:t>
        </w:r>
        <w:proofErr w:type="spellStart"/>
        <w:r w:rsidRPr="00AB65E3">
          <w:rPr>
            <w:rStyle w:val="Hyperlink"/>
            <w:rFonts w:cs="Arial"/>
            <w:iCs/>
          </w:rPr>
          <w:t>Kolikversicherung</w:t>
        </w:r>
        <w:proofErr w:type="spellEnd"/>
      </w:hyperlink>
    </w:p>
    <w:p w14:paraId="6066D2D4" w14:textId="77777777" w:rsidR="00D237F4" w:rsidRPr="00F61183" w:rsidRDefault="00D237F4" w:rsidP="00D237F4">
      <w:pPr>
        <w:pStyle w:val="Textkrper"/>
        <w:pBdr>
          <w:bottom w:val="single" w:sz="6" w:space="1" w:color="auto"/>
        </w:pBdr>
        <w:spacing w:before="10" w:line="360" w:lineRule="auto"/>
        <w:rPr>
          <w:rFonts w:cs="Arial"/>
          <w:iCs/>
        </w:rPr>
      </w:pPr>
    </w:p>
    <w:p w14:paraId="5D222741" w14:textId="77777777" w:rsidR="0036560C" w:rsidRDefault="0036560C" w:rsidP="0082084C">
      <w:pPr>
        <w:pStyle w:val="Textkrper"/>
        <w:spacing w:before="10" w:line="360" w:lineRule="auto"/>
        <w:rPr>
          <w:rFonts w:cs="Arial"/>
          <w:b/>
          <w:bCs/>
          <w:iCs/>
        </w:rPr>
      </w:pPr>
    </w:p>
    <w:p w14:paraId="53D62F5C" w14:textId="77777777" w:rsidR="00D237F4" w:rsidRDefault="00D237F4" w:rsidP="0082084C">
      <w:pPr>
        <w:pStyle w:val="Textkrper"/>
        <w:spacing w:before="10" w:line="360" w:lineRule="auto"/>
        <w:rPr>
          <w:rFonts w:cs="Arial"/>
          <w:b/>
          <w:bCs/>
          <w:iCs/>
          <w:sz w:val="20"/>
          <w:szCs w:val="20"/>
        </w:rPr>
      </w:pPr>
    </w:p>
    <w:p w14:paraId="32DA6C14" w14:textId="77777777" w:rsidR="00D237F4" w:rsidRDefault="00D237F4" w:rsidP="00D237F4">
      <w:pPr>
        <w:pStyle w:val="Textkrper"/>
        <w:spacing w:before="10" w:line="360" w:lineRule="auto"/>
        <w:rPr>
          <w:rFonts w:cs="Arial"/>
          <w:b/>
          <w:bCs/>
          <w:iCs/>
        </w:rPr>
      </w:pPr>
      <w:r w:rsidRPr="00D237F4">
        <w:rPr>
          <w:rFonts w:cs="Arial"/>
          <w:b/>
          <w:bCs/>
          <w:iCs/>
        </w:rPr>
        <w:t>Wenn doch mal was passiert: Die neue Haftpflicht für Pferd und Halter</w:t>
      </w:r>
    </w:p>
    <w:p w14:paraId="42D2F728" w14:textId="77777777" w:rsidR="00D237F4" w:rsidRPr="00D237F4" w:rsidRDefault="00D237F4" w:rsidP="00D237F4">
      <w:pPr>
        <w:pStyle w:val="Textkrper"/>
        <w:spacing w:before="10" w:line="360" w:lineRule="auto"/>
        <w:rPr>
          <w:rFonts w:cs="Arial"/>
          <w:b/>
          <w:bCs/>
          <w:iCs/>
        </w:rPr>
      </w:pPr>
    </w:p>
    <w:p w14:paraId="00710992" w14:textId="77777777" w:rsidR="00D237F4" w:rsidRPr="00D237F4" w:rsidRDefault="00D237F4" w:rsidP="00D237F4">
      <w:pPr>
        <w:pStyle w:val="Textkrper"/>
        <w:spacing w:before="10" w:line="360" w:lineRule="auto"/>
        <w:rPr>
          <w:rFonts w:cs="Arial"/>
          <w:bCs/>
          <w:iCs/>
        </w:rPr>
      </w:pPr>
      <w:r w:rsidRPr="00D237F4">
        <w:rPr>
          <w:rFonts w:cs="Arial"/>
          <w:bCs/>
          <w:iCs/>
        </w:rPr>
        <w:t xml:space="preserve">Auch das liebste und entspannteste Pferd kann einen Unfall mit Personen- oder Sachschäden verursachen. Eine Pferdehalter-Haftpflichtversicherung ist unerlässlich, um sich vor dem hohen finanziellen Risiko zu schützen. Die Uelzener bietet mit ihrer </w:t>
      </w:r>
      <w:r w:rsidRPr="00AB65E3">
        <w:rPr>
          <w:rFonts w:cs="Arial"/>
          <w:b/>
          <w:bCs/>
          <w:iCs/>
        </w:rPr>
        <w:t>neuen Haftpflicht für Pferdehalter</w:t>
      </w:r>
      <w:r w:rsidRPr="00D237F4">
        <w:rPr>
          <w:rFonts w:cs="Arial"/>
          <w:bCs/>
          <w:iCs/>
        </w:rPr>
        <w:t xml:space="preserve"> einen umfassenden Schutz mit einer wählbaren Deckungssumme bis 50 Millionen Euro pro Jahr.</w:t>
      </w:r>
    </w:p>
    <w:p w14:paraId="0B88D266" w14:textId="77777777" w:rsidR="00D237F4" w:rsidRPr="00D237F4" w:rsidRDefault="00D237F4" w:rsidP="00D237F4">
      <w:pPr>
        <w:pStyle w:val="Textkrper"/>
        <w:spacing w:before="10" w:line="360" w:lineRule="auto"/>
        <w:rPr>
          <w:rFonts w:cs="Arial"/>
          <w:bCs/>
          <w:iCs/>
        </w:rPr>
      </w:pPr>
    </w:p>
    <w:p w14:paraId="1AFC5AEA" w14:textId="77777777" w:rsidR="00D237F4" w:rsidRPr="00D237F4" w:rsidRDefault="00D237F4" w:rsidP="00D237F4">
      <w:pPr>
        <w:pStyle w:val="Textkrper"/>
        <w:spacing w:before="10" w:line="360" w:lineRule="auto"/>
        <w:rPr>
          <w:rFonts w:cs="Arial"/>
          <w:bCs/>
          <w:iCs/>
        </w:rPr>
      </w:pPr>
      <w:r w:rsidRPr="00D237F4">
        <w:rPr>
          <w:rFonts w:cs="Arial"/>
          <w:bCs/>
          <w:iCs/>
        </w:rPr>
        <w:t xml:space="preserve">Der optionale Best-Leistungs-Baustein mit Neuwertentschädigung und Best-Leistungs-Garantie ergänzt den Versicherungsschutz. Damit sind auch Schäden mitversichert, die bei einer nebenberuflichen, gewerblichen Nutzung des Pferdes entstanden sind.  </w:t>
      </w:r>
    </w:p>
    <w:p w14:paraId="0BA5664D" w14:textId="77777777" w:rsidR="00AB65E3" w:rsidRDefault="00AB65E3" w:rsidP="00D237F4">
      <w:pPr>
        <w:pStyle w:val="Textkrper"/>
        <w:spacing w:before="10" w:line="360" w:lineRule="auto"/>
        <w:rPr>
          <w:rFonts w:cs="Arial"/>
          <w:b/>
          <w:bCs/>
          <w:iCs/>
        </w:rPr>
      </w:pPr>
    </w:p>
    <w:p w14:paraId="705A9167" w14:textId="1155E229" w:rsidR="00D237F4" w:rsidRDefault="00D237F4" w:rsidP="00D237F4">
      <w:pPr>
        <w:pStyle w:val="Textkrper"/>
        <w:spacing w:before="10" w:line="360" w:lineRule="auto"/>
        <w:rPr>
          <w:rFonts w:cs="Arial"/>
          <w:bCs/>
          <w:iCs/>
        </w:rPr>
      </w:pPr>
      <w:r w:rsidRPr="00AB65E3">
        <w:rPr>
          <w:rFonts w:cs="Arial"/>
          <w:b/>
          <w:bCs/>
          <w:iCs/>
        </w:rPr>
        <w:t>Leistungsübersicht:</w:t>
      </w:r>
      <w:r w:rsidRPr="00D237F4">
        <w:rPr>
          <w:rFonts w:cs="Arial"/>
          <w:bCs/>
          <w:iCs/>
        </w:rPr>
        <w:t xml:space="preserve"> </w:t>
      </w:r>
      <w:hyperlink r:id="rId9" w:history="1">
        <w:r w:rsidRPr="00AB65E3">
          <w:rPr>
            <w:rStyle w:val="Hyperlink"/>
            <w:rFonts w:cs="Arial"/>
            <w:bCs/>
            <w:iCs/>
          </w:rPr>
          <w:t>Pferdehalter-Haftpflichtversicherung</w:t>
        </w:r>
      </w:hyperlink>
    </w:p>
    <w:p w14:paraId="6DD6CF25" w14:textId="77777777" w:rsidR="00AB65E3" w:rsidRDefault="00AB65E3" w:rsidP="00D237F4">
      <w:pPr>
        <w:pStyle w:val="Textkrper"/>
        <w:spacing w:before="10" w:line="360" w:lineRule="auto"/>
        <w:rPr>
          <w:rFonts w:cs="Arial"/>
          <w:bCs/>
          <w:iCs/>
        </w:rPr>
      </w:pPr>
    </w:p>
    <w:p w14:paraId="3BAE0C25" w14:textId="77777777" w:rsidR="00AB65E3" w:rsidRDefault="00AB65E3" w:rsidP="00AB65E3">
      <w:pPr>
        <w:pStyle w:val="Textkrper"/>
        <w:spacing w:before="10" w:line="360" w:lineRule="auto"/>
        <w:rPr>
          <w:rFonts w:cs="Arial"/>
          <w:b/>
          <w:bCs/>
          <w:iCs/>
        </w:rPr>
      </w:pPr>
      <w:r w:rsidRPr="00AB65E3">
        <w:rPr>
          <w:rFonts w:cs="Arial"/>
          <w:b/>
          <w:bCs/>
          <w:iCs/>
        </w:rPr>
        <w:t>Sicher Plus: Kombipakete für umfassenden Schutz aus einer Hand</w:t>
      </w:r>
    </w:p>
    <w:p w14:paraId="5E2498C9" w14:textId="77777777" w:rsidR="00AB65E3" w:rsidRPr="00AB65E3" w:rsidRDefault="00AB65E3" w:rsidP="00AB65E3">
      <w:pPr>
        <w:pStyle w:val="Textkrper"/>
        <w:spacing w:before="10" w:line="360" w:lineRule="auto"/>
        <w:rPr>
          <w:rFonts w:cs="Arial"/>
          <w:bCs/>
          <w:iCs/>
        </w:rPr>
      </w:pPr>
    </w:p>
    <w:p w14:paraId="1F14C840" w14:textId="77777777" w:rsidR="00AB65E3" w:rsidRDefault="00AB65E3" w:rsidP="00AB65E3">
      <w:pPr>
        <w:pStyle w:val="Textkrper"/>
        <w:spacing w:before="10" w:line="360" w:lineRule="auto"/>
        <w:rPr>
          <w:rFonts w:cs="Arial"/>
          <w:bCs/>
          <w:iCs/>
        </w:rPr>
      </w:pPr>
      <w:r w:rsidRPr="00AB65E3">
        <w:rPr>
          <w:rFonts w:cs="Arial"/>
          <w:bCs/>
          <w:iCs/>
        </w:rPr>
        <w:t>Mit dem Relaunch der Pferdeprodukte stellt die Uelzener neue Kombi-Pakete vor, die mehrere Versicherungen vereinen und so für einen perfekt abgestimmten Rundumschutz sorgen.</w:t>
      </w:r>
    </w:p>
    <w:p w14:paraId="3D0630DC" w14:textId="77777777" w:rsidR="00AB65E3" w:rsidRPr="00AB65E3" w:rsidRDefault="00AB65E3" w:rsidP="00AB65E3">
      <w:pPr>
        <w:pStyle w:val="Textkrper"/>
        <w:spacing w:before="10" w:line="360" w:lineRule="auto"/>
        <w:rPr>
          <w:rFonts w:cs="Arial"/>
          <w:bCs/>
          <w:iCs/>
        </w:rPr>
      </w:pPr>
    </w:p>
    <w:p w14:paraId="7B530CCC" w14:textId="77777777" w:rsidR="00AB65E3" w:rsidRDefault="00AB65E3" w:rsidP="00AB65E3">
      <w:pPr>
        <w:pStyle w:val="Textkrper"/>
        <w:spacing w:before="10" w:line="360" w:lineRule="auto"/>
        <w:rPr>
          <w:rFonts w:cs="Arial"/>
          <w:bCs/>
          <w:iCs/>
        </w:rPr>
      </w:pPr>
      <w:r w:rsidRPr="00AB65E3">
        <w:rPr>
          <w:rFonts w:cs="Arial"/>
          <w:b/>
          <w:bCs/>
          <w:iCs/>
        </w:rPr>
        <w:t>Pferd &amp; Reiter sicher plus:</w:t>
      </w:r>
      <w:r w:rsidRPr="00AB65E3">
        <w:rPr>
          <w:rFonts w:cs="Arial"/>
          <w:bCs/>
          <w:iCs/>
        </w:rPr>
        <w:t xml:space="preserve"> Dieses Paket besteht aus bis zu vier Versicherungen und kann individuell um optionale Bausteine ergänzt werden. Feste Bestandteile sind die Pferde-OP-Versicherung, die Reiter-Unfall- sowie die Pferdehalter-Rechtsschutz-Versicherung. Erweiterbar ist die Kombination um die Pferdehalter-Haftplicht-Versicherung.</w:t>
      </w:r>
    </w:p>
    <w:p w14:paraId="318D3998" w14:textId="77777777" w:rsidR="00AB65E3" w:rsidRPr="00AB65E3" w:rsidRDefault="00AB65E3" w:rsidP="00AB65E3">
      <w:pPr>
        <w:pStyle w:val="Textkrper"/>
        <w:spacing w:before="10" w:line="360" w:lineRule="auto"/>
        <w:rPr>
          <w:rFonts w:cs="Arial"/>
          <w:bCs/>
          <w:iCs/>
        </w:rPr>
      </w:pPr>
    </w:p>
    <w:p w14:paraId="3C1EEE3D" w14:textId="77777777" w:rsidR="00AB65E3" w:rsidRDefault="00AB65E3" w:rsidP="00AB65E3">
      <w:pPr>
        <w:pStyle w:val="Textkrper"/>
        <w:spacing w:before="10" w:line="360" w:lineRule="auto"/>
        <w:rPr>
          <w:rFonts w:cs="Arial"/>
          <w:bCs/>
          <w:iCs/>
        </w:rPr>
      </w:pPr>
      <w:r w:rsidRPr="00AB65E3">
        <w:rPr>
          <w:rFonts w:cs="Arial"/>
          <w:b/>
          <w:bCs/>
          <w:iCs/>
        </w:rPr>
        <w:t>Mehrpferde sicher plus:</w:t>
      </w:r>
      <w:r w:rsidRPr="00AB65E3">
        <w:rPr>
          <w:rFonts w:cs="Arial"/>
          <w:bCs/>
          <w:iCs/>
        </w:rPr>
        <w:t xml:space="preserve"> Wer nicht nur ein Pferd versichern möchte, profitiert von dem neuen Paket für mehrere Pferde. Mindestens zwei und maximal 15 Tiere können hierüber versichert werden. Die Kombination aus Herden-OP-Versicherung und Pferdehalter-Haftpflicht sorgt für einen umfassenden Schutz.</w:t>
      </w:r>
    </w:p>
    <w:p w14:paraId="11E7559D" w14:textId="77777777" w:rsidR="00AB65E3" w:rsidRPr="00AB65E3" w:rsidRDefault="00AB65E3" w:rsidP="00AB65E3">
      <w:pPr>
        <w:pStyle w:val="Textkrper"/>
        <w:spacing w:before="10" w:line="360" w:lineRule="auto"/>
        <w:rPr>
          <w:rFonts w:cs="Arial"/>
          <w:bCs/>
          <w:iCs/>
        </w:rPr>
      </w:pPr>
    </w:p>
    <w:p w14:paraId="64D5A671" w14:textId="0C0AEE99" w:rsidR="00AB65E3" w:rsidRPr="00D237F4" w:rsidRDefault="00AB65E3" w:rsidP="00AB65E3">
      <w:pPr>
        <w:pStyle w:val="Textkrper"/>
        <w:spacing w:before="10" w:line="360" w:lineRule="auto"/>
        <w:rPr>
          <w:rFonts w:cs="Arial"/>
          <w:bCs/>
          <w:iCs/>
        </w:rPr>
      </w:pPr>
      <w:r w:rsidRPr="00AB65E3">
        <w:rPr>
          <w:rFonts w:cs="Arial"/>
          <w:b/>
          <w:bCs/>
          <w:iCs/>
        </w:rPr>
        <w:t>Leistungsübersicht:</w:t>
      </w:r>
      <w:r w:rsidRPr="00AB65E3">
        <w:rPr>
          <w:rFonts w:cs="Arial"/>
          <w:bCs/>
          <w:iCs/>
        </w:rPr>
        <w:t xml:space="preserve"> </w:t>
      </w:r>
      <w:hyperlink r:id="rId10" w:history="1">
        <w:r w:rsidRPr="00AB65E3">
          <w:rPr>
            <w:rStyle w:val="Hyperlink"/>
            <w:rFonts w:cs="Arial"/>
            <w:bCs/>
            <w:iCs/>
          </w:rPr>
          <w:t>Pferd &amp; Reiter sicher plus</w:t>
        </w:r>
      </w:hyperlink>
      <w:r w:rsidRPr="00AB65E3">
        <w:rPr>
          <w:rFonts w:cs="Arial"/>
          <w:bCs/>
          <w:iCs/>
        </w:rPr>
        <w:t xml:space="preserve"> und </w:t>
      </w:r>
      <w:hyperlink r:id="rId11" w:history="1">
        <w:r w:rsidRPr="00AB65E3">
          <w:rPr>
            <w:rStyle w:val="Hyperlink"/>
            <w:rFonts w:cs="Arial"/>
            <w:bCs/>
            <w:iCs/>
          </w:rPr>
          <w:t>Mehrpferde sicher plus</w:t>
        </w:r>
      </w:hyperlink>
    </w:p>
    <w:p w14:paraId="5AE3CDC9" w14:textId="77777777" w:rsidR="00D237F4" w:rsidRDefault="00D237F4" w:rsidP="0082084C">
      <w:pPr>
        <w:pStyle w:val="Textkrper"/>
        <w:spacing w:before="10" w:line="360" w:lineRule="auto"/>
        <w:rPr>
          <w:rFonts w:cs="Arial"/>
          <w:b/>
          <w:bCs/>
          <w:iCs/>
          <w:sz w:val="20"/>
          <w:szCs w:val="20"/>
        </w:rPr>
      </w:pPr>
    </w:p>
    <w:p w14:paraId="2D91CA1B" w14:textId="77777777" w:rsidR="0088016D" w:rsidRDefault="0088016D" w:rsidP="0082084C">
      <w:pPr>
        <w:pStyle w:val="Textkrper"/>
        <w:spacing w:before="10" w:line="360" w:lineRule="auto"/>
        <w:rPr>
          <w:rFonts w:cs="Arial"/>
          <w:b/>
          <w:bCs/>
          <w:iCs/>
          <w:sz w:val="20"/>
          <w:szCs w:val="20"/>
        </w:rPr>
      </w:pPr>
    </w:p>
    <w:p w14:paraId="4D032FF8" w14:textId="77777777" w:rsidR="0088016D" w:rsidRDefault="0088016D" w:rsidP="0082084C">
      <w:pPr>
        <w:pStyle w:val="Textkrper"/>
        <w:spacing w:before="10" w:line="360" w:lineRule="auto"/>
        <w:rPr>
          <w:rFonts w:cs="Arial"/>
          <w:b/>
          <w:bCs/>
          <w:iCs/>
          <w:sz w:val="20"/>
          <w:szCs w:val="20"/>
        </w:rPr>
      </w:pPr>
    </w:p>
    <w:p w14:paraId="0E5425D9" w14:textId="77777777" w:rsidR="0088016D" w:rsidRDefault="0088016D" w:rsidP="0082084C">
      <w:pPr>
        <w:pStyle w:val="Textkrper"/>
        <w:spacing w:before="10" w:line="360" w:lineRule="auto"/>
        <w:rPr>
          <w:rFonts w:cs="Arial"/>
          <w:b/>
          <w:bCs/>
          <w:iCs/>
          <w:sz w:val="20"/>
          <w:szCs w:val="20"/>
        </w:rPr>
      </w:pPr>
    </w:p>
    <w:p w14:paraId="4D3CA6C2" w14:textId="77777777" w:rsidR="0088016D" w:rsidRDefault="0088016D" w:rsidP="0082084C">
      <w:pPr>
        <w:pStyle w:val="Textkrper"/>
        <w:spacing w:before="10" w:line="360" w:lineRule="auto"/>
        <w:rPr>
          <w:rFonts w:cs="Arial"/>
          <w:b/>
          <w:bCs/>
          <w:iCs/>
          <w:sz w:val="20"/>
          <w:szCs w:val="20"/>
        </w:rPr>
      </w:pPr>
    </w:p>
    <w:p w14:paraId="2AD651C5" w14:textId="77777777" w:rsidR="0088016D" w:rsidRDefault="0088016D" w:rsidP="0082084C">
      <w:pPr>
        <w:pStyle w:val="Textkrper"/>
        <w:spacing w:before="10" w:line="360" w:lineRule="auto"/>
        <w:rPr>
          <w:rFonts w:cs="Arial"/>
          <w:b/>
          <w:bCs/>
          <w:iCs/>
          <w:sz w:val="20"/>
          <w:szCs w:val="20"/>
        </w:rPr>
      </w:pPr>
    </w:p>
    <w:p w14:paraId="7B0BBE9E" w14:textId="77777777" w:rsidR="0088016D" w:rsidRDefault="0088016D" w:rsidP="0082084C">
      <w:pPr>
        <w:pStyle w:val="Textkrper"/>
        <w:spacing w:before="10" w:line="360" w:lineRule="auto"/>
        <w:rPr>
          <w:rFonts w:cs="Arial"/>
          <w:b/>
          <w:bCs/>
          <w:iCs/>
          <w:sz w:val="20"/>
          <w:szCs w:val="20"/>
        </w:rPr>
      </w:pPr>
    </w:p>
    <w:p w14:paraId="0C9C9B41" w14:textId="77777777" w:rsidR="0088016D" w:rsidRDefault="0088016D" w:rsidP="0082084C">
      <w:pPr>
        <w:pStyle w:val="Textkrper"/>
        <w:spacing w:before="10" w:line="360" w:lineRule="auto"/>
        <w:rPr>
          <w:rFonts w:cs="Arial"/>
          <w:b/>
          <w:bCs/>
          <w:iCs/>
          <w:sz w:val="20"/>
          <w:szCs w:val="20"/>
        </w:rPr>
      </w:pPr>
    </w:p>
    <w:p w14:paraId="7025E040" w14:textId="77777777" w:rsidR="003D4255" w:rsidRDefault="003D4255" w:rsidP="003D4255">
      <w:pPr>
        <w:pStyle w:val="Textkrper"/>
        <w:pBdr>
          <w:bottom w:val="single" w:sz="6" w:space="1" w:color="auto"/>
        </w:pBdr>
        <w:spacing w:before="10" w:line="360" w:lineRule="auto"/>
        <w:rPr>
          <w:rFonts w:cs="Arial"/>
          <w:iCs/>
          <w:sz w:val="20"/>
          <w:szCs w:val="20"/>
        </w:rPr>
      </w:pPr>
    </w:p>
    <w:p w14:paraId="285DEF8B" w14:textId="39F110FF" w:rsidR="003D4255" w:rsidRPr="003D4255" w:rsidRDefault="003D4255" w:rsidP="003D4255">
      <w:pPr>
        <w:pStyle w:val="Textkrper"/>
        <w:pBdr>
          <w:bottom w:val="single" w:sz="6" w:space="1" w:color="auto"/>
        </w:pBdr>
        <w:spacing w:before="10" w:line="360" w:lineRule="auto"/>
        <w:rPr>
          <w:rFonts w:cs="Arial"/>
          <w:iCs/>
          <w:sz w:val="20"/>
          <w:szCs w:val="20"/>
        </w:rPr>
      </w:pPr>
      <w:r w:rsidRPr="003D4255">
        <w:rPr>
          <w:rFonts w:cs="Arial"/>
          <w:iCs/>
          <w:sz w:val="20"/>
          <w:szCs w:val="20"/>
        </w:rPr>
        <w:t>Das Bildmaterial steht Ihnen zur redaktionellen Verwendung im Kontext der Berichterstattung über die Uelzener Versicherungen zur Verfügung. Über einen Beleglink oder ein Belegexemplar bei Veröffentlichung würden wir uns freuen.</w:t>
      </w:r>
    </w:p>
    <w:p w14:paraId="7B19D06D" w14:textId="77777777" w:rsidR="003D4255" w:rsidRDefault="003D4255" w:rsidP="0082084C">
      <w:pPr>
        <w:pStyle w:val="Textkrper"/>
        <w:spacing w:before="10" w:line="360" w:lineRule="auto"/>
        <w:rPr>
          <w:rFonts w:cs="Arial"/>
          <w:b/>
          <w:bCs/>
          <w:iCs/>
          <w:sz w:val="20"/>
          <w:szCs w:val="20"/>
        </w:rPr>
      </w:pPr>
    </w:p>
    <w:p w14:paraId="1A93966C" w14:textId="7DFD57AF" w:rsidR="00F61183"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w:t>
      </w:r>
      <w:r w:rsidR="00AB65E3">
        <w:rPr>
          <w:rFonts w:cs="Arial"/>
          <w:iCs/>
          <w:sz w:val="20"/>
          <w:szCs w:val="20"/>
        </w:rPr>
        <w:t>5794</w:t>
      </w:r>
      <w:r w:rsidR="00F61183" w:rsidRPr="00F61183">
        <w:rPr>
          <w:rFonts w:cs="Arial"/>
          <w:iCs/>
          <w:sz w:val="20"/>
          <w:szCs w:val="20"/>
        </w:rPr>
        <w:t xml:space="preserve"> Zeichen inkl. Leerzeichen</w:t>
      </w:r>
    </w:p>
    <w:p w14:paraId="303A3226" w14:textId="038EB3DD"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Keywords: </w:t>
      </w:r>
      <w:r w:rsidR="00AB65E3" w:rsidRPr="00AB65E3">
        <w:rPr>
          <w:rFonts w:cs="Arial"/>
          <w:iCs/>
          <w:sz w:val="20"/>
          <w:szCs w:val="20"/>
        </w:rPr>
        <w:t xml:space="preserve">Pferdeversicherung, Tierversicherung, Pferdekrankenversicherung, Pferde-OP-Versicherung, Pferdehaftpflicht, Pferdehalter-Haftpflicht, Krankenversicherung für Pferde, OP-Versicherung für Pferde, </w:t>
      </w:r>
      <w:proofErr w:type="spellStart"/>
      <w:r w:rsidR="00AB65E3" w:rsidRPr="00AB65E3">
        <w:rPr>
          <w:rFonts w:cs="Arial"/>
          <w:iCs/>
          <w:sz w:val="20"/>
          <w:szCs w:val="20"/>
        </w:rPr>
        <w:t>Kolikversicherung</w:t>
      </w:r>
      <w:proofErr w:type="spellEnd"/>
      <w:r w:rsidR="00AB65E3" w:rsidRPr="00AB65E3">
        <w:rPr>
          <w:rFonts w:cs="Arial"/>
          <w:iCs/>
          <w:sz w:val="20"/>
          <w:szCs w:val="20"/>
        </w:rPr>
        <w:t>, Herdenversicherung, Haftpflicht für Pferde, Uelzener Pferdeversicherung</w:t>
      </w:r>
    </w:p>
    <w:p w14:paraId="5530C48B" w14:textId="457ED3D7" w:rsidR="0036560C" w:rsidRPr="0036560C" w:rsidRDefault="00F61183" w:rsidP="0036560C">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Title: </w:t>
      </w:r>
      <w:r w:rsidR="0088016D" w:rsidRPr="0088016D">
        <w:rPr>
          <w:rFonts w:cs="Arial"/>
          <w:iCs/>
          <w:sz w:val="20"/>
          <w:szCs w:val="20"/>
        </w:rPr>
        <w:t>Neue Pferdeversicherungen der Uelzener bieten noch besseren Rundumschutz</w:t>
      </w:r>
    </w:p>
    <w:p w14:paraId="53B4F166" w14:textId="0643468C" w:rsidR="00F61183" w:rsidRPr="00F61183" w:rsidRDefault="00F61183" w:rsidP="00F61183">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Description: </w:t>
      </w:r>
      <w:r w:rsidR="0088016D" w:rsidRPr="0088016D">
        <w:rPr>
          <w:rFonts w:cs="Arial"/>
          <w:iCs/>
          <w:sz w:val="20"/>
          <w:szCs w:val="20"/>
        </w:rPr>
        <w:t>Die Uelzener stellt ihre neue Pferdekrankenversicherung, -OP-Versicherung und -Haftpflichtversicherung vor. Nach Wunsch anpassbar mit wählbarer Versicherungssumme und Selbstbeteiligung.</w:t>
      </w:r>
    </w:p>
    <w:p w14:paraId="5920DCC0" w14:textId="77777777" w:rsidR="00F61183" w:rsidRDefault="00F61183" w:rsidP="0082084C">
      <w:pPr>
        <w:pStyle w:val="Textkrper"/>
        <w:pBdr>
          <w:bottom w:val="single" w:sz="6" w:space="1" w:color="auto"/>
        </w:pBdr>
        <w:spacing w:before="10" w:line="360" w:lineRule="auto"/>
        <w:rPr>
          <w:rFonts w:cs="Arial"/>
          <w:b/>
          <w:bCs/>
          <w:iCs/>
          <w:sz w:val="20"/>
          <w:szCs w:val="20"/>
        </w:rPr>
      </w:pPr>
    </w:p>
    <w:p w14:paraId="1B56AB55" w14:textId="77777777" w:rsidR="00E67A5C" w:rsidRPr="00E67A5C" w:rsidRDefault="00E67A5C" w:rsidP="00E67A5C">
      <w:pPr>
        <w:pStyle w:val="berschrift1"/>
        <w:ind w:left="0"/>
        <w:rPr>
          <w:rFonts w:ascii="Arial MT" w:hAnsi="Arial MT"/>
          <w:color w:val="64B32D"/>
        </w:rPr>
      </w:pPr>
    </w:p>
    <w:p w14:paraId="24F611F7" w14:textId="77777777" w:rsidR="0036560C" w:rsidRDefault="0036560C" w:rsidP="00E67A5C">
      <w:pPr>
        <w:pStyle w:val="berschrift1"/>
        <w:ind w:left="0"/>
        <w:rPr>
          <w:rFonts w:ascii="Arial MT" w:hAnsi="Arial MT"/>
          <w:color w:val="64B32D"/>
        </w:rPr>
      </w:pPr>
    </w:p>
    <w:p w14:paraId="60A89E65" w14:textId="51ED655E" w:rsidR="00F6060A" w:rsidRPr="00E67A5C" w:rsidRDefault="006321F9"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5006C03F" w14:textId="77777777" w:rsidR="00CD118A" w:rsidRDefault="006321F9"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 xml:space="preserve">Versicherung. </w:t>
      </w:r>
    </w:p>
    <w:p w14:paraId="5460FB30" w14:textId="77777777" w:rsidR="00CD118A" w:rsidRDefault="00CD118A" w:rsidP="00E67A5C">
      <w:pPr>
        <w:spacing w:before="1" w:line="360" w:lineRule="auto"/>
        <w:ind w:right="189"/>
        <w:rPr>
          <w:i/>
          <w:sz w:val="20"/>
        </w:rPr>
      </w:pPr>
    </w:p>
    <w:p w14:paraId="3D66223B" w14:textId="2E0A18AA" w:rsidR="00926550" w:rsidRDefault="006321F9" w:rsidP="00E67A5C">
      <w:pPr>
        <w:spacing w:before="1" w:line="360" w:lineRule="auto"/>
        <w:ind w:right="189"/>
        <w:rPr>
          <w:i/>
          <w:spacing w:val="1"/>
          <w:sz w:val="20"/>
        </w:rPr>
      </w:pPr>
      <w:r w:rsidRPr="00E67A5C">
        <w:rPr>
          <w:i/>
          <w:sz w:val="20"/>
        </w:rPr>
        <w:t>Das Unternehmen hat mit seinen rund 340 Mitarbeiterinnen und Mitarbeitern den</w:t>
      </w:r>
      <w:r w:rsidRPr="00E67A5C">
        <w:rPr>
          <w:i/>
          <w:spacing w:val="1"/>
          <w:sz w:val="20"/>
        </w:rPr>
        <w:t xml:space="preserve"> </w:t>
      </w:r>
    </w:p>
    <w:p w14:paraId="79EAA545" w14:textId="1587D91E" w:rsidR="00244D4C" w:rsidRDefault="006321F9" w:rsidP="00E67A5C">
      <w:pPr>
        <w:spacing w:before="1" w:line="360" w:lineRule="auto"/>
        <w:ind w:right="189"/>
        <w:rPr>
          <w:i/>
          <w:spacing w:val="-52"/>
          <w:sz w:val="20"/>
        </w:rPr>
      </w:pP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p>
    <w:p w14:paraId="060B023A" w14:textId="36C881FC" w:rsidR="00244D4C" w:rsidRDefault="006321F9" w:rsidP="00E67A5C">
      <w:pPr>
        <w:spacing w:before="1" w:line="360" w:lineRule="auto"/>
        <w:ind w:right="189"/>
        <w:rPr>
          <w:i/>
          <w:sz w:val="20"/>
        </w:rPr>
      </w:pPr>
      <w:r w:rsidRPr="00E67A5C">
        <w:rPr>
          <w:i/>
          <w:sz w:val="20"/>
        </w:rPr>
        <w:t>sowie mit de</w:t>
      </w:r>
      <w:r w:rsidR="00244D4C">
        <w:rPr>
          <w:i/>
          <w:sz w:val="20"/>
        </w:rPr>
        <w:t>n Tochtergesellschaften Uelzener</w:t>
      </w:r>
      <w:r w:rsidRPr="00E67A5C">
        <w:rPr>
          <w:i/>
          <w:sz w:val="20"/>
        </w:rPr>
        <w:t xml:space="preserve"> Service GmbH in Wegberg</w:t>
      </w:r>
      <w:r w:rsidR="00F61183">
        <w:rPr>
          <w:i/>
          <w:sz w:val="20"/>
        </w:rPr>
        <w:t xml:space="preserve">, </w:t>
      </w:r>
      <w:r w:rsidR="00F61183" w:rsidRPr="00F61183">
        <w:rPr>
          <w:i/>
          <w:sz w:val="20"/>
        </w:rPr>
        <w:t xml:space="preserve">Deine Tierwelt GmbH in </w:t>
      </w:r>
    </w:p>
    <w:p w14:paraId="70EB88B1" w14:textId="11456E0C" w:rsidR="0036560C" w:rsidRDefault="00F61183" w:rsidP="00E67A5C">
      <w:pPr>
        <w:spacing w:before="1" w:line="360" w:lineRule="auto"/>
        <w:ind w:right="189"/>
        <w:rPr>
          <w:i/>
          <w:sz w:val="20"/>
        </w:rPr>
      </w:pPr>
      <w:r w:rsidRPr="00F61183">
        <w:rPr>
          <w:i/>
          <w:sz w:val="20"/>
        </w:rPr>
        <w:t xml:space="preserve">Hannover und Cleo &amp; </w:t>
      </w:r>
      <w:proofErr w:type="spellStart"/>
      <w:r w:rsidRPr="00F61183">
        <w:rPr>
          <w:i/>
          <w:sz w:val="20"/>
        </w:rPr>
        <w:t>You</w:t>
      </w:r>
      <w:proofErr w:type="spellEnd"/>
      <w:r w:rsidRPr="00F61183">
        <w:rPr>
          <w:i/>
          <w:sz w:val="20"/>
        </w:rPr>
        <w:t xml:space="preserve"> GmbH in Hamburg vertreten.</w:t>
      </w:r>
    </w:p>
    <w:p w14:paraId="73B84058" w14:textId="77777777" w:rsidR="00CD118A" w:rsidRDefault="00CD118A" w:rsidP="00E67A5C">
      <w:pPr>
        <w:pStyle w:val="berschrift1"/>
        <w:ind w:left="0"/>
        <w:rPr>
          <w:rFonts w:ascii="Arial MT" w:hAnsi="Arial MT"/>
          <w:color w:val="64B32D"/>
          <w:sz w:val="20"/>
          <w:szCs w:val="20"/>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233C2754" w14:textId="77777777" w:rsidR="00F61183" w:rsidRDefault="00F61183" w:rsidP="00F61183">
      <w:pPr>
        <w:rPr>
          <w:b/>
          <w:bCs/>
          <w:sz w:val="20"/>
          <w:szCs w:val="20"/>
        </w:rPr>
      </w:pPr>
      <w:r w:rsidRPr="00F61183">
        <w:rPr>
          <w:b/>
          <w:bCs/>
          <w:sz w:val="20"/>
          <w:szCs w:val="20"/>
        </w:rPr>
        <w:t>Visibility Agency</w:t>
      </w:r>
    </w:p>
    <w:p w14:paraId="5DF619F0" w14:textId="77777777" w:rsidR="0088016D" w:rsidRPr="00F61183" w:rsidRDefault="0088016D" w:rsidP="00F61183">
      <w:pPr>
        <w:rPr>
          <w:b/>
          <w:bCs/>
          <w:sz w:val="20"/>
          <w:szCs w:val="20"/>
        </w:rPr>
      </w:pPr>
    </w:p>
    <w:p w14:paraId="55BD7A4F" w14:textId="77777777" w:rsidR="00F61183" w:rsidRPr="00F61183" w:rsidRDefault="00F61183" w:rsidP="00F61183">
      <w:pPr>
        <w:rPr>
          <w:sz w:val="20"/>
          <w:szCs w:val="20"/>
        </w:rPr>
      </w:pPr>
      <w:r w:rsidRPr="00F61183">
        <w:rPr>
          <w:sz w:val="20"/>
          <w:szCs w:val="20"/>
        </w:rPr>
        <w:t>Carolin Freitag</w:t>
      </w:r>
    </w:p>
    <w:p w14:paraId="610A1CC3" w14:textId="77777777" w:rsidR="00F61183" w:rsidRPr="00F61183" w:rsidRDefault="00F61183" w:rsidP="00F61183">
      <w:pPr>
        <w:rPr>
          <w:sz w:val="20"/>
          <w:szCs w:val="20"/>
        </w:rPr>
      </w:pPr>
      <w:proofErr w:type="spellStart"/>
      <w:r w:rsidRPr="00F61183">
        <w:rPr>
          <w:sz w:val="20"/>
          <w:szCs w:val="20"/>
        </w:rPr>
        <w:t>Wichertstr</w:t>
      </w:r>
      <w:proofErr w:type="spellEnd"/>
      <w:r w:rsidRPr="00F61183">
        <w:rPr>
          <w:sz w:val="20"/>
          <w:szCs w:val="20"/>
        </w:rPr>
        <w:t>. 16/17  |  10439 Berlin</w:t>
      </w:r>
    </w:p>
    <w:p w14:paraId="7BF48EDC" w14:textId="5BFE4C8A" w:rsidR="00E67A5C" w:rsidRPr="00F61183" w:rsidRDefault="00F61183" w:rsidP="00F61183">
      <w:pPr>
        <w:rPr>
          <w:sz w:val="20"/>
          <w:szCs w:val="20"/>
        </w:rPr>
      </w:pPr>
      <w:r w:rsidRPr="00F61183">
        <w:rPr>
          <w:sz w:val="20"/>
          <w:szCs w:val="20"/>
        </w:rPr>
        <w:t>Telefon: 030 4373-4488 |  E-Mail: uelzener@visibilitycommunications.com</w:t>
      </w:r>
    </w:p>
    <w:p w14:paraId="6D6A2C17" w14:textId="77777777" w:rsidR="00E67A5C" w:rsidRPr="001B0AB2" w:rsidRDefault="00E67A5C" w:rsidP="005950D2">
      <w:pPr>
        <w:rPr>
          <w:b/>
          <w:bCs/>
          <w:sz w:val="20"/>
          <w:szCs w:val="20"/>
        </w:rPr>
      </w:pPr>
    </w:p>
    <w:p w14:paraId="28835FFD" w14:textId="37DE7CE5" w:rsidR="00E67A5C"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454DE50D" w14:textId="77777777" w:rsidR="0088016D" w:rsidRPr="001B0AB2" w:rsidRDefault="0088016D" w:rsidP="005950D2">
      <w:pPr>
        <w:rPr>
          <w:b/>
          <w:bCs/>
          <w:sz w:val="20"/>
          <w:szCs w:val="20"/>
        </w:rPr>
      </w:pP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18D1FA7F" w:rsidR="00E67A5C" w:rsidRPr="001B0AB2" w:rsidRDefault="00E67A5C" w:rsidP="005950D2">
      <w:pPr>
        <w:rPr>
          <w:sz w:val="20"/>
          <w:szCs w:val="20"/>
        </w:rPr>
      </w:pPr>
      <w:r w:rsidRPr="001B0AB2">
        <w:rPr>
          <w:sz w:val="20"/>
          <w:szCs w:val="20"/>
        </w:rPr>
        <w:t>Telefon</w:t>
      </w:r>
      <w:r w:rsidR="007E3C42">
        <w:rPr>
          <w:sz w:val="20"/>
          <w:szCs w:val="20"/>
        </w:rPr>
        <w:t>:</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007E3C42">
        <w:rPr>
          <w:sz w:val="20"/>
          <w:szCs w:val="20"/>
        </w:rPr>
        <w:t>E-Mail:</w:t>
      </w:r>
      <w:r w:rsidRPr="001B0AB2">
        <w:rPr>
          <w:spacing w:val="-2"/>
          <w:sz w:val="20"/>
          <w:szCs w:val="20"/>
        </w:rPr>
        <w:t xml:space="preserve"> </w:t>
      </w:r>
      <w:hyperlink r:id="rId12">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13">
        <w:r w:rsidRPr="001B0AB2">
          <w:rPr>
            <w:color w:val="0000FF"/>
            <w:sz w:val="20"/>
            <w:szCs w:val="20"/>
            <w:u w:val="single" w:color="0000FF"/>
          </w:rPr>
          <w:t>www.uelzener.de</w:t>
        </w:r>
        <w:r w:rsidRPr="001B0AB2">
          <w:rPr>
            <w:sz w:val="20"/>
            <w:szCs w:val="20"/>
          </w:rPr>
          <w:t>.</w:t>
        </w:r>
      </w:hyperlink>
    </w:p>
    <w:sectPr w:rsidR="00F6060A" w:rsidRPr="001B0AB2">
      <w:headerReference w:type="default" r:id="rId14"/>
      <w:footerReference w:type="default" r:id="rId15"/>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9CB24" w14:textId="77777777" w:rsidR="00AB6AD5" w:rsidRDefault="00AB6AD5">
      <w:r>
        <w:separator/>
      </w:r>
    </w:p>
  </w:endnote>
  <w:endnote w:type="continuationSeparator" w:id="0">
    <w:p w14:paraId="7D43AB93" w14:textId="77777777" w:rsidR="00AB6AD5" w:rsidRDefault="00A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7724" w14:textId="7C459FCE" w:rsidR="00F6060A" w:rsidRDefault="002743BD">
    <w:pPr>
      <w:pStyle w:val="Textkrper"/>
      <w:spacing w:line="14" w:lineRule="auto"/>
      <w:rPr>
        <w:sz w:val="20"/>
      </w:rPr>
    </w:pPr>
    <w:r>
      <w:rPr>
        <w:noProof/>
        <w:lang w:eastAsia="de-DE"/>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lang w:eastAsia="de-DE"/>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88016D">
                            <w:rPr>
                              <w:noProof/>
                              <w:color w:val="64B32D"/>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88016D">
                      <w:rPr>
                        <w:noProof/>
                        <w:color w:val="64B32D"/>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69865" w14:textId="77777777" w:rsidR="00AB6AD5" w:rsidRDefault="00AB6AD5">
      <w:r>
        <w:separator/>
      </w:r>
    </w:p>
  </w:footnote>
  <w:footnote w:type="continuationSeparator" w:id="0">
    <w:p w14:paraId="545165D2" w14:textId="77777777" w:rsidR="00AB6AD5" w:rsidRDefault="00AB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5EE8B" w14:textId="421120CF" w:rsidR="00F6060A" w:rsidRDefault="006321F9">
    <w:pPr>
      <w:pStyle w:val="Textkrper"/>
      <w:spacing w:line="14" w:lineRule="auto"/>
      <w:rPr>
        <w:sz w:val="20"/>
      </w:rPr>
    </w:pPr>
    <w:r>
      <w:rPr>
        <w:noProof/>
        <w:lang w:eastAsia="de-DE"/>
      </w:rPr>
      <w:drawing>
        <wp:anchor distT="0" distB="0" distL="0" distR="0" simplePos="0" relativeHeight="251660288" behindDoc="1" locked="0" layoutInCell="1" allowOverlap="1" wp14:anchorId="7A8D71CD" wp14:editId="0BC5DC81">
          <wp:simplePos x="0" y="0"/>
          <wp:positionH relativeFrom="margin">
            <wp:align>right</wp:align>
          </wp:positionH>
          <wp:positionV relativeFrom="page">
            <wp:posOffset>233045</wp:posOffset>
          </wp:positionV>
          <wp:extent cx="1725770" cy="734648"/>
          <wp:effectExtent l="0" t="0" r="825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25770" cy="734648"/>
                  </a:xfrm>
                  <a:prstGeom prst="rect">
                    <a:avLst/>
                  </a:prstGeom>
                </pic:spPr>
              </pic:pic>
            </a:graphicData>
          </a:graphic>
          <wp14:sizeRelH relativeFrom="margin">
            <wp14:pctWidth>0</wp14:pctWidth>
          </wp14:sizeRelH>
        </wp:anchor>
      </w:drawing>
    </w:r>
    <w:r w:rsidR="002743BD">
      <w:rPr>
        <w:noProof/>
        <w:lang w:eastAsia="de-DE"/>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C8746FA"/>
    <w:multiLevelType w:val="hybridMultilevel"/>
    <w:tmpl w:val="5A32B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CD2548"/>
    <w:multiLevelType w:val="hybridMultilevel"/>
    <w:tmpl w:val="EA3A5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8F69F6"/>
    <w:multiLevelType w:val="hybridMultilevel"/>
    <w:tmpl w:val="8E12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336AC5"/>
    <w:multiLevelType w:val="hybridMultilevel"/>
    <w:tmpl w:val="B8786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924D83"/>
    <w:multiLevelType w:val="hybridMultilevel"/>
    <w:tmpl w:val="D4B0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6142074">
    <w:abstractNumId w:val="0"/>
  </w:num>
  <w:num w:numId="2" w16cid:durableId="800416954">
    <w:abstractNumId w:val="2"/>
  </w:num>
  <w:num w:numId="3" w16cid:durableId="1537888605">
    <w:abstractNumId w:val="5"/>
  </w:num>
  <w:num w:numId="4" w16cid:durableId="1059130599">
    <w:abstractNumId w:val="7"/>
  </w:num>
  <w:num w:numId="5" w16cid:durableId="1424766837">
    <w:abstractNumId w:val="3"/>
  </w:num>
  <w:num w:numId="6" w16cid:durableId="1715732834">
    <w:abstractNumId w:val="1"/>
  </w:num>
  <w:num w:numId="7" w16cid:durableId="419562778">
    <w:abstractNumId w:val="6"/>
  </w:num>
  <w:num w:numId="8" w16cid:durableId="290668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60A"/>
    <w:rsid w:val="001930A5"/>
    <w:rsid w:val="001B0AB2"/>
    <w:rsid w:val="0023164C"/>
    <w:rsid w:val="00244D4C"/>
    <w:rsid w:val="002743BD"/>
    <w:rsid w:val="00362872"/>
    <w:rsid w:val="0036560C"/>
    <w:rsid w:val="003D4255"/>
    <w:rsid w:val="00414647"/>
    <w:rsid w:val="00495110"/>
    <w:rsid w:val="004A1CE2"/>
    <w:rsid w:val="005950D2"/>
    <w:rsid w:val="006321F9"/>
    <w:rsid w:val="00690CD3"/>
    <w:rsid w:val="00787750"/>
    <w:rsid w:val="007B267F"/>
    <w:rsid w:val="007E3C42"/>
    <w:rsid w:val="0082084C"/>
    <w:rsid w:val="0088016D"/>
    <w:rsid w:val="0089381B"/>
    <w:rsid w:val="008A2742"/>
    <w:rsid w:val="00926550"/>
    <w:rsid w:val="009B6B13"/>
    <w:rsid w:val="00AB65E3"/>
    <w:rsid w:val="00AB6AD5"/>
    <w:rsid w:val="00BA02B3"/>
    <w:rsid w:val="00C40F02"/>
    <w:rsid w:val="00CD118A"/>
    <w:rsid w:val="00D237F4"/>
    <w:rsid w:val="00DE5D8F"/>
    <w:rsid w:val="00E67A5C"/>
    <w:rsid w:val="00F04C64"/>
    <w:rsid w:val="00F6060A"/>
    <w:rsid w:val="00F611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B778E"/>
  <w15:docId w15:val="{5E6A1A0F-1A62-4B19-8CC7-1BD2400C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NichtaufgelsteErwhnung1">
    <w:name w:val="Nicht aufgelöste Erwähnung1"/>
    <w:basedOn w:val="Absatz-Standardschriftart"/>
    <w:uiPriority w:val="99"/>
    <w:semiHidden/>
    <w:unhideWhenUsed/>
    <w:rsid w:val="00F6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16396">
      <w:bodyDiv w:val="1"/>
      <w:marLeft w:val="0"/>
      <w:marRight w:val="0"/>
      <w:marTop w:val="0"/>
      <w:marBottom w:val="0"/>
      <w:divBdr>
        <w:top w:val="none" w:sz="0" w:space="0" w:color="auto"/>
        <w:left w:val="none" w:sz="0" w:space="0" w:color="auto"/>
        <w:bottom w:val="none" w:sz="0" w:space="0" w:color="auto"/>
        <w:right w:val="none" w:sz="0" w:space="0" w:color="auto"/>
      </w:divBdr>
    </w:div>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66534587">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139423948">
      <w:bodyDiv w:val="1"/>
      <w:marLeft w:val="0"/>
      <w:marRight w:val="0"/>
      <w:marTop w:val="0"/>
      <w:marBottom w:val="0"/>
      <w:divBdr>
        <w:top w:val="none" w:sz="0" w:space="0" w:color="auto"/>
        <w:left w:val="none" w:sz="0" w:space="0" w:color="auto"/>
        <w:bottom w:val="none" w:sz="0" w:space="0" w:color="auto"/>
        <w:right w:val="none" w:sz="0" w:space="0" w:color="auto"/>
      </w:divBdr>
    </w:div>
    <w:div w:id="1298992605">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524512071">
      <w:bodyDiv w:val="1"/>
      <w:marLeft w:val="0"/>
      <w:marRight w:val="0"/>
      <w:marTop w:val="0"/>
      <w:marBottom w:val="0"/>
      <w:divBdr>
        <w:top w:val="none" w:sz="0" w:space="0" w:color="auto"/>
        <w:left w:val="none" w:sz="0" w:space="0" w:color="auto"/>
        <w:bottom w:val="none" w:sz="0" w:space="0" w:color="auto"/>
        <w:right w:val="none" w:sz="0" w:space="0" w:color="auto"/>
      </w:divBdr>
    </w:div>
    <w:div w:id="1746759994">
      <w:bodyDiv w:val="1"/>
      <w:marLeft w:val="0"/>
      <w:marRight w:val="0"/>
      <w:marTop w:val="0"/>
      <w:marBottom w:val="0"/>
      <w:divBdr>
        <w:top w:val="none" w:sz="0" w:space="0" w:color="auto"/>
        <w:left w:val="none" w:sz="0" w:space="0" w:color="auto"/>
        <w:bottom w:val="none" w:sz="0" w:space="0" w:color="auto"/>
        <w:right w:val="none" w:sz="0" w:space="0" w:color="auto"/>
      </w:divBdr>
    </w:div>
    <w:div w:id="1832286954">
      <w:bodyDiv w:val="1"/>
      <w:marLeft w:val="0"/>
      <w:marRight w:val="0"/>
      <w:marTop w:val="0"/>
      <w:marBottom w:val="0"/>
      <w:divBdr>
        <w:top w:val="none" w:sz="0" w:space="0" w:color="auto"/>
        <w:left w:val="none" w:sz="0" w:space="0" w:color="auto"/>
        <w:bottom w:val="none" w:sz="0" w:space="0" w:color="auto"/>
        <w:right w:val="none" w:sz="0" w:space="0" w:color="auto"/>
      </w:divBdr>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i/dcuyahyhveoitqm49gnca/Pferde-OP-Kranken-Kolik-Herden-OP.pdf?rlkey=uyiyhagcxz7h3mirdghdlypfg&amp;e=1&amp;st=dli28fgq&amp;dl=0" TargetMode="External"/><Relationship Id="rId13"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https://www.dropbox.com/scl/fi/dcuyahyhveoitqm49gnca/Pferde-OP-Kranken-Kolik-Herden-OP.pdf?rlkey=uyiyhagcxz7h3mirdghdlypfg&amp;e=1&amp;st=dli28fgq&amp;dl=0" TargetMode="External"/><Relationship Id="rId12" Type="http://schemas.openxmlformats.org/officeDocument/2006/relationships/hyperlink" Target="mailto:S.Hollatz@uelzener.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opbox.com/scl/fi/x89zksw9egc12wkwo212u/Mehrpferde-sicher-plus.pdf?rlkey=rnplgkz70nlg8go9ldx7kkbwg&amp;e=2&amp;st=r47hy234&amp;dl=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dropbox.com/scl/fi/vi975plfcsd6nyjlmtkib/Pferd-Reiter-sicher-plus.pdf?rlkey=4h868yqbcdo4zagkymcyu00a5&amp;e=1&amp;st=m6y7pu0e&amp;dl=0" TargetMode="External"/><Relationship Id="rId4" Type="http://schemas.openxmlformats.org/officeDocument/2006/relationships/webSettings" Target="webSettings.xml"/><Relationship Id="rId9" Type="http://schemas.openxmlformats.org/officeDocument/2006/relationships/hyperlink" Target="https://www.dropbox.com/scl/fi/wnglirsvav9xoif33au23/Pferdehalter-Haftpflicht.pdf?rlkey=fqedfe8f38hhbl70msdypzp8s&amp;e=1&amp;st=s9qon3i7&amp;dl=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7582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Fischer</dc:creator>
  <cp:lastModifiedBy>Marta Schünemann</cp:lastModifiedBy>
  <cp:revision>4</cp:revision>
  <cp:lastPrinted>2024-07-17T06:39:00Z</cp:lastPrinted>
  <dcterms:created xsi:type="dcterms:W3CDTF">2024-07-15T11:52:00Z</dcterms:created>
  <dcterms:modified xsi:type="dcterms:W3CDTF">2024-07-17T06:42:00Z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