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17382FDD" wp14:paraId="124B1F0C" wp14:textId="3FD06BDD">
      <w:pPr>
        <w:jc w:val="center"/>
        <w:rPr>
          <w:b w:val="1"/>
          <w:bCs w:val="1"/>
          <w:sz w:val="28"/>
          <w:szCs w:val="28"/>
        </w:rPr>
      </w:pPr>
      <w:r w:rsidRPr="0202F7BE" w:rsidR="0202F7BE">
        <w:rPr>
          <w:b w:val="1"/>
          <w:bCs w:val="1"/>
          <w:sz w:val="28"/>
          <w:szCs w:val="28"/>
        </w:rPr>
        <w:t xml:space="preserve">Así celebró </w:t>
      </w:r>
      <w:r w:rsidRPr="0202F7BE" w:rsidR="0202F7BE">
        <w:rPr>
          <w:b w:val="1"/>
          <w:bCs w:val="1"/>
          <w:sz w:val="28"/>
          <w:szCs w:val="28"/>
        </w:rPr>
        <w:t xml:space="preserve">KOHLER ® el diseño y la creatividad mexicana en </w:t>
      </w:r>
      <w:r w:rsidRPr="0202F7BE" w:rsidR="0202F7BE">
        <w:rPr>
          <w:b w:val="1"/>
          <w:bCs w:val="1"/>
          <w:sz w:val="28"/>
          <w:szCs w:val="28"/>
        </w:rPr>
        <w:t>Design</w:t>
      </w:r>
      <w:r w:rsidRPr="0202F7BE" w:rsidR="0202F7BE">
        <w:rPr>
          <w:b w:val="1"/>
          <w:bCs w:val="1"/>
          <w:sz w:val="28"/>
          <w:szCs w:val="28"/>
        </w:rPr>
        <w:t xml:space="preserve"> Week México 2026</w:t>
      </w:r>
    </w:p>
    <w:p xmlns:wp14="http://schemas.microsoft.com/office/word/2010/wordml" w:rsidP="0202F7BE" wp14:paraId="717395BF" wp14:textId="52EA1E7C">
      <w:pPr>
        <w:pStyle w:val="Normal"/>
        <w:rPr>
          <w:b w:val="1"/>
          <w:bCs w:val="1"/>
          <w:i w:val="1"/>
          <w:iCs w:val="1"/>
        </w:rPr>
      </w:pPr>
      <w:r w:rsidRPr="0202F7BE" w:rsidR="0202F7BE">
        <w:rPr>
          <w:b w:val="1"/>
          <w:bCs w:val="1"/>
          <w:i w:val="1"/>
          <w:iCs w:val="1"/>
        </w:rPr>
        <w:t>KOHLER®</w:t>
      </w:r>
      <w:r w:rsidRPr="0202F7BE" w:rsidR="0202F7BE">
        <w:rPr>
          <w:b w:val="1"/>
          <w:bCs w:val="1"/>
          <w:i w:val="1"/>
          <w:iCs w:val="1"/>
        </w:rPr>
        <w:t>, participó</w:t>
      </w:r>
      <w:r w:rsidRPr="0202F7BE" w:rsidR="0202F7BE">
        <w:rPr>
          <w:b w:val="1"/>
          <w:bCs w:val="1"/>
          <w:i w:val="1"/>
          <w:iCs w:val="1"/>
        </w:rPr>
        <w:t xml:space="preserve"> en</w:t>
      </w:r>
      <w:r w:rsidRPr="0202F7BE" w:rsidR="0202F7BE">
        <w:rPr>
          <w:b w:val="1"/>
          <w:bCs w:val="1"/>
          <w:i w:val="1"/>
          <w:iCs w:val="1"/>
        </w:rPr>
        <w:t xml:space="preserve"> </w:t>
      </w:r>
      <w:r w:rsidRPr="0202F7BE" w:rsidR="0202F7BE">
        <w:rPr>
          <w:b w:val="1"/>
          <w:bCs w:val="1"/>
          <w:i w:val="1"/>
          <w:iCs w:val="1"/>
        </w:rPr>
        <w:t>Desig</w:t>
      </w:r>
      <w:r w:rsidRPr="0202F7BE" w:rsidR="0202F7BE">
        <w:rPr>
          <w:b w:val="1"/>
          <w:bCs w:val="1"/>
          <w:i w:val="1"/>
          <w:iCs w:val="1"/>
        </w:rPr>
        <w:t>n</w:t>
      </w:r>
      <w:r w:rsidRPr="0202F7BE" w:rsidR="0202F7BE">
        <w:rPr>
          <w:b w:val="1"/>
          <w:bCs w:val="1"/>
          <w:i w:val="1"/>
          <w:iCs w:val="1"/>
        </w:rPr>
        <w:t xml:space="preserve"> House y Tours de Diseño con propuestas que exploraron nuevas formas de habitar a través del diseño, la tecnología, el arte y la artesanía.</w:t>
      </w:r>
    </w:p>
    <w:p xmlns:wp14="http://schemas.microsoft.com/office/word/2010/wordml" w:rsidP="17382FDD" wp14:paraId="39E9054C" wp14:textId="15BE967C">
      <w:pPr>
        <w:pStyle w:val="Normal"/>
        <w:jc w:val="both"/>
      </w:pPr>
      <w:r w:rsidR="0202F7BE">
        <w:rPr/>
        <w:t xml:space="preserve">Ciudad de México, octubre de 2026. — Durante </w:t>
      </w:r>
      <w:r w:rsidR="0202F7BE">
        <w:rPr/>
        <w:t>Design</w:t>
      </w:r>
      <w:r w:rsidR="0202F7BE">
        <w:rPr/>
        <w:t xml:space="preserve"> Week México 2026, KOHLER® se sumó a la conversación sobre cómo vivimos y nos relacionamos con nuestros espacios a través de una participación que conectó diseño contemporáneo, innovación y expresión artística.</w:t>
      </w:r>
    </w:p>
    <w:p xmlns:wp14="http://schemas.microsoft.com/office/word/2010/wordml" w:rsidP="17382FDD" wp14:paraId="0EE4F271" wp14:textId="14243A94">
      <w:pPr>
        <w:pStyle w:val="Normal"/>
        <w:jc w:val="both"/>
      </w:pPr>
      <w:r w:rsidR="0202F7BE">
        <w:rPr/>
        <w:t xml:space="preserve">Como patrocinador de </w:t>
      </w:r>
      <w:r w:rsidR="0202F7BE">
        <w:rPr/>
        <w:t>Design</w:t>
      </w:r>
      <w:r w:rsidR="0202F7BE">
        <w:rPr/>
        <w:t xml:space="preserve"> House, una de las plataformas insignia del festival, KOHLER</w:t>
      </w:r>
      <w:r w:rsidR="0202F7BE">
        <w:rPr/>
        <w:t>®</w:t>
      </w:r>
      <w:r w:rsidR="0202F7BE">
        <w:rPr/>
        <w:t xml:space="preserve"> formó parte de distintas intervenciones que reinterpretaron el hogar desde la arquitectura y el interiorismo. Su participación se extendió también a </w:t>
      </w:r>
      <w:r w:rsidRPr="0202F7BE" w:rsidR="0202F7BE">
        <w:rPr>
          <w:b w:val="1"/>
          <w:bCs w:val="1"/>
        </w:rPr>
        <w:t>Tours de Diseño</w:t>
      </w:r>
      <w:r w:rsidR="0202F7BE">
        <w:rPr/>
        <w:t xml:space="preserve">, donde el 15 de octubre el recién inaugurado </w:t>
      </w:r>
      <w:r w:rsidRPr="0202F7BE" w:rsidR="0202F7BE">
        <w:rPr>
          <w:b w:val="1"/>
          <w:bCs w:val="1"/>
        </w:rPr>
        <w:t>KOHLER</w:t>
      </w:r>
      <w:r w:rsidR="0202F7BE">
        <w:rPr/>
        <w:t>®</w:t>
      </w:r>
      <w:r w:rsidRPr="0202F7BE" w:rsidR="0202F7BE">
        <w:rPr>
          <w:b w:val="1"/>
          <w:bCs w:val="1"/>
        </w:rPr>
        <w:t xml:space="preserve"> Experien</w:t>
      </w:r>
      <w:r w:rsidRPr="0202F7BE" w:rsidR="0202F7BE">
        <w:rPr>
          <w:b w:val="1"/>
          <w:bCs w:val="1"/>
        </w:rPr>
        <w:t>ce Center (KEC)</w:t>
      </w:r>
      <w:r w:rsidR="0202F7BE">
        <w:rPr/>
        <w:t xml:space="preserve"> se integró al circuito oficial de showrooms y espacios creativos de la Ciudad de México.</w:t>
      </w:r>
    </w:p>
    <w:p xmlns:wp14="http://schemas.microsoft.com/office/word/2010/wordml" w:rsidP="17382FDD" wp14:paraId="17FBDE35" wp14:textId="5F3D8D95">
      <w:pPr>
        <w:pStyle w:val="Normal"/>
        <w:jc w:val="both"/>
        <w:rPr>
          <w:b w:val="1"/>
          <w:bCs w:val="1"/>
          <w:sz w:val="28"/>
          <w:szCs w:val="28"/>
        </w:rPr>
      </w:pPr>
      <w:r w:rsidRPr="17382FDD" w:rsidR="21126A82">
        <w:rPr>
          <w:b w:val="1"/>
          <w:bCs w:val="1"/>
          <w:sz w:val="28"/>
          <w:szCs w:val="28"/>
        </w:rPr>
        <w:t>Una casa de los setenta, reinterpretada desde el presente</w:t>
      </w:r>
    </w:p>
    <w:p xmlns:wp14="http://schemas.microsoft.com/office/word/2010/wordml" w:rsidP="17382FDD" wp14:paraId="2EC2E55C" wp14:textId="2DA7DC91">
      <w:pPr>
        <w:pStyle w:val="Normal"/>
        <w:jc w:val="both"/>
      </w:pPr>
      <w:r w:rsidR="21126A82">
        <w:rPr/>
        <w:t>Design House 2026 tuvo como escenario una residencia diseñada por Fernando Jackson, caracterizada por un marcado lenguaje de los años setenta. Volúmenes geométricos, materiales naturales, espacios para la convivencia y una estrecha relación entre interior y exterior crearon el contexto para que distintos despachos reinterpretaran la vivienda contemporánea desde la arquitectura, el interiorismo, el arte y el diseño.</w:t>
      </w:r>
    </w:p>
    <w:p xmlns:wp14="http://schemas.microsoft.com/office/word/2010/wordml" w:rsidP="17382FDD" wp14:paraId="5B888884" wp14:textId="3644F648">
      <w:pPr>
        <w:pStyle w:val="Normal"/>
        <w:jc w:val="both"/>
      </w:pPr>
      <w:r w:rsidR="0202F7BE">
        <w:rPr/>
        <w:t>Las piezas de KOHLER</w:t>
      </w:r>
      <w:r w:rsidR="0202F7BE">
        <w:rPr/>
        <w:t xml:space="preserve"> ®</w:t>
      </w:r>
      <w:r w:rsidR="0202F7BE">
        <w:rPr/>
        <w:t xml:space="preserve"> se integraron a estas propuestas mostrando distintas maneras de entender la cocina y el baño, no solo desde su función, sino como espacios para el bienestar, la expresión y la experiencia cotidiana.</w:t>
      </w:r>
    </w:p>
    <w:p xmlns:wp14="http://schemas.microsoft.com/office/word/2010/wordml" w:rsidP="17382FDD" wp14:paraId="47462319" wp14:textId="75A885EC">
      <w:pPr>
        <w:pStyle w:val="Normal"/>
        <w:jc w:val="both"/>
        <w:rPr>
          <w:b w:val="1"/>
          <w:bCs w:val="1"/>
          <w:sz w:val="28"/>
          <w:szCs w:val="28"/>
        </w:rPr>
      </w:pPr>
      <w:r w:rsidRPr="17382FDD" w:rsidR="21126A82">
        <w:rPr>
          <w:b w:val="1"/>
          <w:bCs w:val="1"/>
          <w:sz w:val="28"/>
          <w:szCs w:val="28"/>
        </w:rPr>
        <w:t>Ofrenda™: diseño, arte y memoria</w:t>
      </w:r>
    </w:p>
    <w:p xmlns:wp14="http://schemas.microsoft.com/office/word/2010/wordml" w:rsidP="17382FDD" wp14:paraId="0686BF2F" wp14:textId="1E0EFFBC">
      <w:pPr>
        <w:pStyle w:val="Normal"/>
        <w:jc w:val="both"/>
      </w:pPr>
      <w:r w:rsidR="21126A82">
        <w:rPr/>
        <w:t xml:space="preserve">Entre las piezas protagonistas destacó </w:t>
      </w:r>
      <w:r w:rsidRPr="17382FDD" w:rsidR="21126A82">
        <w:rPr>
          <w:b w:val="1"/>
          <w:bCs w:val="1"/>
        </w:rPr>
        <w:t>Ofrenda™ Artist Editions®</w:t>
      </w:r>
      <w:r w:rsidR="21126A82">
        <w:rPr/>
        <w:t>, creada junto con los artistas oaxaqueños Jacobo y María Ángeles.</w:t>
      </w:r>
    </w:p>
    <w:p xmlns:wp14="http://schemas.microsoft.com/office/word/2010/wordml" w:rsidP="17382FDD" wp14:paraId="325AEFD4" wp14:textId="1EC6F2E4">
      <w:pPr>
        <w:pStyle w:val="Normal"/>
        <w:jc w:val="both"/>
      </w:pPr>
      <w:r w:rsidR="21126A82">
        <w:rPr/>
        <w:t>Inspirada en las tradiciones mexicanas de memoria y celebración, esta edición limitada reunió arte popular, artesanía y diseño contemporáneo. La pieza formó parte del Espacio 9, desarrollado por Sebastián Ángeles, donde convivió con las colecciones Composed® y Components®, Eir® Smart Toilet y Essential Mirror.</w:t>
      </w:r>
    </w:p>
    <w:p xmlns:wp14="http://schemas.microsoft.com/office/word/2010/wordml" w:rsidP="17382FDD" wp14:paraId="092CF794" wp14:textId="47C2A98F">
      <w:pPr>
        <w:pStyle w:val="Normal"/>
        <w:jc w:val="both"/>
      </w:pPr>
      <w:r w:rsidR="21126A82">
        <w:rPr/>
        <w:t>Ofrenda™ también se encuentra exhibida en el KOHLER Experience Center de Polanco, extendiendo la experiencia más allá de Design House.</w:t>
      </w:r>
    </w:p>
    <w:p xmlns:wp14="http://schemas.microsoft.com/office/word/2010/wordml" w:rsidP="17382FDD" wp14:paraId="45215291" wp14:textId="68CE31BE">
      <w:pPr>
        <w:pStyle w:val="Normal"/>
        <w:jc w:val="both"/>
        <w:rPr>
          <w:b w:val="1"/>
          <w:bCs w:val="1"/>
          <w:sz w:val="28"/>
          <w:szCs w:val="28"/>
        </w:rPr>
      </w:pPr>
      <w:r w:rsidRPr="17382FDD" w:rsidR="21126A82">
        <w:rPr>
          <w:b w:val="1"/>
          <w:bCs w:val="1"/>
          <w:sz w:val="28"/>
          <w:szCs w:val="28"/>
        </w:rPr>
        <w:t>Distintas maneras de imaginar el hogar</w:t>
      </w:r>
    </w:p>
    <w:p xmlns:wp14="http://schemas.microsoft.com/office/word/2010/wordml" w:rsidP="17382FDD" wp14:paraId="44206E21" wp14:textId="6916DD67">
      <w:pPr>
        <w:pStyle w:val="Normal"/>
        <w:jc w:val="both"/>
      </w:pPr>
      <w:r w:rsidR="21126A82">
        <w:rPr/>
        <w:t>La presencia de KOHLER continuó a través de espacios que exploraron diferentes formas de vivir el entorno doméstico.</w:t>
      </w:r>
    </w:p>
    <w:p xmlns:wp14="http://schemas.microsoft.com/office/word/2010/wordml" w:rsidP="17382FDD" wp14:paraId="3CC1A6C0" wp14:textId="7C2647A7">
      <w:pPr>
        <w:pStyle w:val="Normal"/>
        <w:jc w:val="both"/>
      </w:pPr>
      <w:r w:rsidR="21126A82">
        <w:rPr/>
        <w:t>En el Espacio 5, Euclid creó una atmósfera sensorial a partir del encuentro entre piedra, ónix, aluminio y cerámica, planteando una pausa dentro de la vivienda e integrando Reach™ Toilet y Essential Mirror.</w:t>
      </w:r>
    </w:p>
    <w:p xmlns:wp14="http://schemas.microsoft.com/office/word/2010/wordml" w:rsidP="17382FDD" wp14:paraId="2AA40F09" wp14:textId="79B825BE">
      <w:pPr>
        <w:pStyle w:val="Normal"/>
        <w:jc w:val="both"/>
      </w:pPr>
      <w:r w:rsidR="21126A82">
        <w:rPr/>
        <w:t>La cocina y su dimensión social estuvieron presentes en el Espacio A, donde DOMA Design incorporó Composed® Faucet y Components® Bar Sink Faucet. Por su parte, Fran Cisneros, en el Espacio E4, presentó una propuesta de baño de estética limpia y contemporánea con Reach™ Toilet, mientras que Colectivo ERRA, en el Espacio E3, integró Billet® Pull-Down Kitchen Faucet a su propuesta de cocina.</w:t>
      </w:r>
    </w:p>
    <w:p xmlns:wp14="http://schemas.microsoft.com/office/word/2010/wordml" w:rsidP="17382FDD" wp14:paraId="28D2C1BB" wp14:textId="62444582">
      <w:pPr>
        <w:pStyle w:val="Normal"/>
        <w:jc w:val="both"/>
      </w:pPr>
      <w:r w:rsidR="6E78FF61">
        <w:rPr/>
        <w:t>En conjunto, las intervenciones mostraron cómo diseño, funcionalidad y personalidad pueden encontrarse en dos de los espacios más cotidianos e íntimos del hogar: la cocina y el baño.</w:t>
      </w:r>
    </w:p>
    <w:p xmlns:wp14="http://schemas.microsoft.com/office/word/2010/wordml" w:rsidP="17382FDD" wp14:paraId="449FE584" wp14:textId="3C7203C3">
      <w:pPr>
        <w:pStyle w:val="Normal"/>
        <w:jc w:val="both"/>
      </w:pPr>
      <w:r w:rsidR="21126A82">
        <w:rPr/>
        <w:t>La participación reunió distintas aproximaciones al diseño contemporáneo: desde la tecnología enfocada en confort, higiene y bienestar de Eir® Smart Toilet, hasta las líneas arquitectónicas de Composed®, la capacidad de personalización de Components® y las formas escultóricas de Billet®, inspiradas en la precisión del trabajo en metal.</w:t>
      </w:r>
    </w:p>
    <w:p xmlns:wp14="http://schemas.microsoft.com/office/word/2010/wordml" w:rsidP="17382FDD" wp14:paraId="2C078E63" wp14:textId="54D7CE4C">
      <w:pPr>
        <w:pStyle w:val="Normal"/>
        <w:jc w:val="both"/>
      </w:pPr>
      <w:r w:rsidR="0202F7BE">
        <w:rPr/>
        <w:t xml:space="preserve">A través de su presencia en </w:t>
      </w:r>
      <w:r w:rsidR="0202F7BE">
        <w:rPr/>
        <w:t>Design</w:t>
      </w:r>
      <w:r w:rsidR="0202F7BE">
        <w:rPr/>
        <w:t xml:space="preserve"> House y Tours de Diseño, KOHLER</w:t>
      </w:r>
      <w:r w:rsidR="0202F7BE">
        <w:rPr/>
        <w:t xml:space="preserve"> ®</w:t>
      </w:r>
      <w:r w:rsidR="0202F7BE">
        <w:rPr/>
        <w:t xml:space="preserve"> formó parte de </w:t>
      </w:r>
      <w:r w:rsidR="0202F7BE">
        <w:rPr/>
        <w:t>Design</w:t>
      </w:r>
      <w:r w:rsidR="0202F7BE">
        <w:rPr/>
        <w:t xml:space="preserve"> Week México 2026 con una mirada al hogar donde tecnología, diseño, artesanía y expresión personal encontraron un mismo espacio.</w:t>
      </w:r>
    </w:p>
    <w:sectPr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2166B19F"/>
    <w:rsid w:val="0202F7BE"/>
    <w:rsid w:val="0D8A0BCB"/>
    <w:rsid w:val="0DDD169F"/>
    <w:rsid w:val="17382FDD"/>
    <w:rsid w:val="17CBC376"/>
    <w:rsid w:val="21126A82"/>
    <w:rsid w:val="2166B19F"/>
    <w:rsid w:val="425D165E"/>
    <w:rsid w:val="47048069"/>
    <w:rsid w:val="56FA09B5"/>
    <w:rsid w:val="640B3093"/>
    <w:rsid w:val="6E78FF61"/>
    <w:rsid w:val="6FA11F3C"/>
    <w:rsid w:val="74C2A7C2"/>
    <w:rsid w:val="76FA3C82"/>
    <w:rsid w:val="7861CA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39F951"/>
  <w15:chartTrackingRefBased/>
  <w15:docId w15:val="{91A4782E-9380-4A1E-BEDF-25CA78FCC3F0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EastAsia" w:cstheme="minorBidi"/>
        <w:sz w:val="24"/>
        <w:szCs w:val="24"/>
        <w:lang w:val="en-US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uiPriority w:val="0"/>
    <w:name w:val="Normal"/>
    <w:qFormat/>
    <w:rsid w:val="17382FDD"/>
    <w:rPr>
      <w:noProof w:val="0"/>
      <w:lang w:val="es-MX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ing1">
    <w:uiPriority w:val="9"/>
    <w:name w:val="heading 1"/>
    <w:basedOn w:val="Normal"/>
    <w:next w:val="Normal"/>
    <w:qFormat/>
    <w:rsid w:val="17382FDD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40"/>
      <w:szCs w:val="40"/>
    </w:rPr>
    <w:pPr>
      <w:keepNext w:val="1"/>
      <w:keepLines w:val="1"/>
      <w:spacing w:before="360" w:after="80"/>
      <w:outlineLvl w:val="0"/>
    </w:pPr>
  </w:style>
  <w:style w:type="paragraph" w:styleId="Heading2">
    <w:uiPriority w:val="9"/>
    <w:name w:val="heading 2"/>
    <w:basedOn w:val="Normal"/>
    <w:next w:val="Normal"/>
    <w:unhideWhenUsed/>
    <w:qFormat/>
    <w:rsid w:val="17382FDD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32"/>
      <w:szCs w:val="32"/>
    </w:rPr>
    <w:pPr>
      <w:keepNext w:val="1"/>
      <w:keepLines w:val="1"/>
      <w:spacing w:before="160" w:after="80"/>
      <w:outlineLvl w:val="1"/>
    </w:pPr>
  </w:style>
  <w:style w:type="paragraph" w:styleId="Heading3">
    <w:uiPriority w:val="9"/>
    <w:name w:val="heading 3"/>
    <w:basedOn w:val="Normal"/>
    <w:next w:val="Normal"/>
    <w:unhideWhenUsed/>
    <w:qFormat/>
    <w:rsid w:val="17382FDD"/>
    <w:rPr>
      <w:rFonts w:eastAsia="" w:cs="" w:eastAsiaTheme="majorEastAsia" w:cstheme="majorBidi"/>
      <w:color w:val="0F4761" w:themeColor="accent1" w:themeTint="FF" w:themeShade="BF"/>
      <w:sz w:val="28"/>
      <w:szCs w:val="28"/>
    </w:rPr>
    <w:pPr>
      <w:keepNext w:val="1"/>
      <w:keepLines w:val="1"/>
      <w:spacing w:before="160" w:after="80"/>
      <w:outlineLvl w:val="2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customXml" Target="../customXml/item3.xml" Id="rId8" /><Relationship Type="http://schemas.openxmlformats.org/officeDocument/2006/relationships/webSettings" Target="webSettings.xml" Id="rId3" /><Relationship Type="http://schemas.openxmlformats.org/officeDocument/2006/relationships/customXml" Target="../customXml/item2.xml" Id="rId7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customXml" Target="../customXml/item1.xml" Id="rId6" /><Relationship Type="http://schemas.openxmlformats.org/officeDocument/2006/relationships/theme" Target="theme/theme1.xml" Id="rId5" /><Relationship Type="http://schemas.openxmlformats.org/officeDocument/2006/relationships/fontTable" Target="fontTable.xml" Id="rId4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9FFD12E64736A40BE28B151472001BD" ma:contentTypeVersion="16" ma:contentTypeDescription="Create a new document." ma:contentTypeScope="" ma:versionID="d77b05214b3bcdf89a29cd0db810bb9a">
  <xsd:schema xmlns:xsd="http://www.w3.org/2001/XMLSchema" xmlns:xs="http://www.w3.org/2001/XMLSchema" xmlns:p="http://schemas.microsoft.com/office/2006/metadata/properties" xmlns:ns2="85f1cd9c-e7b3-4342-bb1f-6572efd3bc97" xmlns:ns3="928b6d83-b05c-43e3-bd10-fc841b0bdb73" targetNamespace="http://schemas.microsoft.com/office/2006/metadata/properties" ma:root="true" ma:fieldsID="546d1fc0230ff76cc756543ed06088f9" ns2:_="" ns3:_="">
    <xsd:import namespace="85f1cd9c-e7b3-4342-bb1f-6572efd3bc97"/>
    <xsd:import namespace="928b6d83-b05c-43e3-bd10-fc841b0bdb7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5f1cd9c-e7b3-4342-bb1f-6572efd3bc9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6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f32d7cad-b8c0-437e-8370-508ec018d2d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28b6d83-b05c-43e3-bd10-fc841b0bdb73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be2f4833-37b4-40c8-bb74-bf1d4dc19ed6}" ma:internalName="TaxCatchAll" ma:showField="CatchAllData" ma:web="928b6d83-b05c-43e3-bd10-fc841b0bdb7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28b6d83-b05c-43e3-bd10-fc841b0bdb73" xsi:nil="true"/>
    <lcf76f155ced4ddcb4097134ff3c332f xmlns="85f1cd9c-e7b3-4342-bb1f-6572efd3bc97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E8E5B07E-961D-4436-9883-6B9A6DE3BF4D}"/>
</file>

<file path=customXml/itemProps2.xml><?xml version="1.0" encoding="utf-8"?>
<ds:datastoreItem xmlns:ds="http://schemas.openxmlformats.org/officeDocument/2006/customXml" ds:itemID="{2D13A0C1-3C8D-4E68-AA16-F01C136A79C7}"/>
</file>

<file path=customXml/itemProps3.xml><?xml version="1.0" encoding="utf-8"?>
<ds:datastoreItem xmlns:ds="http://schemas.openxmlformats.org/officeDocument/2006/customXml" ds:itemID="{283696C2-6B43-44E9-BB09-1F4FBE40B983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Demian Morales</dc:creator>
  <keywords/>
  <dc:description/>
  <lastModifiedBy>Demian Morales</lastModifiedBy>
  <dcterms:created xsi:type="dcterms:W3CDTF">2026-10-21T22:24:37.0000000Z</dcterms:created>
  <dcterms:modified xsi:type="dcterms:W3CDTF">2026-10-26T18:35:30.3476932Z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0x01010009FFD12E64736A40BE28B151472001BD</vt:lpwstr>
  </property>
  <property fmtid="{D5CDD505-2E9C-101B-9397-08002B2CF9AE}" pid="3" name="MediaServiceImageTags">
    <vt:lpwstr/>
  </property>
</Properties>
</file>