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4AFF5" w14:textId="77777777" w:rsidR="00BB0527" w:rsidRPr="00044600" w:rsidRDefault="00044600" w:rsidP="00044600">
      <w:pPr>
        <w:ind w:left="720"/>
        <w:jc w:val="center"/>
        <w:rPr>
          <w:rFonts w:ascii="Verdana" w:hAnsi="Verdana" w:cs="Arial"/>
          <w:b/>
          <w:bCs/>
          <w:color w:val="00B0F0"/>
          <w:sz w:val="32"/>
          <w:szCs w:val="26"/>
          <w:lang w:val="fr-FR"/>
        </w:rPr>
      </w:pPr>
      <w:bookmarkStart w:id="0" w:name="_GoBack"/>
      <w:bookmarkEnd w:id="0"/>
      <w:r w:rsidRPr="00D71CBB">
        <w:rPr>
          <w:rFonts w:ascii="Verdana" w:hAnsi="Verdana" w:cs="Arial"/>
          <w:b/>
          <w:bCs/>
          <w:color w:val="00B0F0"/>
          <w:sz w:val="32"/>
          <w:szCs w:val="26"/>
          <w:lang w:val="fr-FR"/>
        </w:rPr>
        <w:t>Le secteur non-marchand a le vent en poupe auprès des Belges</w:t>
      </w:r>
      <w:r w:rsidR="00D71CBB">
        <w:rPr>
          <w:rFonts w:ascii="Verdana" w:hAnsi="Verdana" w:cs="Arial"/>
          <w:b/>
          <w:bCs/>
          <w:color w:val="00B0F0"/>
          <w:sz w:val="32"/>
          <w:szCs w:val="26"/>
          <w:lang w:val="fr-FR"/>
        </w:rPr>
        <w:t> :</w:t>
      </w:r>
      <w:r w:rsidR="00D71CBB">
        <w:rPr>
          <w:rFonts w:ascii="Verdana" w:hAnsi="Verdana" w:cs="Arial"/>
          <w:b/>
          <w:bCs/>
          <w:color w:val="00B0F0"/>
          <w:sz w:val="32"/>
          <w:szCs w:val="26"/>
          <w:lang w:val="fr-FR"/>
        </w:rPr>
        <w:br/>
      </w:r>
      <w:r w:rsidRPr="00D71CBB">
        <w:rPr>
          <w:rFonts w:ascii="Verdana" w:hAnsi="Verdana" w:cs="Arial"/>
          <w:b/>
          <w:bCs/>
          <w:color w:val="00B0F0"/>
          <w:sz w:val="32"/>
          <w:szCs w:val="26"/>
          <w:lang w:val="fr-FR"/>
        </w:rPr>
        <w:t xml:space="preserve"> </w:t>
      </w:r>
      <w:r w:rsidRPr="00D71CBB">
        <w:rPr>
          <w:rFonts w:ascii="Verdana" w:hAnsi="Verdana" w:cs="Arial"/>
          <w:b/>
          <w:bCs/>
          <w:color w:val="00B0F0"/>
          <w:sz w:val="28"/>
          <w:szCs w:val="26"/>
          <w:lang w:val="fr-FR"/>
        </w:rPr>
        <w:t>Près d’1 Belge sur 5 a fait du bénévolat en 2016</w:t>
      </w:r>
      <w:r w:rsidR="001F6EFC" w:rsidRPr="00F94E37">
        <w:rPr>
          <w:rFonts w:ascii="Verdana" w:hAnsi="Verdana" w:cs="Arial"/>
          <w:b/>
          <w:bCs/>
          <w:color w:val="00B0F0"/>
          <w:sz w:val="36"/>
          <w:szCs w:val="26"/>
          <w:lang w:val="fr-FR"/>
        </w:rPr>
        <w:br/>
      </w:r>
      <w:r w:rsidR="00BB0527" w:rsidRPr="00F94E37">
        <w:rPr>
          <w:rFonts w:ascii="Verdana" w:hAnsi="Verdana" w:cs="Arial"/>
          <w:bCs/>
          <w:color w:val="00B0F0"/>
          <w:szCs w:val="21"/>
          <w:lang w:val="fr-FR"/>
        </w:rPr>
        <w:br/>
      </w:r>
      <w:r w:rsidR="00BB0527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 xml:space="preserve">CBC Banque &amp; Assurance </w:t>
      </w:r>
      <w:r w:rsidR="00956C58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 xml:space="preserve">et l’Académie des Entrepreneurs Sociaux (HEC) </w:t>
      </w:r>
      <w:r w:rsidR="00BB0527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>dévoile</w:t>
      </w:r>
      <w:r w:rsidR="00956C58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>nt les résultats de leur</w:t>
      </w:r>
      <w:r w:rsidR="00BB0527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 xml:space="preserve"> Observatoire </w:t>
      </w:r>
      <w:r w:rsidR="00BB0527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br/>
        <w:t>« Les Belges et</w:t>
      </w:r>
      <w:r w:rsidR="009B719C">
        <w:rPr>
          <w:rFonts w:ascii="Verdana" w:hAnsi="Verdana" w:cs="Arial"/>
          <w:bCs/>
          <w:color w:val="00B0F0"/>
          <w:sz w:val="20"/>
          <w:szCs w:val="21"/>
          <w:lang w:val="fr-FR"/>
        </w:rPr>
        <w:t xml:space="preserve"> leur implication dans le</w:t>
      </w:r>
      <w:r w:rsidR="00BB0527" w:rsidRPr="00F94E37">
        <w:rPr>
          <w:rFonts w:ascii="Verdana" w:hAnsi="Verdana" w:cs="Arial"/>
          <w:bCs/>
          <w:color w:val="00B0F0"/>
          <w:sz w:val="20"/>
          <w:szCs w:val="21"/>
          <w:lang w:val="fr-FR"/>
        </w:rPr>
        <w:t xml:space="preserve"> non-marchand »</w:t>
      </w:r>
      <w:r w:rsidR="00BB0527" w:rsidRPr="00F94E37">
        <w:rPr>
          <w:rStyle w:val="FootnoteReference"/>
          <w:rFonts w:ascii="Verdana" w:hAnsi="Verdana" w:cs="Arial"/>
          <w:bCs/>
          <w:color w:val="00B0F0"/>
          <w:sz w:val="20"/>
          <w:szCs w:val="21"/>
          <w:lang w:val="fr-FR"/>
        </w:rPr>
        <w:footnoteReference w:id="1"/>
      </w:r>
    </w:p>
    <w:p w14:paraId="170EF3AB" w14:textId="77777777" w:rsidR="00B91621" w:rsidRPr="00F94E37" w:rsidRDefault="00B91621" w:rsidP="001F6EFC">
      <w:pPr>
        <w:ind w:left="720"/>
        <w:jc w:val="center"/>
        <w:rPr>
          <w:rFonts w:ascii="Verdana" w:hAnsi="Verdana" w:cs="Arial"/>
          <w:b/>
          <w:bCs/>
          <w:color w:val="00B0F0"/>
          <w:sz w:val="36"/>
          <w:szCs w:val="26"/>
          <w:lang w:val="fr-FR"/>
        </w:rPr>
      </w:pPr>
    </w:p>
    <w:p w14:paraId="33A69A4C" w14:textId="77777777" w:rsidR="00CE7A9C" w:rsidRPr="004C5CEE" w:rsidRDefault="00873A7D" w:rsidP="00145C58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1B5022">
        <w:rPr>
          <w:rFonts w:ascii="Verdana" w:hAnsi="Verdana"/>
          <w:color w:val="00B0F0"/>
          <w:sz w:val="19"/>
          <w:szCs w:val="19"/>
          <w:lang w:val="fr-FR"/>
        </w:rPr>
        <w:t>L’Académie des Entrepreneurs Sociaux et CBC Banque &amp; Assurance dévoilent les résultats de leur Observatoire « Les Belges et le</w:t>
      </w:r>
      <w:r w:rsidR="00044600">
        <w:rPr>
          <w:rFonts w:ascii="Verdana" w:hAnsi="Verdana"/>
          <w:color w:val="00B0F0"/>
          <w:sz w:val="19"/>
          <w:szCs w:val="19"/>
          <w:lang w:val="fr-FR"/>
        </w:rPr>
        <w:t>ur implication dans le</w:t>
      </w:r>
      <w:r w:rsidRPr="001B5022">
        <w:rPr>
          <w:rFonts w:ascii="Verdana" w:hAnsi="Verdana"/>
          <w:color w:val="00B0F0"/>
          <w:sz w:val="19"/>
          <w:szCs w:val="19"/>
          <w:lang w:val="fr-FR"/>
        </w:rPr>
        <w:t xml:space="preserve"> non-marchand » </w:t>
      </w:r>
      <w:r w:rsidR="004F530F">
        <w:rPr>
          <w:rFonts w:ascii="Verdana" w:hAnsi="Verdana"/>
          <w:color w:val="00B0F0"/>
          <w:sz w:val="19"/>
          <w:szCs w:val="19"/>
          <w:lang w:val="fr-FR"/>
        </w:rPr>
        <w:t>qui mesure</w:t>
      </w:r>
      <w:r w:rsidR="008A3ED3" w:rsidRPr="001B5022">
        <w:rPr>
          <w:rFonts w:ascii="Verdana" w:hAnsi="Verdana"/>
          <w:color w:val="00B0F0"/>
          <w:sz w:val="19"/>
          <w:szCs w:val="19"/>
          <w:lang w:val="fr-FR"/>
        </w:rPr>
        <w:t xml:space="preserve"> l’implication des Belges</w:t>
      </w:r>
      <w:r w:rsidRPr="001B5022">
        <w:rPr>
          <w:rFonts w:ascii="Verdana" w:hAnsi="Verdana"/>
          <w:color w:val="00B0F0"/>
          <w:sz w:val="19"/>
          <w:szCs w:val="19"/>
          <w:lang w:val="fr-FR"/>
        </w:rPr>
        <w:t xml:space="preserve"> dans ce secteur</w:t>
      </w:r>
      <w:r w:rsidR="00474637" w:rsidRPr="001B5022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145C58">
        <w:rPr>
          <w:rFonts w:ascii="Verdana" w:hAnsi="Verdana"/>
          <w:color w:val="00B0F0"/>
          <w:sz w:val="19"/>
          <w:szCs w:val="19"/>
          <w:lang w:val="fr-FR"/>
        </w:rPr>
        <w:t>important</w:t>
      </w:r>
      <w:r w:rsidR="004C5CEE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>puisqu’</w:t>
      </w:r>
      <w:r w:rsidR="004C5CEE">
        <w:rPr>
          <w:rFonts w:ascii="Verdana" w:hAnsi="Verdana"/>
          <w:color w:val="00B0F0"/>
          <w:sz w:val="19"/>
          <w:szCs w:val="19"/>
          <w:lang w:val="fr-FR"/>
        </w:rPr>
        <w:t>e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 xml:space="preserve">n 2015 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 xml:space="preserve">il </w:t>
      </w:r>
      <w:r w:rsidR="004C5CEE">
        <w:rPr>
          <w:rFonts w:ascii="Verdana" w:hAnsi="Verdana"/>
          <w:color w:val="00B0F0"/>
          <w:sz w:val="19"/>
          <w:szCs w:val="19"/>
          <w:lang w:val="fr-FR"/>
        </w:rPr>
        <w:t>employai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 xml:space="preserve">t </w:t>
      </w:r>
      <w:r w:rsidR="004C5CEE">
        <w:rPr>
          <w:rFonts w:ascii="Verdana" w:hAnsi="Verdana"/>
          <w:color w:val="00B0F0"/>
          <w:sz w:val="19"/>
          <w:szCs w:val="19"/>
          <w:lang w:val="fr-FR"/>
        </w:rPr>
        <w:t xml:space="preserve">déjà </w:t>
      </w:r>
      <w:r w:rsidR="002F07B7">
        <w:rPr>
          <w:rFonts w:ascii="Verdana" w:hAnsi="Verdana"/>
          <w:color w:val="00B0F0"/>
          <w:sz w:val="19"/>
          <w:szCs w:val="19"/>
          <w:lang w:val="fr-FR"/>
        </w:rPr>
        <w:t>522.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>000 travailleurs salariés, soit plus d’1 salarié sur 8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 xml:space="preserve"> dans notre pays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>.</w:t>
      </w:r>
      <w:r w:rsidR="006C01BB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2F07B7">
        <w:rPr>
          <w:rFonts w:ascii="Verdana" w:hAnsi="Verdana"/>
          <w:color w:val="00B0F0"/>
          <w:sz w:val="19"/>
          <w:szCs w:val="19"/>
          <w:lang w:val="fr-FR"/>
        </w:rPr>
        <w:t>P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 xml:space="preserve">armi les Belges interrogés, 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 xml:space="preserve">3 sur 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>4 conna</w:t>
      </w:r>
      <w:r w:rsidR="004C5CEE">
        <w:rPr>
          <w:rFonts w:ascii="Verdana" w:hAnsi="Verdana"/>
          <w:color w:val="00B0F0"/>
          <w:sz w:val="19"/>
          <w:szCs w:val="19"/>
          <w:lang w:val="fr-FR"/>
        </w:rPr>
        <w:t>issent spontanément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 xml:space="preserve"> c</w:t>
      </w:r>
      <w:r w:rsidR="004C5CEE" w:rsidRPr="004C5CEE">
        <w:rPr>
          <w:rFonts w:ascii="Verdana" w:hAnsi="Verdana"/>
          <w:color w:val="00B0F0"/>
          <w:sz w:val="19"/>
          <w:szCs w:val="19"/>
          <w:lang w:val="fr-FR"/>
        </w:rPr>
        <w:t>e secteur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>.</w:t>
      </w:r>
    </w:p>
    <w:p w14:paraId="197A31C6" w14:textId="77777777" w:rsidR="001B5022" w:rsidRPr="001B5022" w:rsidRDefault="001B5022" w:rsidP="001B5022">
      <w:pPr>
        <w:pStyle w:val="ListParagraph"/>
        <w:jc w:val="both"/>
        <w:rPr>
          <w:rFonts w:ascii="Verdana" w:hAnsi="Verdana"/>
          <w:color w:val="00B0F0"/>
          <w:sz w:val="20"/>
          <w:szCs w:val="20"/>
          <w:lang w:val="fr-FR"/>
        </w:rPr>
      </w:pPr>
    </w:p>
    <w:p w14:paraId="7FD43C70" w14:textId="77777777" w:rsidR="00B8683E" w:rsidRPr="0097713B" w:rsidRDefault="00474637" w:rsidP="0097713B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20"/>
          <w:szCs w:val="20"/>
          <w:lang w:val="fr-FR"/>
        </w:rPr>
      </w:pPr>
      <w:r w:rsidRPr="00902C6A">
        <w:rPr>
          <w:rFonts w:ascii="Verdana" w:hAnsi="Verdana"/>
          <w:color w:val="00B0F0"/>
          <w:sz w:val="19"/>
          <w:szCs w:val="19"/>
          <w:lang w:val="fr-FR"/>
        </w:rPr>
        <w:t>L’</w:t>
      </w:r>
      <w:r w:rsidR="00755A9A" w:rsidRPr="00902C6A">
        <w:rPr>
          <w:rFonts w:ascii="Verdana" w:hAnsi="Verdana"/>
          <w:color w:val="00B0F0"/>
          <w:sz w:val="19"/>
          <w:szCs w:val="19"/>
          <w:lang w:val="fr-FR"/>
        </w:rPr>
        <w:t xml:space="preserve">Observatoire confirme une tendance actuelle majeure ;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 xml:space="preserve">ce </w:t>
      </w:r>
      <w:r w:rsidR="00755A9A" w:rsidRPr="00902C6A">
        <w:rPr>
          <w:rFonts w:ascii="Verdana" w:hAnsi="Verdana"/>
          <w:color w:val="00B0F0"/>
          <w:sz w:val="19"/>
          <w:szCs w:val="19"/>
          <w:lang w:val="fr-FR"/>
        </w:rPr>
        <w:t xml:space="preserve">secteur </w:t>
      </w:r>
      <w:r w:rsidR="002D60F8" w:rsidRPr="00902C6A">
        <w:rPr>
          <w:rFonts w:ascii="Verdana" w:hAnsi="Verdana"/>
          <w:color w:val="00B0F0"/>
          <w:sz w:val="19"/>
          <w:szCs w:val="19"/>
          <w:lang w:val="fr-FR"/>
        </w:rPr>
        <w:t xml:space="preserve">est </w:t>
      </w:r>
      <w:r w:rsidR="000E5DD1" w:rsidRPr="00902C6A">
        <w:rPr>
          <w:rFonts w:ascii="Verdana" w:hAnsi="Verdana"/>
          <w:color w:val="00B0F0"/>
          <w:sz w:val="19"/>
          <w:szCs w:val="19"/>
          <w:lang w:val="fr-FR"/>
        </w:rPr>
        <w:t xml:space="preserve">de plus en plus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soutenu par les citoyens</w:t>
      </w:r>
      <w:r w:rsidR="0097713B" w:rsidRPr="00902C6A">
        <w:rPr>
          <w:rFonts w:ascii="Verdana" w:hAnsi="Verdana"/>
          <w:color w:val="00B0F0"/>
          <w:sz w:val="19"/>
          <w:szCs w:val="19"/>
          <w:lang w:val="fr-FR"/>
        </w:rPr>
        <w:t>. L</w:t>
      </w:r>
      <w:r w:rsidR="002D60F8" w:rsidRPr="00902C6A">
        <w:rPr>
          <w:rFonts w:ascii="Verdana" w:hAnsi="Verdana"/>
          <w:color w:val="00B0F0"/>
          <w:sz w:val="19"/>
          <w:szCs w:val="19"/>
          <w:lang w:val="fr-FR"/>
        </w:rPr>
        <w:t>es</w:t>
      </w:r>
      <w:r w:rsidR="00B91621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Belges </w:t>
      </w:r>
      <w:r w:rsidR="00597E1F" w:rsidRPr="00902C6A">
        <w:rPr>
          <w:rFonts w:ascii="Verdana" w:hAnsi="Verdana"/>
          <w:color w:val="00B0F0"/>
          <w:sz w:val="19"/>
          <w:szCs w:val="19"/>
          <w:lang w:val="fr-FR"/>
        </w:rPr>
        <w:t xml:space="preserve">semblent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 xml:space="preserve">en effet prêts à </w:t>
      </w:r>
      <w:r w:rsidR="00B91621" w:rsidRPr="00902C6A">
        <w:rPr>
          <w:rFonts w:ascii="Verdana" w:hAnsi="Verdana"/>
          <w:color w:val="00B0F0"/>
          <w:sz w:val="19"/>
          <w:szCs w:val="19"/>
          <w:lang w:val="fr-FR"/>
        </w:rPr>
        <w:t>s’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 xml:space="preserve">y </w:t>
      </w:r>
      <w:r w:rsidR="00597E1F" w:rsidRPr="00902C6A">
        <w:rPr>
          <w:rFonts w:ascii="Verdana" w:hAnsi="Verdana"/>
          <w:color w:val="00B0F0"/>
          <w:sz w:val="19"/>
          <w:szCs w:val="19"/>
          <w:lang w:val="fr-FR"/>
        </w:rPr>
        <w:t>impliquer</w:t>
      </w:r>
      <w:r w:rsidR="00B91621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au-delà du soutie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>n institutionnel apporté au non-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 xml:space="preserve">marchand par le financement public </w:t>
      </w:r>
      <w:r w:rsidR="00CE2486" w:rsidRPr="00902C6A">
        <w:rPr>
          <w:rFonts w:ascii="Verdana" w:hAnsi="Verdana"/>
          <w:color w:val="00B0F0"/>
          <w:sz w:val="19"/>
          <w:szCs w:val="19"/>
          <w:lang w:val="fr-FR"/>
        </w:rPr>
        <w:t xml:space="preserve">: </w:t>
      </w:r>
      <w:r w:rsidR="00B44C22" w:rsidRPr="00902C6A">
        <w:rPr>
          <w:rFonts w:ascii="Verdana" w:hAnsi="Verdana"/>
          <w:color w:val="00B0F0"/>
          <w:sz w:val="19"/>
          <w:szCs w:val="19"/>
          <w:lang w:val="fr-FR"/>
        </w:rPr>
        <w:t>près d’</w:t>
      </w:r>
      <w:r w:rsidR="00DC6E71" w:rsidRPr="00902C6A">
        <w:rPr>
          <w:rFonts w:ascii="Verdana" w:hAnsi="Verdana"/>
          <w:color w:val="00B0F0"/>
          <w:sz w:val="19"/>
          <w:szCs w:val="19"/>
          <w:lang w:val="fr-FR"/>
        </w:rPr>
        <w:t xml:space="preserve">1 Belge sur </w:t>
      </w:r>
      <w:r w:rsidR="000E5669" w:rsidRPr="00902C6A">
        <w:rPr>
          <w:rFonts w:ascii="Verdana" w:hAnsi="Verdana"/>
          <w:color w:val="00B0F0"/>
          <w:sz w:val="19"/>
          <w:szCs w:val="19"/>
          <w:lang w:val="fr-FR"/>
        </w:rPr>
        <w:t>5</w:t>
      </w:r>
      <w:r w:rsidR="000B0B93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a</w:t>
      </w:r>
      <w:r w:rsidR="00675E7F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soutenu bénévolement le secteur non-marchand en 2016.</w:t>
      </w:r>
      <w:r w:rsidR="00597E1F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97713B" w:rsidRPr="00902C6A">
        <w:rPr>
          <w:rFonts w:ascii="Verdana" w:hAnsi="Verdana"/>
          <w:color w:val="00B0F0"/>
          <w:sz w:val="19"/>
          <w:szCs w:val="19"/>
          <w:lang w:val="fr-FR"/>
        </w:rPr>
        <w:t>Et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, quand on les interroge sur leurs intentions,</w:t>
      </w:r>
      <w:r w:rsidR="0097713B" w:rsidRPr="0097713B">
        <w:rPr>
          <w:rFonts w:ascii="Verdana" w:hAnsi="Verdana"/>
          <w:color w:val="00B0F0"/>
          <w:sz w:val="20"/>
          <w:szCs w:val="20"/>
          <w:lang w:val="fr-FR"/>
        </w:rPr>
        <w:t xml:space="preserve"> </w:t>
      </w:r>
      <w:r w:rsidR="001E54DA" w:rsidRPr="0097713B">
        <w:rPr>
          <w:rFonts w:ascii="Verdana" w:hAnsi="Verdana"/>
          <w:color w:val="00B0F0"/>
          <w:sz w:val="19"/>
          <w:szCs w:val="19"/>
          <w:lang w:val="fr-FR"/>
        </w:rPr>
        <w:t>c</w:t>
      </w:r>
      <w:r w:rsidR="00A801A0" w:rsidRPr="0097713B">
        <w:rPr>
          <w:rFonts w:ascii="Verdana" w:hAnsi="Verdana"/>
          <w:color w:val="00B0F0"/>
          <w:sz w:val="19"/>
          <w:szCs w:val="19"/>
          <w:lang w:val="fr-FR"/>
        </w:rPr>
        <w:t>’est avant tout du temps que le</w:t>
      </w:r>
      <w:r w:rsidR="003119FA" w:rsidRPr="0097713B">
        <w:rPr>
          <w:rFonts w:ascii="Verdana" w:hAnsi="Verdana"/>
          <w:color w:val="00B0F0"/>
          <w:sz w:val="19"/>
          <w:szCs w:val="19"/>
          <w:lang w:val="fr-FR"/>
        </w:rPr>
        <w:t xml:space="preserve">s Belges </w:t>
      </w:r>
      <w:r w:rsidR="0097713B">
        <w:rPr>
          <w:rFonts w:ascii="Verdana" w:hAnsi="Verdana"/>
          <w:color w:val="00B0F0"/>
          <w:sz w:val="19"/>
          <w:szCs w:val="19"/>
          <w:lang w:val="fr-FR"/>
        </w:rPr>
        <w:t xml:space="preserve">impliqués </w:t>
      </w:r>
      <w:r w:rsidR="00810FB0">
        <w:rPr>
          <w:rFonts w:ascii="Verdana" w:hAnsi="Verdana"/>
          <w:color w:val="00B0F0"/>
          <w:sz w:val="19"/>
          <w:szCs w:val="19"/>
          <w:lang w:val="fr-FR"/>
        </w:rPr>
        <w:t>sont prêts à donner (</w:t>
      </w:r>
      <w:r w:rsidR="001B2D3F">
        <w:rPr>
          <w:rFonts w:ascii="Verdana" w:hAnsi="Verdana"/>
          <w:color w:val="00B0F0"/>
          <w:sz w:val="19"/>
          <w:szCs w:val="19"/>
          <w:lang w:val="fr-FR"/>
        </w:rPr>
        <w:t>56</w:t>
      </w:r>
      <w:r w:rsidR="00A801A0" w:rsidRPr="0097713B">
        <w:rPr>
          <w:rFonts w:ascii="Verdana" w:hAnsi="Verdana"/>
          <w:color w:val="00B0F0"/>
          <w:sz w:val="19"/>
          <w:szCs w:val="19"/>
          <w:lang w:val="fr-FR"/>
        </w:rPr>
        <w:t xml:space="preserve">%), </w:t>
      </w:r>
      <w:r w:rsidR="003119FA" w:rsidRPr="0097713B">
        <w:rPr>
          <w:rFonts w:ascii="Verdana" w:hAnsi="Verdana"/>
          <w:color w:val="00B0F0"/>
          <w:sz w:val="19"/>
          <w:szCs w:val="19"/>
          <w:lang w:val="fr-FR"/>
        </w:rPr>
        <w:t xml:space="preserve">suivi par des </w:t>
      </w:r>
      <w:r w:rsidR="00810FB0">
        <w:rPr>
          <w:rFonts w:ascii="Verdana" w:hAnsi="Verdana"/>
          <w:color w:val="00B0F0"/>
          <w:sz w:val="19"/>
          <w:szCs w:val="19"/>
          <w:lang w:val="fr-FR"/>
        </w:rPr>
        <w:t>dons en nature (</w:t>
      </w:r>
      <w:r w:rsidR="001B2D3F">
        <w:rPr>
          <w:rFonts w:ascii="Verdana" w:hAnsi="Verdana"/>
          <w:color w:val="00B0F0"/>
          <w:sz w:val="19"/>
          <w:szCs w:val="19"/>
          <w:lang w:val="fr-FR"/>
        </w:rPr>
        <w:t>38</w:t>
      </w:r>
      <w:r w:rsidR="00810FB0">
        <w:rPr>
          <w:rFonts w:ascii="Verdana" w:hAnsi="Verdana"/>
          <w:color w:val="00B0F0"/>
          <w:sz w:val="19"/>
          <w:szCs w:val="19"/>
          <w:lang w:val="fr-FR"/>
        </w:rPr>
        <w:t>%) et des dons financiers (</w:t>
      </w:r>
      <w:r w:rsidR="001B2D3F">
        <w:rPr>
          <w:rFonts w:ascii="Verdana" w:hAnsi="Verdana"/>
          <w:color w:val="00B0F0"/>
          <w:sz w:val="19"/>
          <w:szCs w:val="19"/>
          <w:lang w:val="fr-FR"/>
        </w:rPr>
        <w:t>31</w:t>
      </w:r>
      <w:r w:rsidR="00EC6C9E" w:rsidRPr="0097713B">
        <w:rPr>
          <w:rFonts w:ascii="Verdana" w:hAnsi="Verdana"/>
          <w:color w:val="00B0F0"/>
          <w:sz w:val="19"/>
          <w:szCs w:val="19"/>
          <w:lang w:val="fr-FR"/>
        </w:rPr>
        <w:t xml:space="preserve">%). </w:t>
      </w:r>
    </w:p>
    <w:p w14:paraId="0C1F87C8" w14:textId="77777777" w:rsidR="008839B8" w:rsidRPr="00F94E37" w:rsidRDefault="008839B8" w:rsidP="008839B8">
      <w:pPr>
        <w:jc w:val="both"/>
        <w:rPr>
          <w:rFonts w:ascii="Verdana" w:hAnsi="Verdana"/>
          <w:color w:val="00B0F0"/>
          <w:sz w:val="19"/>
          <w:szCs w:val="19"/>
          <w:lang w:val="fr-FR"/>
        </w:rPr>
      </w:pPr>
    </w:p>
    <w:p w14:paraId="30A8B722" w14:textId="77777777" w:rsidR="007B5FE9" w:rsidRDefault="00FA6310" w:rsidP="006C4C73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9D35AB">
        <w:rPr>
          <w:rFonts w:ascii="Verdana" w:hAnsi="Verdana"/>
          <w:color w:val="00B0F0"/>
          <w:sz w:val="19"/>
          <w:szCs w:val="19"/>
          <w:lang w:val="fr-FR"/>
        </w:rPr>
        <w:t xml:space="preserve">En 2016, </w:t>
      </w:r>
      <w:r w:rsidR="00755B71">
        <w:rPr>
          <w:rFonts w:ascii="Verdana" w:hAnsi="Verdana"/>
          <w:color w:val="00B0F0"/>
          <w:sz w:val="19"/>
          <w:szCs w:val="19"/>
          <w:lang w:val="fr-FR"/>
        </w:rPr>
        <w:t>plus d’</w:t>
      </w:r>
      <w:r w:rsidR="0007285D">
        <w:rPr>
          <w:rFonts w:ascii="Verdana" w:hAnsi="Verdana"/>
          <w:color w:val="00B0F0"/>
          <w:sz w:val="19"/>
          <w:szCs w:val="19"/>
          <w:lang w:val="fr-FR"/>
        </w:rPr>
        <w:t xml:space="preserve">1 Belge sur 5 </w:t>
      </w:r>
      <w:r w:rsidR="000D2647">
        <w:rPr>
          <w:rFonts w:ascii="Verdana" w:hAnsi="Verdana"/>
          <w:color w:val="00B0F0"/>
          <w:sz w:val="19"/>
          <w:szCs w:val="19"/>
          <w:lang w:val="fr-FR"/>
        </w:rPr>
        <w:t xml:space="preserve">a </w:t>
      </w:r>
      <w:r w:rsidR="00755B71">
        <w:rPr>
          <w:rFonts w:ascii="Verdana" w:hAnsi="Verdana"/>
          <w:color w:val="00B0F0"/>
          <w:sz w:val="19"/>
          <w:szCs w:val="19"/>
          <w:lang w:val="fr-FR"/>
        </w:rPr>
        <w:t xml:space="preserve">soutenu financièrement les entreprises du non-marchand, 73% d’entre eux ayant fait un don supérieur à </w:t>
      </w:r>
      <w:r w:rsidR="000013D8" w:rsidRPr="009D35AB">
        <w:rPr>
          <w:rFonts w:ascii="Verdana" w:hAnsi="Verdana"/>
          <w:color w:val="00B0F0"/>
          <w:sz w:val="19"/>
          <w:szCs w:val="19"/>
          <w:lang w:val="fr-FR"/>
        </w:rPr>
        <w:t>50€.</w:t>
      </w:r>
      <w:r w:rsidR="000013D8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>La santé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(52%)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>, la lutte contre la pauvreté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(44%)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>, l’éducation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(18%)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>, l’environnement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(17%)</w:t>
      </w:r>
      <w:r w:rsidR="006C4C73">
        <w:rPr>
          <w:rFonts w:ascii="Verdana" w:hAnsi="Verdana"/>
          <w:color w:val="00B0F0"/>
          <w:sz w:val="19"/>
          <w:szCs w:val="19"/>
          <w:lang w:val="fr-FR"/>
        </w:rPr>
        <w:t xml:space="preserve"> et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 xml:space="preserve"> la protection des animaux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(17%)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A55842">
        <w:rPr>
          <w:rFonts w:ascii="Verdana" w:hAnsi="Verdana"/>
          <w:color w:val="00B0F0"/>
          <w:sz w:val="19"/>
          <w:szCs w:val="19"/>
          <w:lang w:val="fr-FR"/>
        </w:rPr>
        <w:t>composent le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 xml:space="preserve"> top 5 des</w:t>
      </w:r>
      <w:r w:rsidR="000D2647">
        <w:rPr>
          <w:rFonts w:ascii="Verdana" w:hAnsi="Verdana"/>
          <w:color w:val="00B0F0"/>
          <w:sz w:val="19"/>
          <w:szCs w:val="19"/>
          <w:lang w:val="fr-FR"/>
        </w:rPr>
        <w:t xml:space="preserve"> causes</w:t>
      </w:r>
      <w:r w:rsidR="006C4C73" w:rsidRPr="00F94E37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6C4C73">
        <w:rPr>
          <w:rFonts w:ascii="Verdana" w:hAnsi="Verdana"/>
          <w:color w:val="00B0F0"/>
          <w:sz w:val="19"/>
          <w:szCs w:val="19"/>
          <w:lang w:val="fr-FR"/>
        </w:rPr>
        <w:t>soutenu</w:t>
      </w:r>
      <w:r w:rsidR="000D2647">
        <w:rPr>
          <w:rFonts w:ascii="Verdana" w:hAnsi="Verdana"/>
          <w:color w:val="00B0F0"/>
          <w:sz w:val="19"/>
          <w:szCs w:val="19"/>
          <w:lang w:val="fr-FR"/>
        </w:rPr>
        <w:t>e</w:t>
      </w:r>
      <w:r w:rsidR="006C4C73">
        <w:rPr>
          <w:rFonts w:ascii="Verdana" w:hAnsi="Verdana"/>
          <w:color w:val="00B0F0"/>
          <w:sz w:val="19"/>
          <w:szCs w:val="19"/>
          <w:lang w:val="fr-FR"/>
        </w:rPr>
        <w:t xml:space="preserve">s financièrement. </w:t>
      </w:r>
      <w:r w:rsidR="00A55842">
        <w:rPr>
          <w:rFonts w:ascii="Verdana" w:hAnsi="Verdana"/>
          <w:color w:val="00B0F0"/>
          <w:sz w:val="19"/>
          <w:szCs w:val="19"/>
          <w:lang w:val="fr-FR"/>
        </w:rPr>
        <w:br/>
      </w:r>
      <w:r w:rsidR="006C4C73">
        <w:rPr>
          <w:rFonts w:ascii="Verdana" w:hAnsi="Verdana"/>
          <w:color w:val="00B0F0"/>
          <w:sz w:val="19"/>
          <w:szCs w:val="19"/>
          <w:lang w:val="fr-FR"/>
        </w:rPr>
        <w:t>Les Belges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sont aussi nombreux à avoir donné de leur temps</w:t>
      </w:r>
      <w:r w:rsidR="00605E09" w:rsidRPr="006C4C73">
        <w:rPr>
          <w:rFonts w:ascii="Verdana" w:hAnsi="Verdana"/>
          <w:color w:val="00B0F0"/>
          <w:sz w:val="19"/>
          <w:szCs w:val="19"/>
          <w:lang w:val="fr-FR"/>
        </w:rPr>
        <w:t>,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et ce régulièrement</w:t>
      </w:r>
      <w:r w:rsidR="00605E09" w:rsidRPr="006C4C73">
        <w:rPr>
          <w:rFonts w:ascii="Verdana" w:hAnsi="Verdana"/>
          <w:color w:val="00B0F0"/>
          <w:sz w:val="19"/>
          <w:szCs w:val="19"/>
          <w:lang w:val="fr-FR"/>
        </w:rPr>
        <w:t>,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BE6B7D" w:rsidRPr="006C4C73">
        <w:rPr>
          <w:rFonts w:ascii="Verdana" w:hAnsi="Verdana"/>
          <w:color w:val="00B0F0"/>
          <w:sz w:val="19"/>
          <w:szCs w:val="19"/>
          <w:lang w:val="fr-FR"/>
        </w:rPr>
        <w:t>puisqu</w:t>
      </w:r>
      <w:r w:rsidR="009B2303">
        <w:rPr>
          <w:rFonts w:ascii="Verdana" w:hAnsi="Verdana"/>
          <w:color w:val="00B0F0"/>
          <w:sz w:val="19"/>
          <w:szCs w:val="19"/>
          <w:lang w:val="fr-FR"/>
        </w:rPr>
        <w:t xml:space="preserve">e </w:t>
      </w:r>
      <w:r w:rsidR="00C52219">
        <w:rPr>
          <w:rFonts w:ascii="Verdana" w:hAnsi="Verdana"/>
          <w:color w:val="00B0F0"/>
          <w:sz w:val="19"/>
          <w:szCs w:val="19"/>
          <w:lang w:val="fr-FR"/>
        </w:rPr>
        <w:t>39</w:t>
      </w:r>
      <w:r w:rsidR="001B2D3F">
        <w:rPr>
          <w:rFonts w:ascii="Verdana" w:hAnsi="Verdana"/>
          <w:color w:val="00B0F0"/>
          <w:sz w:val="19"/>
          <w:szCs w:val="19"/>
          <w:lang w:val="fr-FR"/>
        </w:rPr>
        <w:t>%</w:t>
      </w:r>
      <w:r w:rsidR="00F93CCE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BE6B7D" w:rsidRPr="006C4C73">
        <w:rPr>
          <w:rFonts w:ascii="Verdana" w:hAnsi="Verdana"/>
          <w:color w:val="00B0F0"/>
          <w:sz w:val="19"/>
          <w:szCs w:val="19"/>
          <w:lang w:val="fr-FR"/>
        </w:rPr>
        <w:t>des bénévoles</w:t>
      </w:r>
      <w:r w:rsidR="007B5FE9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E018C2">
        <w:rPr>
          <w:rFonts w:ascii="Verdana" w:hAnsi="Verdana"/>
          <w:color w:val="00B0F0"/>
          <w:sz w:val="19"/>
          <w:szCs w:val="19"/>
          <w:lang w:val="fr-FR"/>
        </w:rPr>
        <w:t>ont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travaillé 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>en 2016 au</w:t>
      </w:r>
      <w:r w:rsidR="000D2647">
        <w:rPr>
          <w:rFonts w:ascii="Verdana" w:hAnsi="Verdana"/>
          <w:color w:val="00B0F0"/>
          <w:sz w:val="19"/>
          <w:szCs w:val="19"/>
          <w:lang w:val="fr-FR"/>
        </w:rPr>
        <w:t xml:space="preserve"> rythme </w:t>
      </w:r>
      <w:r w:rsidR="00902C6A">
        <w:rPr>
          <w:rFonts w:ascii="Verdana" w:hAnsi="Verdana"/>
          <w:color w:val="00B0F0"/>
          <w:sz w:val="19"/>
          <w:szCs w:val="19"/>
          <w:lang w:val="fr-FR"/>
        </w:rPr>
        <w:t>soutenu d’une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 fois par semaine</w:t>
      </w:r>
      <w:r w:rsidR="00902C6A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902C6A" w:rsidRPr="006C4C73">
        <w:rPr>
          <w:rFonts w:ascii="Verdana" w:hAnsi="Verdana"/>
          <w:color w:val="00B0F0"/>
          <w:sz w:val="19"/>
          <w:szCs w:val="19"/>
          <w:lang w:val="fr-FR"/>
        </w:rPr>
        <w:t>minimum</w:t>
      </w:r>
      <w:r w:rsidR="0071269A" w:rsidRPr="006C4C73">
        <w:rPr>
          <w:rFonts w:ascii="Verdana" w:hAnsi="Verdana"/>
          <w:color w:val="00B0F0"/>
          <w:sz w:val="19"/>
          <w:szCs w:val="19"/>
          <w:lang w:val="fr-FR"/>
        </w:rPr>
        <w:t xml:space="preserve">. 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>Et ce</w:t>
      </w:r>
      <w:r w:rsidR="00F12307">
        <w:rPr>
          <w:rFonts w:ascii="Verdana" w:hAnsi="Verdana"/>
          <w:color w:val="00B0F0"/>
          <w:sz w:val="19"/>
          <w:szCs w:val="19"/>
          <w:lang w:val="fr-FR"/>
        </w:rPr>
        <w:t>,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 xml:space="preserve"> principalement dans </w:t>
      </w:r>
      <w:r w:rsidR="000D2647">
        <w:rPr>
          <w:rFonts w:ascii="Verdana" w:hAnsi="Verdana"/>
          <w:color w:val="00B0F0"/>
          <w:sz w:val="19"/>
          <w:szCs w:val="19"/>
          <w:lang w:val="fr-FR"/>
        </w:rPr>
        <w:t xml:space="preserve">des associations actives dans </w:t>
      </w:r>
      <w:r w:rsidR="009D35AB">
        <w:rPr>
          <w:rFonts w:ascii="Verdana" w:hAnsi="Verdana"/>
          <w:color w:val="00B0F0"/>
          <w:sz w:val="19"/>
          <w:szCs w:val="19"/>
          <w:lang w:val="fr-FR"/>
        </w:rPr>
        <w:t>la lutte contre la pauvreté (31%), la culture et les loisirs (30%) et la santé (29%).</w:t>
      </w:r>
    </w:p>
    <w:p w14:paraId="53866506" w14:textId="77777777" w:rsidR="009D35AB" w:rsidRPr="009D35AB" w:rsidRDefault="009D35AB" w:rsidP="009D35AB">
      <w:pPr>
        <w:jc w:val="both"/>
        <w:rPr>
          <w:rFonts w:ascii="Verdana" w:hAnsi="Verdana"/>
          <w:color w:val="00B0F0"/>
          <w:sz w:val="19"/>
          <w:szCs w:val="19"/>
          <w:lang w:val="fr-FR"/>
        </w:rPr>
      </w:pPr>
    </w:p>
    <w:p w14:paraId="65DE7091" w14:textId="77777777" w:rsidR="00BB0527" w:rsidRPr="00902C6A" w:rsidRDefault="007B5FE9" w:rsidP="00BB0527">
      <w:pPr>
        <w:pStyle w:val="ListParagraph"/>
        <w:numPr>
          <w:ilvl w:val="0"/>
          <w:numId w:val="1"/>
        </w:numPr>
        <w:jc w:val="both"/>
        <w:rPr>
          <w:rFonts w:ascii="Verdana" w:hAnsi="Verdana"/>
          <w:color w:val="00B0F0"/>
          <w:sz w:val="19"/>
          <w:szCs w:val="19"/>
          <w:lang w:val="fr-FR"/>
        </w:rPr>
      </w:pPr>
      <w:r w:rsidRPr="00902C6A">
        <w:rPr>
          <w:rFonts w:ascii="Verdana" w:hAnsi="Verdana"/>
          <w:color w:val="00B0F0"/>
          <w:sz w:val="19"/>
          <w:szCs w:val="19"/>
          <w:lang w:val="fr-FR"/>
        </w:rPr>
        <w:t>Pour les Belges, le financement du non-marchand semble être l’affaire de tous puisqu</w:t>
      </w:r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>e</w:t>
      </w:r>
      <w:r w:rsidR="00BC617C" w:rsidRPr="00902C6A">
        <w:rPr>
          <w:rFonts w:ascii="Verdana" w:hAnsi="Verdana"/>
          <w:color w:val="00B0F0"/>
          <w:sz w:val="19"/>
          <w:szCs w:val="19"/>
          <w:lang w:val="fr-FR"/>
        </w:rPr>
        <w:t>,</w:t>
      </w:r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proofErr w:type="gramStart"/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>selon</w:t>
      </w:r>
      <w:proofErr w:type="gramEnd"/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44% des répondants</w:t>
      </w:r>
      <w:r w:rsidR="00BC617C" w:rsidRPr="00902C6A">
        <w:rPr>
          <w:rFonts w:ascii="Verdana" w:hAnsi="Verdana"/>
          <w:color w:val="00B0F0"/>
          <w:sz w:val="19"/>
          <w:szCs w:val="19"/>
          <w:lang w:val="fr-FR"/>
        </w:rPr>
        <w:t>,</w:t>
      </w:r>
      <w:r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4340A4" w:rsidRPr="00902C6A">
        <w:rPr>
          <w:rFonts w:ascii="Verdana" w:hAnsi="Verdana"/>
          <w:color w:val="00B0F0"/>
          <w:sz w:val="19"/>
          <w:szCs w:val="19"/>
          <w:lang w:val="fr-FR"/>
        </w:rPr>
        <w:t>le soutien financier du secteur</w:t>
      </w:r>
      <w:r w:rsidR="00BC617C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incombe au</w:t>
      </w:r>
      <w:r w:rsidR="004340A4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secteur public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>tandis que</w:t>
      </w:r>
      <w:r w:rsidR="004340A4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47%</w:t>
      </w:r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</w:t>
      </w:r>
      <w:r w:rsidR="000D2647" w:rsidRPr="00902C6A">
        <w:rPr>
          <w:rFonts w:ascii="Verdana" w:hAnsi="Verdana"/>
          <w:color w:val="00B0F0"/>
          <w:sz w:val="19"/>
          <w:szCs w:val="19"/>
          <w:lang w:val="fr-FR"/>
        </w:rPr>
        <w:t xml:space="preserve">d’entre eux indiquent que ce soutien doit également venir </w:t>
      </w:r>
      <w:r w:rsidR="0036039C" w:rsidRPr="00902C6A">
        <w:rPr>
          <w:rFonts w:ascii="Verdana" w:hAnsi="Verdana"/>
          <w:color w:val="00B0F0"/>
          <w:sz w:val="19"/>
          <w:szCs w:val="19"/>
          <w:lang w:val="fr-FR"/>
        </w:rPr>
        <w:t>du</w:t>
      </w:r>
      <w:r w:rsidR="004340A4" w:rsidRPr="00902C6A">
        <w:rPr>
          <w:rFonts w:ascii="Verdana" w:hAnsi="Verdana"/>
          <w:color w:val="00B0F0"/>
          <w:sz w:val="19"/>
          <w:szCs w:val="19"/>
          <w:lang w:val="fr-FR"/>
        </w:rPr>
        <w:t xml:space="preserve"> secteur privé.</w:t>
      </w:r>
    </w:p>
    <w:p w14:paraId="21915F44" w14:textId="77777777" w:rsidR="00BB0527" w:rsidRPr="00B1008F" w:rsidRDefault="00BB0527" w:rsidP="00BB0527">
      <w:pPr>
        <w:jc w:val="both"/>
        <w:rPr>
          <w:rFonts w:ascii="Verdana" w:hAnsi="Verdana"/>
          <w:color w:val="00B0F0"/>
          <w:sz w:val="20"/>
          <w:szCs w:val="20"/>
          <w:lang w:val="fr-FR"/>
        </w:rPr>
      </w:pPr>
    </w:p>
    <w:p w14:paraId="61007F74" w14:textId="77777777" w:rsidR="0049250A" w:rsidRPr="00EB0D66" w:rsidRDefault="00375B13" w:rsidP="00BB0527">
      <w:pPr>
        <w:jc w:val="both"/>
        <w:rPr>
          <w:rFonts w:ascii="Verdana" w:hAnsi="Verdana" w:cstheme="minorBidi"/>
          <w:color w:val="00B0F0"/>
          <w:sz w:val="19"/>
          <w:szCs w:val="19"/>
          <w:lang w:val="fr-FR" w:eastAsia="en-US"/>
        </w:rPr>
      </w:pPr>
      <w:r w:rsidRPr="004777A9">
        <w:rPr>
          <w:rFonts w:ascii="Verdana" w:hAnsi="Verdana" w:cstheme="minorBidi"/>
          <w:color w:val="00B0F0"/>
          <w:sz w:val="20"/>
          <w:szCs w:val="19"/>
          <w:lang w:val="fr-FR" w:eastAsia="en-US"/>
        </w:rPr>
        <w:t xml:space="preserve">Un secteur </w:t>
      </w:r>
      <w:r w:rsidR="00902C6A" w:rsidRPr="004777A9">
        <w:rPr>
          <w:rFonts w:ascii="Verdana" w:hAnsi="Verdana" w:cstheme="minorBidi"/>
          <w:color w:val="00B0F0"/>
          <w:sz w:val="20"/>
          <w:szCs w:val="19"/>
          <w:lang w:val="fr-FR" w:eastAsia="en-US"/>
        </w:rPr>
        <w:t xml:space="preserve">en croissance </w:t>
      </w:r>
    </w:p>
    <w:p w14:paraId="6B26777B" w14:textId="77777777" w:rsidR="00A82A1D" w:rsidRPr="00B4424B" w:rsidRDefault="00902C6A" w:rsidP="00B4424B">
      <w:pPr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Le non-</w:t>
      </w:r>
      <w:r w:rsidR="000D264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marchand</w:t>
      </w:r>
      <w:r w:rsidR="00B4424B" w:rsidRPr="00B4424B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a le vent en poupe et contribue chaque année un peu plus à la création d’emplois</w:t>
      </w:r>
      <w:r w:rsidR="00375B1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en Belgique</w:t>
      </w:r>
      <w:r w:rsidR="0056371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.</w:t>
      </w:r>
      <w:r w:rsidR="00916919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C</w:t>
      </w:r>
      <w:r w:rsidR="007B0FF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e secteur semble </w:t>
      </w:r>
      <w:r w:rsidR="000D264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jouir d’une bonne</w:t>
      </w:r>
      <w:r w:rsidR="007B0FF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visibilité puisque, s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elon l</w:t>
      </w:r>
      <w:r w:rsidR="00916919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’Observatoire</w:t>
      </w:r>
      <w:r w:rsidR="00F173BC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CBC/HEC</w:t>
      </w:r>
      <w:r w:rsidR="00916919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« Le</w:t>
      </w:r>
      <w:r w:rsidR="00F173BC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 Belges et le</w:t>
      </w:r>
      <w:r w:rsidR="00A5584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ur implication dans le</w:t>
      </w:r>
      <w:r w:rsidR="00F173BC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non-marchand »,</w:t>
      </w:r>
      <w:r w:rsidR="0056371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916919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la </w:t>
      </w:r>
      <w:r w:rsidR="00184ED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majorité des Belges (</w:t>
      </w:r>
      <w:r w:rsidR="00184ED3" w:rsidRPr="00184ED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74%</w:t>
      </w:r>
      <w:r w:rsidR="00184ED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) </w:t>
      </w:r>
      <w:r w:rsidR="005716E4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sait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spontanément de quoi il s’agit</w:t>
      </w:r>
      <w:r w:rsidR="00184ED3" w:rsidRPr="00184ED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.</w:t>
      </w:r>
      <w:r w:rsidR="00B4424B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A82A1D" w:rsidRPr="00B4424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« L’emploi 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dans 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les associations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continue de progresser. Ainsi, en 2015, 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l’emploi associatif représente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522 000 salariés, soit 358 000 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ETP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 Il s’agit d’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une progre</w:t>
      </w:r>
      <w:r w:rsidR="00A82A1D" w:rsidRPr="00B4424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ssion de 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2,2</w:t>
      </w:r>
      <w:r w:rsidR="00A82A1D" w:rsidRPr="00B4424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%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en nombre de postes et de 1,6 % en ETP</w:t>
      </w:r>
      <w:r w:rsidR="00A82A1D" w:rsidRPr="00B4424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par rapport à 2014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En Belgique, 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plus </w:t>
      </w:r>
      <w:r w:rsidR="000E5DD1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d’1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salarié sur </w:t>
      </w:r>
      <w:r w:rsidR="000E5DD1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8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CE4AC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travaille dans ce secteur. A 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l’avenir, avec l’émulation en cours autour des initiatives</w:t>
      </w:r>
      <w:r w:rsidR="000D3D0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citoyennes</w:t>
      </w:r>
      <w:r w:rsidR="00A82A1D" w:rsidRPr="000D488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, ce chiffre devrait encore augmenter, le temps que ces initiatives se développent et d</w:t>
      </w:r>
      <w:r w:rsidR="003121E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eviennent pourvoyeuses d’emploi</w:t>
      </w:r>
      <w:r w:rsidR="00036D0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</w:t>
      </w:r>
      <w:r w:rsidR="00A82A1D" w:rsidRPr="00B4424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 »</w:t>
      </w:r>
      <w:r w:rsidR="00A82A1D" w:rsidRPr="00B1008F">
        <w:rPr>
          <w:i/>
          <w:lang w:val="fr-FR"/>
        </w:rPr>
        <w:t xml:space="preserve"> </w:t>
      </w:r>
      <w:r w:rsidR="00A82A1D" w:rsidRPr="00366ECD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explique Maxime Bouchat, Coordinateur de l’Académie des Entrepreneurs Sociaux (HEC Liège).</w:t>
      </w:r>
    </w:p>
    <w:p w14:paraId="3DC28A91" w14:textId="77777777" w:rsidR="0049250A" w:rsidRPr="0049250A" w:rsidRDefault="00563716" w:rsidP="00A631F3">
      <w:pPr>
        <w:shd w:val="clear" w:color="auto" w:fill="FFFFFF"/>
        <w:spacing w:before="100" w:beforeAutospacing="1" w:after="100" w:afterAutospacing="1"/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lastRenderedPageBreak/>
        <w:t>Bruno Menu, Directeur du Centre Public et Non-Marchand de CBC</w:t>
      </w:r>
      <w:r w:rsidR="00BC6E4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,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ajoute</w:t>
      </w:r>
      <w:r w:rsidR="005F5DE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 :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CD1930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« </w:t>
      </w:r>
      <w:r w:rsid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Depuis plusieurs années, l</w:t>
      </w:r>
      <w:r w:rsidR="00CD1930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e secteur </w:t>
      </w:r>
      <w:r w:rsidR="008F1BA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évolue positivement</w:t>
      </w:r>
      <w:r w:rsidR="00CD1930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chez CBC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Il s’agit de poursuivre sur le terrain notre soutien au développement du secteur non-marchand en Wallonie : 1 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association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sur 3</w:t>
      </w:r>
      <w:r w:rsidR="004D3B6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près de 7 écoles sur 10 font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confiance</w:t>
      </w:r>
      <w:r w:rsidR="003C4CC6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à CBC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Nous </w:t>
      </w:r>
      <w:r w:rsidR="003C4CC6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accordons</w:t>
      </w:r>
      <w:r w:rsidR="0049609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au secteur non-</w:t>
      </w:r>
      <w:proofErr w:type="gramStart"/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marchand </w:t>
      </w:r>
      <w:r w:rsidR="00A5584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1</w:t>
      </w:r>
      <w:proofErr w:type="gramEnd"/>
      <w:r w:rsidR="00A5584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,2 milliard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de </w:t>
      </w:r>
      <w:r w:rsidR="004D3B6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crédits et 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gérons pour les associations près d’</w:t>
      </w:r>
      <w:r w:rsidR="004D3B6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1,7</w:t>
      </w:r>
      <w:r w:rsidR="00A5584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milliard</w:t>
      </w:r>
      <w:r w:rsidR="004D3B6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d’actifs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</w:t>
      </w:r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Nous aidons les </w:t>
      </w:r>
      <w:proofErr w:type="spellStart"/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asbl</w:t>
      </w:r>
      <w:proofErr w:type="spellEnd"/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à grandir en les conseillant sur leurs choix d’investissement</w:t>
      </w:r>
      <w:r w:rsidR="00CE4AC4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</w:t>
      </w:r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, de placements, mais aussi au travers d’un accompagnement dan</w:t>
      </w:r>
      <w:r w:rsidR="00A55842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s leur développement digital. Nous les </w:t>
      </w:r>
      <w:r w:rsidR="0091063D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challengeons</w:t>
      </w:r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en connaissant parfaitement leur </w:t>
      </w:r>
      <w:r w:rsidR="000D2647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environnement</w:t>
      </w:r>
      <w:r w:rsidR="0049250A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 Nous les aidons à faire le bon choix et nous allons au-</w:t>
      </w:r>
      <w:r w:rsid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delà du simple octroi de crédit</w:t>
      </w:r>
      <w:r w:rsidR="00501FAB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</w:t>
      </w:r>
      <w:r w:rsidR="00036D0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</w:t>
      </w:r>
      <w:r w:rsidR="0087305C" w:rsidRPr="0087305C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 »</w:t>
      </w:r>
    </w:p>
    <w:p w14:paraId="6B4AB144" w14:textId="77777777" w:rsidR="00A631F3" w:rsidRPr="00A631F3" w:rsidRDefault="00A631F3" w:rsidP="00A631F3">
      <w:pPr>
        <w:jc w:val="both"/>
        <w:rPr>
          <w:rFonts w:ascii="Verdana" w:hAnsi="Verdana" w:cstheme="minorBidi"/>
          <w:color w:val="00B0F0"/>
          <w:sz w:val="19"/>
          <w:szCs w:val="19"/>
          <w:lang w:val="fr-FR" w:eastAsia="en-US"/>
        </w:rPr>
      </w:pPr>
      <w:r w:rsidRPr="00A631F3">
        <w:rPr>
          <w:rFonts w:ascii="Verdana" w:hAnsi="Verdana" w:cstheme="minorBidi"/>
          <w:color w:val="00B0F0"/>
          <w:sz w:val="19"/>
          <w:szCs w:val="19"/>
          <w:lang w:val="fr-FR" w:eastAsia="en-US"/>
        </w:rPr>
        <w:t>Le Belge s’investit de plus en plus</w:t>
      </w:r>
    </w:p>
    <w:p w14:paraId="2B7F80AE" w14:textId="77777777" w:rsidR="0033044A" w:rsidRDefault="00A631F3" w:rsidP="00810FB0">
      <w:pPr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 w:rsidRPr="00A631F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L’Observatoire</w:t>
      </w:r>
      <w:r w:rsidR="008B5848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CBC/HEC</w:t>
      </w:r>
      <w:r w:rsidR="001D73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confirme un phénomène actuel</w:t>
      </w:r>
      <w:r w:rsidRPr="00A631F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majeur ; le secteur </w:t>
      </w:r>
      <w:r w:rsidR="0049609B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non-marchand</w:t>
      </w:r>
      <w:r w:rsidR="000E5DD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Pr="00A631F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est </w:t>
      </w:r>
      <w:r w:rsidR="00DC6E7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de plus en plus </w:t>
      </w:r>
      <w:r w:rsidR="000E5DD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soutenu par les citoyens</w:t>
      </w:r>
      <w:r w:rsidR="000E5DD1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DC6E71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: </w:t>
      </w:r>
      <w:r w:rsidR="002E2186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p</w:t>
      </w:r>
      <w:r w:rsidR="00E018C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rès</w:t>
      </w:r>
      <w:r w:rsidR="002E2186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851004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d’1 Belge sur </w:t>
      </w:r>
      <w:r w:rsidR="00E018C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5 a</w:t>
      </w:r>
      <w:r w:rsidR="00763ECA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travaillé</w:t>
      </w:r>
      <w:r w:rsidR="00851004" w:rsidRPr="005C2F6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bénévolement au cours de l’année 2016 pour une ou plusieurs organisations du secteur non-marchand.</w:t>
      </w:r>
      <w:r w:rsidR="003A5A4A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Il s’agit d’une progression puisque les dernières estimations tournaient autour </w:t>
      </w:r>
      <w:r w:rsidR="000E5DD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d’1</w:t>
      </w:r>
      <w:r w:rsidR="00CE4AC4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B</w:t>
      </w:r>
      <w:r w:rsidR="003A5A4A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elge sur 7. </w:t>
      </w:r>
      <w:r w:rsidR="00EB04A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Parmi</w:t>
      </w:r>
      <w:r w:rsidR="00957B5B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l</w:t>
      </w:r>
      <w:r w:rsidR="00472707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 top 3 des manières d</w:t>
      </w:r>
      <w:r w:rsidR="00006063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ont les Belges mettent en pratique l</w:t>
      </w:r>
      <w:r w:rsidR="004E5869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eur implication</w:t>
      </w:r>
      <w:r w:rsidR="00957B5B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dans le secteur,</w:t>
      </w:r>
      <w:r w:rsidR="00472707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une nette</w:t>
      </w:r>
      <w:r w:rsidR="004E5869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prior</w:t>
      </w:r>
      <w:r w:rsidR="007A4FEB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ité</w:t>
      </w:r>
      <w:r w:rsidR="00957B5B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est accordée</w:t>
      </w:r>
      <w:r w:rsidR="0069016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au bénévola</w:t>
      </w:r>
      <w:r w:rsidR="00690160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t (</w:t>
      </w:r>
      <w:r w:rsidR="00677C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56</w:t>
      </w:r>
      <w:r w:rsidR="00EB04A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%), suivi par les</w:t>
      </w:r>
      <w:r w:rsidR="004E5869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don</w:t>
      </w:r>
      <w:r w:rsidR="007A4FEB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</w:t>
      </w:r>
      <w:r w:rsidR="00472707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en nature</w:t>
      </w:r>
      <w:r w:rsidR="004E5869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de vêtem</w:t>
      </w:r>
      <w:r w:rsidR="00690160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ents ou d’objets </w:t>
      </w:r>
      <w:r w:rsidR="00EB04A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par exemple </w:t>
      </w:r>
      <w:r w:rsidR="00690160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(</w:t>
      </w:r>
      <w:r w:rsidR="00677C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38</w:t>
      </w:r>
      <w:r w:rsidR="00EB04A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%) et l</w:t>
      </w:r>
      <w:r w:rsidR="004E5869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</w:t>
      </w:r>
      <w:r w:rsidR="007A4FEB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</w:t>
      </w:r>
      <w:r w:rsidR="004E5869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dons financiers</w:t>
      </w:r>
      <w:r w:rsidR="00690160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(</w:t>
      </w:r>
      <w:r w:rsidR="00677C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31</w:t>
      </w:r>
      <w:r w:rsidR="00D21037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%)</w:t>
      </w:r>
      <w:r w:rsidR="004E5869" w:rsidRPr="00810FB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.</w:t>
      </w:r>
      <w:r w:rsidR="004E5869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</w:p>
    <w:p w14:paraId="55785A2B" w14:textId="77777777" w:rsidR="0033044A" w:rsidRDefault="0033044A" w:rsidP="00810FB0">
      <w:pPr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</w:p>
    <w:p w14:paraId="0527FDFD" w14:textId="77777777" w:rsidR="004E5869" w:rsidRPr="0033044A" w:rsidRDefault="00685D64" w:rsidP="00810FB0">
      <w:pPr>
        <w:jc w:val="both"/>
        <w:rPr>
          <w:rFonts w:ascii="Verdana" w:hAnsi="Verdana" w:cstheme="minorBidi"/>
          <w:color w:val="000000" w:themeColor="text1"/>
          <w:sz w:val="19"/>
          <w:szCs w:val="19"/>
          <w:highlight w:val="yellow"/>
          <w:lang w:val="fr-FR" w:eastAsia="en-US"/>
        </w:rPr>
      </w:pP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Pour Bruno Menu :</w:t>
      </w:r>
      <w:r w:rsidR="004E5869" w:rsidRPr="006000F2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4E5869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« </w:t>
      </w:r>
      <w:r w:rsidR="007A4FE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Aussi loin que remonte le </w:t>
      </w:r>
      <w:r w:rsidR="00957B5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soutien de CBC à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ce secteur,</w:t>
      </w:r>
      <w:r w:rsidR="007A4FE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les dons </w:t>
      </w:r>
      <w:r w:rsidR="00957B5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citoyens 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en temps et en </w:t>
      </w:r>
      <w:r w:rsidR="007A4FE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argent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ont toujours </w:t>
      </w:r>
      <w:r w:rsidR="001E099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été importants</w:t>
      </w:r>
      <w:r w:rsidR="0067450C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ils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ont 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certainement 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encore de beaux jours devant eux. Or, 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on constate que 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les Belges s’approprient </w:t>
      </w:r>
      <w:r w:rsidR="0049564F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 plus en plus l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es codes 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fondamentaux</w:t>
      </w:r>
      <w:r w:rsidR="00957B5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spécifiques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des associations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</w:t>
      </w:r>
      <w:r w:rsidR="007A4FE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tendent à s’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y </w:t>
      </w:r>
      <w:r w:rsidR="0047270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investir</w:t>
      </w:r>
      <w:r w:rsidR="007A4FEB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 diverses manières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 Sensibiliser son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entourage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en partageant de l’information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, 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être prêt à 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travailler soi-même</w:t>
      </w:r>
      <w:r w:rsidR="00256BA1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dans une 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association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ou 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les 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soutenir en achetant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préférentiellement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leurs</w:t>
      </w:r>
      <w:r w:rsidR="00256BA1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produits et services </w:t>
      </w:r>
      <w:r w:rsidR="00D21037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sont des pratiques qui ne sont plus marginales aujourd’hui</w:t>
      </w:r>
      <w:r w:rsidR="00256BA1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</w:t>
      </w:r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Les </w:t>
      </w:r>
      <w:proofErr w:type="spellStart"/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asbl</w:t>
      </w:r>
      <w:proofErr w:type="spellEnd"/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doivent </w:t>
      </w:r>
      <w:r w:rsidR="002C033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impérativement </w:t>
      </w:r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s’</w:t>
      </w:r>
      <w:r w:rsidR="00256BA1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intéresser à ces </w:t>
      </w:r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leviers</w:t>
      </w:r>
      <w:r w:rsidR="00256BA1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alternatifs</w:t>
      </w:r>
      <w:r w:rsidR="00006063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saisir ces opportunités de ressources </w:t>
      </w:r>
      <w:r w:rsidR="00810FB0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potentiellement disponibles</w:t>
      </w:r>
      <w:r w:rsidR="00036D0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</w:t>
      </w:r>
      <w:r w:rsidR="00810FB0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B30025" w:rsidRPr="00810FB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»</w:t>
      </w:r>
    </w:p>
    <w:p w14:paraId="6A4788A2" w14:textId="77777777" w:rsidR="0050296C" w:rsidRPr="006000F2" w:rsidRDefault="0050296C" w:rsidP="00BB0527">
      <w:pP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</w:p>
    <w:p w14:paraId="555191C2" w14:textId="77777777" w:rsidR="008250C1" w:rsidRDefault="00B975CC" w:rsidP="008250C1">
      <w:pP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 w:rsidRPr="00B975CC">
        <w:rPr>
          <w:rFonts w:ascii="Verdana" w:hAnsi="Verdana" w:cstheme="minorBidi"/>
          <w:color w:val="00B0F0"/>
          <w:sz w:val="19"/>
          <w:szCs w:val="19"/>
          <w:lang w:val="fr-FR" w:eastAsia="en-US"/>
        </w:rPr>
        <w:t>Principaux secteurs soutenus</w:t>
      </w:r>
      <w:r w:rsidR="00DF7FF5">
        <w:rPr>
          <w:rFonts w:ascii="Verdana" w:hAnsi="Verdana" w:cstheme="minorBidi"/>
          <w:color w:val="00B0F0"/>
          <w:sz w:val="19"/>
          <w:szCs w:val="19"/>
          <w:lang w:val="fr-FR" w:eastAsia="en-US"/>
        </w:rPr>
        <w:t xml:space="preserve"> financièrement et bénévolement</w:t>
      </w:r>
    </w:p>
    <w:p w14:paraId="35519053" w14:textId="77777777" w:rsidR="00B21F06" w:rsidRPr="008250C1" w:rsidRDefault="00E018C2" w:rsidP="008250C1">
      <w:pPr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 w:rsidRPr="002D73B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En 2016, plus d’</w:t>
      </w:r>
      <w:r w:rsidR="007C705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1 Belge sur 5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a</w:t>
      </w:r>
      <w:r w:rsidR="00621503" w:rsidRPr="002D73B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Pr="002D73B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soutenu financièrement les entreprises du non-marchand, 73% d’entre eux ayant fait un don supérieur à 50€</w:t>
      </w:r>
      <w:r w:rsidR="002D73B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.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La santé (52%), la lutte contre la pauvreté (44%), l’éducation (18%), l’environnement (17%) et la protection des animaux (17%) font partie du top 5 des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principales causes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soutenu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 financièrement. Les Belges sont aussi nombreux à avoir donné de leur temps,</w:t>
      </w:r>
      <w:r w:rsidR="00D36AAA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et ce régulièrement, puisqu</w:t>
      </w:r>
      <w:r w:rsidR="00C52219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 39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%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des bénévoles </w:t>
      </w:r>
      <w:r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ont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0E5DD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presté</w:t>
      </w:r>
      <w:r w:rsidR="000E5DD1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au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rythme de 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minimum 1 fois par semaine. Et ce</w:t>
      </w:r>
      <w:r w:rsidR="00F1230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,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principalement dans les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associations actives dans</w:t>
      </w:r>
      <w:r w:rsidR="00621503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AE658E" w:rsidRP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la lutte contre la pauvreté (31%), la culture et les loisirs (30%) et la santé (29%).</w:t>
      </w:r>
      <w:r w:rsidR="00C86F0F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Qu’ils aient donné de leur</w:t>
      </w:r>
      <w:r w:rsid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temps ou de leur argent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, les Belges l’ont principalement</w:t>
      </w:r>
      <w:r w:rsidR="00F12307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</w:t>
      </w:r>
      <w:r w:rsidR="00F12307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fait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parce que la cause défendue</w:t>
      </w:r>
      <w:r w:rsidR="003119FA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par l’organisation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qu’ils soutiennent les touche (</w:t>
      </w:r>
      <w:r w:rsid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38%), par solidarité (37%) et pour 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rendre à la société ce qu’ils ont reçu</w:t>
      </w:r>
      <w:r w:rsidR="00AE658E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(9%)</w:t>
      </w:r>
      <w:r w:rsidR="006313F0" w:rsidRPr="008250C1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. </w:t>
      </w:r>
    </w:p>
    <w:p w14:paraId="151A999F" w14:textId="77777777" w:rsidR="001B4B43" w:rsidRPr="00B1008F" w:rsidRDefault="001B4B43" w:rsidP="006976EB">
      <w:pPr>
        <w:rPr>
          <w:color w:val="00B0F0"/>
          <w:lang w:val="fr-FR"/>
        </w:rPr>
      </w:pPr>
    </w:p>
    <w:p w14:paraId="38841798" w14:textId="77777777" w:rsidR="0032530F" w:rsidRPr="001B4B43" w:rsidRDefault="001B4B43" w:rsidP="0032530F">
      <w:pPr>
        <w:jc w:val="both"/>
        <w:rPr>
          <w:rFonts w:ascii="Verdana" w:hAnsi="Verdana"/>
          <w:color w:val="00B0F0"/>
          <w:sz w:val="20"/>
          <w:szCs w:val="20"/>
          <w:lang w:val="fr-FR"/>
        </w:rPr>
      </w:pPr>
      <w:r w:rsidRPr="001B4B43">
        <w:rPr>
          <w:rFonts w:ascii="Verdana" w:hAnsi="Verdana"/>
          <w:color w:val="00B0F0"/>
          <w:sz w:val="20"/>
          <w:szCs w:val="20"/>
          <w:lang w:val="fr-FR"/>
        </w:rPr>
        <w:t>Le financement du non-marchand,</w:t>
      </w:r>
      <w:r w:rsidR="0032530F" w:rsidRPr="001B4B43">
        <w:rPr>
          <w:rFonts w:ascii="Verdana" w:hAnsi="Verdana"/>
          <w:color w:val="00B0F0"/>
          <w:sz w:val="20"/>
          <w:szCs w:val="20"/>
          <w:lang w:val="fr-FR"/>
        </w:rPr>
        <w:t xml:space="preserve"> </w:t>
      </w:r>
      <w:r w:rsidRPr="001B4B43">
        <w:rPr>
          <w:rFonts w:ascii="Verdana" w:hAnsi="Verdana"/>
          <w:color w:val="00B0F0"/>
          <w:sz w:val="20"/>
          <w:szCs w:val="20"/>
          <w:lang w:val="fr-FR"/>
        </w:rPr>
        <w:t>l’affaire</w:t>
      </w:r>
      <w:r w:rsidR="0032530F" w:rsidRPr="001B4B43">
        <w:rPr>
          <w:rFonts w:ascii="Verdana" w:hAnsi="Verdana"/>
          <w:color w:val="00B0F0"/>
          <w:sz w:val="20"/>
          <w:szCs w:val="20"/>
          <w:lang w:val="fr-FR"/>
        </w:rPr>
        <w:t xml:space="preserve"> de tous</w:t>
      </w:r>
    </w:p>
    <w:p w14:paraId="3E89E9DA" w14:textId="77777777" w:rsidR="000D4882" w:rsidRPr="001D7306" w:rsidRDefault="0032530F" w:rsidP="001D7306">
      <w:pPr>
        <w:jc w:val="both"/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</w:pP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Selon l’Observatoire CBC</w:t>
      </w:r>
      <w:r w:rsidR="00D803E7"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/HEC</w:t>
      </w:r>
      <w:r w:rsidR="001B4B43"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, le </w:t>
      </w:r>
      <w:r w:rsidR="00945D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soutien </w:t>
      </w: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du secteur non-marchand incombe pour 44%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des répondants </w:t>
      </w: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au Gouvernement</w:t>
      </w:r>
      <w:r w:rsidR="00B21F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,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pour </w:t>
      </w:r>
      <w:r w:rsidR="00B21F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35% aux</w:t>
      </w:r>
      <w:r w:rsidR="003119FA"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citoyen</w:t>
      </w:r>
      <w:r w:rsidR="00B21F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</w:t>
      </w:r>
      <w:r w:rsidR="003119FA"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belge</w:t>
      </w:r>
      <w:r w:rsidR="00B21F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s</w:t>
      </w:r>
      <w:r w:rsidR="00945D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,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pour </w:t>
      </w:r>
      <w:r w:rsidR="00945D10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7% aux personnes</w:t>
      </w: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 fortuné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</w:t>
      </w: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s et </w:t>
      </w:r>
      <w:r w:rsidR="0062150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pour </w:t>
      </w:r>
      <w:r w:rsidRPr="001B4B43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5% aux entreprises. 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« 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Nous assist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ons </w:t>
      </w:r>
      <w:r w:rsidR="0049564F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progressivement 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à un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partage </w:t>
      </w:r>
      <w:r w:rsidR="006A63B6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de responsabilité</w:t>
      </w:r>
      <w:r w:rsidR="000E5DD1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</w:t>
      </w:r>
      <w:r w:rsidR="006A63B6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plus </w:t>
      </w:r>
      <w:r w:rsidR="00D803E7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équilibré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entre le public et le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privé 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dans le soutien au</w:t>
      </w:r>
      <w:r w:rsidR="00530955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secteur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non-marchand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. Cette répartition 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correspond 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d’ailleurs 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parfaitement 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à la moyenne des sources de financement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du secteur. Ce transfert 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dont on peut se réjouir 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est possible aujourd’hui dans la mesure où il y a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dans le chef des Belges une forme d’acc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eptation sociale positive de leur </w:t>
      </w:r>
      <w:r w:rsidR="00A61D6B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r</w:t>
      </w:r>
      <w:r w:rsidR="001B4B43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esponsabilité</w:t>
      </w:r>
      <w:r w:rsidR="000E5DD1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individuelle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pour des causes collectives</w:t>
      </w:r>
      <w:r w:rsidR="001B4B43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 Face à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l’augmentation des besoins</w:t>
      </w:r>
      <w:r w:rsidR="004E0BF9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du secteur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et à la </w:t>
      </w:r>
      <w:r w:rsidR="00621503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relative 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stagnat</w:t>
      </w:r>
      <w:r w:rsidR="0067450C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ion des moyens publics, chacun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prend ses responsabilités et </w:t>
      </w:r>
      <w:r w:rsidR="003119FA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nous avons le sentiment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que ce mouvement va </w:t>
      </w:r>
      <w:r w:rsidR="00D803E7"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encore s’amplifier</w:t>
      </w:r>
      <w:r w:rsidR="00036D0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.</w:t>
      </w:r>
      <w:r w:rsidRPr="00945D10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> »</w:t>
      </w:r>
      <w:r w:rsidR="006C37D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6C37D8" w:rsidRPr="006C37D8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>explique</w:t>
      </w:r>
      <w:r w:rsidR="006C37D8">
        <w:rPr>
          <w:rFonts w:ascii="Verdana" w:hAnsi="Verdana" w:cstheme="minorBidi"/>
          <w:i/>
          <w:color w:val="000000" w:themeColor="text1"/>
          <w:sz w:val="19"/>
          <w:szCs w:val="19"/>
          <w:lang w:val="fr-FR" w:eastAsia="en-US"/>
        </w:rPr>
        <w:t xml:space="preserve"> </w:t>
      </w:r>
      <w:r w:rsidR="001D7306">
        <w:rPr>
          <w:rFonts w:ascii="Verdana" w:hAnsi="Verdana" w:cstheme="minorBidi"/>
          <w:color w:val="000000" w:themeColor="text1"/>
          <w:sz w:val="19"/>
          <w:szCs w:val="19"/>
          <w:lang w:val="fr-FR" w:eastAsia="en-US"/>
        </w:rPr>
        <w:t xml:space="preserve">Maxime Bouchat. </w:t>
      </w:r>
    </w:p>
    <w:p w14:paraId="4BDD1C8C" w14:textId="77777777" w:rsidR="00CD3130" w:rsidRPr="00D803E7" w:rsidRDefault="00BB0527" w:rsidP="00D803E7">
      <w:pPr>
        <w:rPr>
          <w:rFonts w:ascii="Verdana" w:hAnsi="Verdana" w:cs="Arial"/>
          <w:sz w:val="18"/>
          <w:szCs w:val="18"/>
          <w:lang w:val="en-US"/>
        </w:rPr>
      </w:pPr>
      <w:r w:rsidRPr="001F6EFC">
        <w:rPr>
          <w:rFonts w:ascii="Verdana" w:hAnsi="Verdana" w:cs="Arial"/>
          <w:b/>
          <w:sz w:val="18"/>
          <w:szCs w:val="18"/>
          <w:lang w:val="en-US"/>
        </w:rPr>
        <w:lastRenderedPageBreak/>
        <w:t xml:space="preserve">Contact </w:t>
      </w:r>
      <w:proofErr w:type="spellStart"/>
      <w:r w:rsidRPr="001F6EFC">
        <w:rPr>
          <w:rFonts w:ascii="Verdana" w:hAnsi="Verdana" w:cs="Arial"/>
          <w:b/>
          <w:sz w:val="18"/>
          <w:szCs w:val="18"/>
          <w:lang w:val="en-US"/>
        </w:rPr>
        <w:t>Presse</w:t>
      </w:r>
      <w:proofErr w:type="spellEnd"/>
      <w:r w:rsidR="00D803E7">
        <w:rPr>
          <w:rFonts w:ascii="Verdana" w:hAnsi="Verdana" w:cs="Arial"/>
          <w:sz w:val="18"/>
          <w:szCs w:val="18"/>
          <w:lang w:val="en-US"/>
        </w:rPr>
        <w:br/>
      </w:r>
      <w:r w:rsidRPr="001F6EFC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PRIDE </w:t>
      </w:r>
      <w:proofErr w:type="spellStart"/>
      <w:r w:rsidRPr="001F6EFC">
        <w:rPr>
          <w:rFonts w:ascii="Verdana" w:hAnsi="Verdana" w:cs="Arial"/>
          <w:color w:val="000000" w:themeColor="text1"/>
          <w:sz w:val="18"/>
          <w:szCs w:val="18"/>
          <w:lang w:val="en-US"/>
        </w:rPr>
        <w:t>Aurélie</w:t>
      </w:r>
      <w:proofErr w:type="spellEnd"/>
      <w:r w:rsidRPr="001F6EFC"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 </w:t>
      </w:r>
      <w:r w:rsidRPr="001F6EFC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Coeckelbergh / </w:t>
      </w:r>
      <w:r w:rsidRPr="001F6EFC">
        <w:rPr>
          <w:rFonts w:ascii="Verdana" w:hAnsi="Verdana" w:cs="Arial"/>
          <w:color w:val="000000" w:themeColor="text1"/>
          <w:sz w:val="18"/>
          <w:szCs w:val="18"/>
          <w:lang w:val="en-US"/>
        </w:rPr>
        <w:t>Laure Miquel-Jean</w:t>
      </w:r>
      <w:r w:rsidR="001F6EFC" w:rsidRPr="001F6EFC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br/>
      </w:r>
      <w:hyperlink r:id="rId7" w:history="1">
        <w:r w:rsidRPr="001F6EFC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  <w:lang w:val="en-US"/>
          </w:rPr>
          <w:t>aurelie.coeckelbergh@pr-ide.be</w:t>
        </w:r>
      </w:hyperlink>
      <w:r w:rsidRPr="001F6EFC">
        <w:rPr>
          <w:rStyle w:val="Hyperlink"/>
          <w:rFonts w:ascii="Verdana" w:eastAsia="Times New Roman" w:hAnsi="Verdana" w:cs="Arial"/>
          <w:sz w:val="18"/>
          <w:szCs w:val="18"/>
          <w:shd w:val="clear" w:color="auto" w:fill="FFFFFF"/>
          <w:lang w:val="en-US"/>
        </w:rPr>
        <w:t xml:space="preserve"> /</w:t>
      </w:r>
      <w:hyperlink r:id="rId8" w:history="1">
        <w:r w:rsidRPr="001F6EFC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  <w:lang w:val="en-US"/>
          </w:rPr>
          <w:t>Laure.miquel-jean@pr-ide.be</w:t>
        </w:r>
      </w:hyperlink>
      <w:r w:rsidR="001F6EFC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br/>
      </w:r>
      <w:r w:rsidRPr="005C7A33">
        <w:rPr>
          <w:rFonts w:ascii="Verdana" w:hAnsi="Verdana" w:cs="Arial"/>
          <w:color w:val="000000" w:themeColor="text1"/>
          <w:sz w:val="18"/>
          <w:szCs w:val="18"/>
          <w:lang w:val="en-US"/>
        </w:rPr>
        <w:t>0</w:t>
      </w:r>
      <w:r w:rsidRPr="005C7A33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479 261 613 / </w:t>
      </w:r>
      <w:r w:rsidRPr="005C7A33">
        <w:rPr>
          <w:rFonts w:ascii="Verdana" w:hAnsi="Verdana" w:cs="Arial"/>
          <w:color w:val="000000" w:themeColor="text1"/>
          <w:sz w:val="18"/>
          <w:szCs w:val="18"/>
          <w:lang w:val="en-US"/>
        </w:rPr>
        <w:t>0477 31 71 61</w:t>
      </w:r>
      <w:r w:rsidR="001F6EFC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br/>
      </w:r>
      <w:r w:rsidRPr="005C7A33">
        <w:rPr>
          <w:rFonts w:ascii="Verdana" w:hAnsi="Verdana" w:cs="Arial"/>
          <w:b/>
          <w:sz w:val="18"/>
          <w:szCs w:val="18"/>
          <w:lang w:val="en-US"/>
        </w:rPr>
        <w:t>Press Room CBC:</w:t>
      </w:r>
      <w:r w:rsidRPr="005C7A33">
        <w:rPr>
          <w:rFonts w:ascii="Verdana" w:hAnsi="Verdana" w:cs="Arial"/>
          <w:sz w:val="18"/>
          <w:szCs w:val="18"/>
          <w:lang w:val="en-US"/>
        </w:rPr>
        <w:t xml:space="preserve"> http://cbc.prezly.com/</w:t>
      </w:r>
    </w:p>
    <w:sectPr w:rsidR="00CD3130" w:rsidRPr="00D803E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AA3B" w14:textId="77777777" w:rsidR="00EA4600" w:rsidRDefault="00EA4600" w:rsidP="00BB0527">
      <w:r>
        <w:separator/>
      </w:r>
    </w:p>
  </w:endnote>
  <w:endnote w:type="continuationSeparator" w:id="0">
    <w:p w14:paraId="5F4F24B3" w14:textId="77777777" w:rsidR="00EA4600" w:rsidRDefault="00EA4600" w:rsidP="00BB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137C9" w14:textId="77777777" w:rsidR="00EA4600" w:rsidRDefault="00EA4600" w:rsidP="00BB0527">
      <w:r>
        <w:separator/>
      </w:r>
    </w:p>
  </w:footnote>
  <w:footnote w:type="continuationSeparator" w:id="0">
    <w:p w14:paraId="1226F392" w14:textId="77777777" w:rsidR="00EA4600" w:rsidRDefault="00EA4600" w:rsidP="00BB0527">
      <w:r>
        <w:continuationSeparator/>
      </w:r>
    </w:p>
  </w:footnote>
  <w:footnote w:id="1">
    <w:p w14:paraId="6DCDBE1C" w14:textId="77777777" w:rsidR="000D3D04" w:rsidRPr="00B1008F" w:rsidRDefault="000D3D04" w:rsidP="00BB0527">
      <w:pPr>
        <w:pStyle w:val="FootnoteText"/>
        <w:rPr>
          <w:rFonts w:asciiTheme="minorHAnsi" w:hAnsiTheme="minorHAnsi"/>
          <w:sz w:val="18"/>
          <w:szCs w:val="18"/>
          <w:lang w:val="fr-FR"/>
        </w:rPr>
      </w:pPr>
      <w:r w:rsidRPr="0022328A">
        <w:rPr>
          <w:rStyle w:val="FootnoteReference"/>
          <w:rFonts w:asciiTheme="minorHAnsi" w:hAnsiTheme="minorHAnsi"/>
          <w:sz w:val="16"/>
          <w:szCs w:val="18"/>
        </w:rPr>
        <w:footnoteRef/>
      </w:r>
      <w:r w:rsidRPr="00B1008F">
        <w:rPr>
          <w:rFonts w:asciiTheme="minorHAnsi" w:hAnsiTheme="minorHAnsi"/>
          <w:sz w:val="16"/>
          <w:szCs w:val="18"/>
          <w:lang w:val="fr-FR"/>
        </w:rPr>
        <w:t xml:space="preserve"> </w:t>
      </w:r>
      <w:r w:rsidRPr="00B1008F">
        <w:rPr>
          <w:rFonts w:ascii="Verdana" w:hAnsi="Verdana"/>
          <w:sz w:val="14"/>
          <w:szCs w:val="18"/>
          <w:lang w:val="fr-FR"/>
        </w:rPr>
        <w:t xml:space="preserve">Observatoire CBC réalisé par le bureau d’enquête </w:t>
      </w:r>
      <w:proofErr w:type="spellStart"/>
      <w:r w:rsidRPr="00B1008F">
        <w:rPr>
          <w:rFonts w:ascii="Verdana" w:hAnsi="Verdana"/>
          <w:sz w:val="14"/>
          <w:szCs w:val="18"/>
          <w:lang w:val="fr-FR"/>
        </w:rPr>
        <w:t>Dedicated</w:t>
      </w:r>
      <w:proofErr w:type="spellEnd"/>
      <w:r w:rsidRPr="00B1008F">
        <w:rPr>
          <w:rFonts w:ascii="Verdana" w:hAnsi="Verdana"/>
          <w:sz w:val="14"/>
          <w:szCs w:val="18"/>
          <w:lang w:val="fr-FR"/>
        </w:rPr>
        <w:t xml:space="preserve"> au mois de mai 2017 auprès d’un échantillon représentatif de plus de 1000 Belges.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C98A8" w14:textId="77777777" w:rsidR="000D3D04" w:rsidRDefault="000D3D04" w:rsidP="00145C58">
    <w:pPr>
      <w:pStyle w:val="Header"/>
      <w:tabs>
        <w:tab w:val="left" w:pos="2800"/>
        <w:tab w:val="right" w:pos="8300"/>
      </w:tabs>
      <w:rPr>
        <w:rFonts w:ascii="Verdana" w:hAnsi="Verdana" w:cs="Arial"/>
        <w:b/>
        <w:noProof/>
        <w:color w:val="00B0F0"/>
        <w:sz w:val="36"/>
        <w:szCs w:val="36"/>
        <w:lang w:val="fr-BE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274F9AA8" wp14:editId="33ECF247">
          <wp:simplePos x="0" y="0"/>
          <wp:positionH relativeFrom="margin">
            <wp:align>right</wp:align>
          </wp:positionH>
          <wp:positionV relativeFrom="paragraph">
            <wp:posOffset>7562</wp:posOffset>
          </wp:positionV>
          <wp:extent cx="958215" cy="624840"/>
          <wp:effectExtent l="0" t="0" r="0" b="381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176011" wp14:editId="2FCD3096">
          <wp:extent cx="1253461" cy="594447"/>
          <wp:effectExtent l="0" t="0" r="4445" b="0"/>
          <wp:docPr id="4" name="Picture 4" descr="User HD:Users:aurelie.coeckelbergh:Desktop:Screen Shot 2016-06-14 at 11.01.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ser HD:Users:aurelie.coeckelbergh:Desktop:Screen Shot 2016-06-14 at 11.01.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152" cy="60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noProof/>
        <w:color w:val="00B0F0"/>
        <w:sz w:val="36"/>
        <w:szCs w:val="36"/>
        <w:lang w:val="fr-BE"/>
      </w:rPr>
      <w:br/>
    </w:r>
  </w:p>
  <w:p w14:paraId="01C95248" w14:textId="77777777" w:rsidR="000D3D04" w:rsidRDefault="000D3D04" w:rsidP="00145C58">
    <w:pPr>
      <w:pStyle w:val="Header"/>
      <w:tabs>
        <w:tab w:val="left" w:pos="2800"/>
        <w:tab w:val="right" w:pos="8300"/>
      </w:tabs>
    </w:pP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</w:p>
  <w:p w14:paraId="23664131" w14:textId="77777777" w:rsidR="000D3D04" w:rsidRDefault="000D3D04">
    <w:pPr>
      <w:pStyle w:val="Header"/>
    </w:pPr>
  </w:p>
  <w:p w14:paraId="24DFAEA6" w14:textId="77777777" w:rsidR="000D3D04" w:rsidRDefault="000D3D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9F5"/>
    <w:multiLevelType w:val="multilevel"/>
    <w:tmpl w:val="DF2A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80B21"/>
    <w:multiLevelType w:val="hybridMultilevel"/>
    <w:tmpl w:val="355C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1586"/>
    <w:multiLevelType w:val="hybridMultilevel"/>
    <w:tmpl w:val="308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27"/>
    <w:rsid w:val="000013D8"/>
    <w:rsid w:val="00006063"/>
    <w:rsid w:val="00036D00"/>
    <w:rsid w:val="00044600"/>
    <w:rsid w:val="00052774"/>
    <w:rsid w:val="000559B6"/>
    <w:rsid w:val="0007285D"/>
    <w:rsid w:val="00087C33"/>
    <w:rsid w:val="000B0B93"/>
    <w:rsid w:val="000D2647"/>
    <w:rsid w:val="000D3D04"/>
    <w:rsid w:val="000D4882"/>
    <w:rsid w:val="000E5669"/>
    <w:rsid w:val="000E5DD1"/>
    <w:rsid w:val="000E71E2"/>
    <w:rsid w:val="00110042"/>
    <w:rsid w:val="0013060E"/>
    <w:rsid w:val="00135FC0"/>
    <w:rsid w:val="00145C58"/>
    <w:rsid w:val="001521F2"/>
    <w:rsid w:val="00184ED3"/>
    <w:rsid w:val="001B2D3F"/>
    <w:rsid w:val="001B4B43"/>
    <w:rsid w:val="001B5022"/>
    <w:rsid w:val="001D7306"/>
    <w:rsid w:val="001E0998"/>
    <w:rsid w:val="001E54DA"/>
    <w:rsid w:val="001F26F8"/>
    <w:rsid w:val="001F6EFC"/>
    <w:rsid w:val="002012BD"/>
    <w:rsid w:val="00207839"/>
    <w:rsid w:val="0024484A"/>
    <w:rsid w:val="00254C6E"/>
    <w:rsid w:val="00256BA1"/>
    <w:rsid w:val="002816C4"/>
    <w:rsid w:val="002C0333"/>
    <w:rsid w:val="002C6A04"/>
    <w:rsid w:val="002D60F8"/>
    <w:rsid w:val="002D73B7"/>
    <w:rsid w:val="002E2186"/>
    <w:rsid w:val="002F07B7"/>
    <w:rsid w:val="003119FA"/>
    <w:rsid w:val="003121E0"/>
    <w:rsid w:val="0032530F"/>
    <w:rsid w:val="00326D7D"/>
    <w:rsid w:val="0033044A"/>
    <w:rsid w:val="003403AD"/>
    <w:rsid w:val="0036039C"/>
    <w:rsid w:val="00362622"/>
    <w:rsid w:val="00366ECD"/>
    <w:rsid w:val="00375B13"/>
    <w:rsid w:val="003770BF"/>
    <w:rsid w:val="003A5A4A"/>
    <w:rsid w:val="003C4CC6"/>
    <w:rsid w:val="004340A4"/>
    <w:rsid w:val="00472707"/>
    <w:rsid w:val="00474637"/>
    <w:rsid w:val="004777A9"/>
    <w:rsid w:val="0049250A"/>
    <w:rsid w:val="0049564F"/>
    <w:rsid w:val="0049609B"/>
    <w:rsid w:val="004B344B"/>
    <w:rsid w:val="004C5CEE"/>
    <w:rsid w:val="004D3B68"/>
    <w:rsid w:val="004E0BF9"/>
    <w:rsid w:val="004E466C"/>
    <w:rsid w:val="004E5869"/>
    <w:rsid w:val="004F530F"/>
    <w:rsid w:val="00501FAB"/>
    <w:rsid w:val="0050296C"/>
    <w:rsid w:val="00522347"/>
    <w:rsid w:val="00522FC4"/>
    <w:rsid w:val="00530955"/>
    <w:rsid w:val="00563716"/>
    <w:rsid w:val="005716E4"/>
    <w:rsid w:val="0058364B"/>
    <w:rsid w:val="005843FF"/>
    <w:rsid w:val="00591EE0"/>
    <w:rsid w:val="00597E1F"/>
    <w:rsid w:val="005B4E09"/>
    <w:rsid w:val="005C2F67"/>
    <w:rsid w:val="005D78FF"/>
    <w:rsid w:val="005F5DE6"/>
    <w:rsid w:val="006000F2"/>
    <w:rsid w:val="00605E09"/>
    <w:rsid w:val="00605E4A"/>
    <w:rsid w:val="00621503"/>
    <w:rsid w:val="00626DAF"/>
    <w:rsid w:val="006313F0"/>
    <w:rsid w:val="00666312"/>
    <w:rsid w:val="0067450C"/>
    <w:rsid w:val="00675E7F"/>
    <w:rsid w:val="00677C10"/>
    <w:rsid w:val="00685D64"/>
    <w:rsid w:val="00690160"/>
    <w:rsid w:val="006976EB"/>
    <w:rsid w:val="006A08E2"/>
    <w:rsid w:val="006A63B6"/>
    <w:rsid w:val="006A7280"/>
    <w:rsid w:val="006C01BB"/>
    <w:rsid w:val="006C26E0"/>
    <w:rsid w:val="006C37D8"/>
    <w:rsid w:val="006C4C73"/>
    <w:rsid w:val="0071269A"/>
    <w:rsid w:val="0072725A"/>
    <w:rsid w:val="007445EA"/>
    <w:rsid w:val="00755A9A"/>
    <w:rsid w:val="00755B71"/>
    <w:rsid w:val="00763ECA"/>
    <w:rsid w:val="00767B0A"/>
    <w:rsid w:val="00793EDB"/>
    <w:rsid w:val="00795CAB"/>
    <w:rsid w:val="007A020D"/>
    <w:rsid w:val="007A4FEB"/>
    <w:rsid w:val="007B0FF1"/>
    <w:rsid w:val="007B24AA"/>
    <w:rsid w:val="007B5FE9"/>
    <w:rsid w:val="007C7057"/>
    <w:rsid w:val="00810FB0"/>
    <w:rsid w:val="008247A9"/>
    <w:rsid w:val="008250C1"/>
    <w:rsid w:val="0083021E"/>
    <w:rsid w:val="00840009"/>
    <w:rsid w:val="00851004"/>
    <w:rsid w:val="00872100"/>
    <w:rsid w:val="0087305C"/>
    <w:rsid w:val="00873A7D"/>
    <w:rsid w:val="008839B8"/>
    <w:rsid w:val="008A3ED3"/>
    <w:rsid w:val="008B5848"/>
    <w:rsid w:val="008B5C54"/>
    <w:rsid w:val="008F129B"/>
    <w:rsid w:val="008F1BA8"/>
    <w:rsid w:val="008F24CF"/>
    <w:rsid w:val="00902C6A"/>
    <w:rsid w:val="0091063D"/>
    <w:rsid w:val="00916919"/>
    <w:rsid w:val="00923AA1"/>
    <w:rsid w:val="009413A4"/>
    <w:rsid w:val="00945D10"/>
    <w:rsid w:val="00956C58"/>
    <w:rsid w:val="00957B5B"/>
    <w:rsid w:val="0097713B"/>
    <w:rsid w:val="00995116"/>
    <w:rsid w:val="009B2303"/>
    <w:rsid w:val="009B275C"/>
    <w:rsid w:val="009B6355"/>
    <w:rsid w:val="009B719C"/>
    <w:rsid w:val="009C4384"/>
    <w:rsid w:val="009D35AB"/>
    <w:rsid w:val="009E6429"/>
    <w:rsid w:val="00A170D9"/>
    <w:rsid w:val="00A30D26"/>
    <w:rsid w:val="00A47604"/>
    <w:rsid w:val="00A55842"/>
    <w:rsid w:val="00A61D6B"/>
    <w:rsid w:val="00A631F3"/>
    <w:rsid w:val="00A801A0"/>
    <w:rsid w:val="00A82A1D"/>
    <w:rsid w:val="00AB2606"/>
    <w:rsid w:val="00AB2D42"/>
    <w:rsid w:val="00AC003F"/>
    <w:rsid w:val="00AD3D9C"/>
    <w:rsid w:val="00AE658E"/>
    <w:rsid w:val="00AE7A2E"/>
    <w:rsid w:val="00B1008F"/>
    <w:rsid w:val="00B21F06"/>
    <w:rsid w:val="00B30025"/>
    <w:rsid w:val="00B4424B"/>
    <w:rsid w:val="00B44C22"/>
    <w:rsid w:val="00B8683E"/>
    <w:rsid w:val="00B91621"/>
    <w:rsid w:val="00B975CC"/>
    <w:rsid w:val="00BB0527"/>
    <w:rsid w:val="00BB73CA"/>
    <w:rsid w:val="00BC617C"/>
    <w:rsid w:val="00BC6E42"/>
    <w:rsid w:val="00BD2174"/>
    <w:rsid w:val="00BD68F7"/>
    <w:rsid w:val="00BE6B7D"/>
    <w:rsid w:val="00BF152B"/>
    <w:rsid w:val="00C07160"/>
    <w:rsid w:val="00C52219"/>
    <w:rsid w:val="00C86F0F"/>
    <w:rsid w:val="00C941D3"/>
    <w:rsid w:val="00CC0A50"/>
    <w:rsid w:val="00CD1930"/>
    <w:rsid w:val="00CD3130"/>
    <w:rsid w:val="00CE2486"/>
    <w:rsid w:val="00CE4AC4"/>
    <w:rsid w:val="00CE7A9C"/>
    <w:rsid w:val="00CF22B6"/>
    <w:rsid w:val="00D1387C"/>
    <w:rsid w:val="00D21037"/>
    <w:rsid w:val="00D36AAA"/>
    <w:rsid w:val="00D51CC2"/>
    <w:rsid w:val="00D71CBB"/>
    <w:rsid w:val="00D71ECB"/>
    <w:rsid w:val="00D803E7"/>
    <w:rsid w:val="00DA0290"/>
    <w:rsid w:val="00DB1FF8"/>
    <w:rsid w:val="00DB7367"/>
    <w:rsid w:val="00DC6E71"/>
    <w:rsid w:val="00DE2D05"/>
    <w:rsid w:val="00DF7FF5"/>
    <w:rsid w:val="00E018C2"/>
    <w:rsid w:val="00E30499"/>
    <w:rsid w:val="00E46B43"/>
    <w:rsid w:val="00E95DAE"/>
    <w:rsid w:val="00E96EB5"/>
    <w:rsid w:val="00EA4600"/>
    <w:rsid w:val="00EB0493"/>
    <w:rsid w:val="00EB04A7"/>
    <w:rsid w:val="00EB0D66"/>
    <w:rsid w:val="00EB75D0"/>
    <w:rsid w:val="00EC27A3"/>
    <w:rsid w:val="00EC3D42"/>
    <w:rsid w:val="00EC6C9E"/>
    <w:rsid w:val="00F12307"/>
    <w:rsid w:val="00F173BC"/>
    <w:rsid w:val="00F93CCE"/>
    <w:rsid w:val="00F94E37"/>
    <w:rsid w:val="00FA40AA"/>
    <w:rsid w:val="00FA6310"/>
    <w:rsid w:val="00FB0437"/>
    <w:rsid w:val="00FC4DAE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E8584C"/>
  <w15:docId w15:val="{E8F6E2EF-C74E-42A4-8146-115699FC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E4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27"/>
  </w:style>
  <w:style w:type="character" w:styleId="Hyperlink">
    <w:name w:val="Hyperlink"/>
    <w:basedOn w:val="DefaultParagraphFont"/>
    <w:uiPriority w:val="99"/>
    <w:unhideWhenUsed/>
    <w:rsid w:val="00BB052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0527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527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052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05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09"/>
  </w:style>
  <w:style w:type="paragraph" w:styleId="BalloonText">
    <w:name w:val="Balloon Text"/>
    <w:basedOn w:val="Normal"/>
    <w:link w:val="BalloonTextChar"/>
    <w:uiPriority w:val="99"/>
    <w:semiHidden/>
    <w:unhideWhenUsed/>
    <w:rsid w:val="00957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5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05E4A"/>
  </w:style>
  <w:style w:type="character" w:styleId="CommentReference">
    <w:name w:val="annotation reference"/>
    <w:basedOn w:val="DefaultParagraphFont"/>
    <w:uiPriority w:val="99"/>
    <w:semiHidden/>
    <w:unhideWhenUsed/>
    <w:rsid w:val="001B2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D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D3F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D3F"/>
    <w:rPr>
      <w:rFonts w:ascii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5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urelie.coeckelbergh@pr-ide.be" TargetMode="External"/><Relationship Id="rId8" Type="http://schemas.openxmlformats.org/officeDocument/2006/relationships/hyperlink" Target="mailto:Laure.miquel-jean@pr-ide.b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6319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Microsoft Office User</cp:lastModifiedBy>
  <cp:revision>2</cp:revision>
  <cp:lastPrinted>2017-06-13T12:28:00Z</cp:lastPrinted>
  <dcterms:created xsi:type="dcterms:W3CDTF">2017-06-13T13:59:00Z</dcterms:created>
  <dcterms:modified xsi:type="dcterms:W3CDTF">2017-06-13T13:59:00Z</dcterms:modified>
</cp:coreProperties>
</file>