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4696" w14:textId="77777777" w:rsidR="005227D3" w:rsidRDefault="005227D3" w:rsidP="005227D3">
      <w:bookmarkStart w:id="0" w:name="_GoBack"/>
      <w:bookmarkEnd w:id="0"/>
    </w:p>
    <w:p w14:paraId="5876C746" w14:textId="77777777" w:rsidR="005227D3" w:rsidRDefault="005227D3" w:rsidP="005227D3">
      <w:pPr>
        <w:jc w:val="right"/>
        <w:rPr>
          <w:rFonts w:ascii="Gill Sans MT" w:hAnsi="Gill Sans MT" w:cs="Arial"/>
          <w:b/>
          <w:sz w:val="20"/>
          <w:szCs w:val="20"/>
        </w:rPr>
      </w:pPr>
    </w:p>
    <w:p w14:paraId="5FC7C003" w14:textId="77777777" w:rsidR="005227D3" w:rsidRDefault="00E87FA7" w:rsidP="005227D3">
      <w:pPr>
        <w:jc w:val="right"/>
        <w:rPr>
          <w:rFonts w:ascii="Gill Sans MT" w:hAnsi="Gill Sans MT" w:cs="Arial"/>
          <w:b/>
          <w:sz w:val="20"/>
          <w:szCs w:val="20"/>
        </w:rPr>
      </w:pPr>
      <w:r w:rsidRPr="00B73FD3">
        <w:rPr>
          <w:noProof/>
        </w:rPr>
        <w:drawing>
          <wp:anchor distT="0" distB="0" distL="114300" distR="114300" simplePos="0" relativeHeight="251659264" behindDoc="0" locked="0" layoutInCell="1" allowOverlap="1" wp14:anchorId="1CDB88EF" wp14:editId="2D20F2AC">
            <wp:simplePos x="0" y="0"/>
            <wp:positionH relativeFrom="margin">
              <wp:align>left</wp:align>
            </wp:positionH>
            <wp:positionV relativeFrom="paragraph">
              <wp:posOffset>145415</wp:posOffset>
            </wp:positionV>
            <wp:extent cx="5924550" cy="803922"/>
            <wp:effectExtent l="0" t="0" r="0" b="0"/>
            <wp:wrapNone/>
            <wp:docPr id="2" name="Picture 1" descr="C:\Documents and Settings\jessie.petri\Desktop\Press Headers\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e.petri\Desktop\Press Headers\Press Release 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803922"/>
                    </a:xfrm>
                    <a:prstGeom prst="rect">
                      <a:avLst/>
                    </a:prstGeom>
                    <a:noFill/>
                    <a:ln w="9525">
                      <a:noFill/>
                      <a:miter lim="800000"/>
                      <a:headEnd/>
                      <a:tailEnd/>
                    </a:ln>
                  </pic:spPr>
                </pic:pic>
              </a:graphicData>
            </a:graphic>
          </wp:anchor>
        </w:drawing>
      </w:r>
    </w:p>
    <w:p w14:paraId="0D1E2F66" w14:textId="77777777" w:rsidR="005227D3" w:rsidRDefault="005227D3" w:rsidP="005227D3">
      <w:pPr>
        <w:jc w:val="right"/>
        <w:rPr>
          <w:rFonts w:ascii="Gill Sans MT" w:hAnsi="Gill Sans MT" w:cs="Arial"/>
          <w:b/>
          <w:sz w:val="20"/>
          <w:szCs w:val="20"/>
        </w:rPr>
      </w:pPr>
    </w:p>
    <w:p w14:paraId="5A0D1CA4" w14:textId="77777777" w:rsidR="005227D3" w:rsidRDefault="005227D3" w:rsidP="005227D3">
      <w:pPr>
        <w:jc w:val="right"/>
        <w:rPr>
          <w:rFonts w:ascii="Gill Sans MT" w:hAnsi="Gill Sans MT" w:cs="Arial"/>
          <w:b/>
          <w:sz w:val="20"/>
          <w:szCs w:val="20"/>
        </w:rPr>
      </w:pPr>
    </w:p>
    <w:p w14:paraId="4410AF72" w14:textId="77777777" w:rsidR="00E87FA7" w:rsidRDefault="00E87FA7" w:rsidP="005227D3">
      <w:pPr>
        <w:jc w:val="right"/>
        <w:rPr>
          <w:rFonts w:ascii="Gill Sans MT" w:hAnsi="Gill Sans MT" w:cs="Arial"/>
          <w:b/>
          <w:sz w:val="20"/>
          <w:szCs w:val="20"/>
        </w:rPr>
      </w:pPr>
    </w:p>
    <w:p w14:paraId="4F278985" w14:textId="77777777" w:rsidR="00E87FA7" w:rsidRDefault="00E87FA7" w:rsidP="005227D3">
      <w:pPr>
        <w:jc w:val="right"/>
        <w:rPr>
          <w:rFonts w:ascii="Gill Sans MT" w:hAnsi="Gill Sans MT" w:cs="Arial"/>
          <w:b/>
          <w:sz w:val="20"/>
          <w:szCs w:val="20"/>
        </w:rPr>
      </w:pPr>
    </w:p>
    <w:p w14:paraId="3AD39CBE" w14:textId="77777777" w:rsidR="00E87FA7" w:rsidRDefault="00E87FA7" w:rsidP="005227D3">
      <w:pPr>
        <w:jc w:val="right"/>
        <w:rPr>
          <w:rFonts w:ascii="Gill Sans MT" w:hAnsi="Gill Sans MT" w:cs="Arial"/>
          <w:b/>
          <w:sz w:val="20"/>
          <w:szCs w:val="20"/>
        </w:rPr>
      </w:pPr>
    </w:p>
    <w:p w14:paraId="6330EE4D" w14:textId="77777777" w:rsidR="00E87FA7" w:rsidRDefault="00E87FA7" w:rsidP="005227D3">
      <w:pPr>
        <w:jc w:val="right"/>
        <w:rPr>
          <w:rFonts w:ascii="Gill Sans MT" w:hAnsi="Gill Sans MT" w:cs="Arial"/>
          <w:b/>
          <w:sz w:val="20"/>
          <w:szCs w:val="20"/>
        </w:rPr>
      </w:pPr>
    </w:p>
    <w:p w14:paraId="6732F289" w14:textId="77777777" w:rsidR="005227D3" w:rsidRPr="00F34095" w:rsidRDefault="005227D3" w:rsidP="005227D3">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288F678F" w14:textId="77777777" w:rsidR="005227D3" w:rsidRPr="00F34095" w:rsidRDefault="005227D3" w:rsidP="005227D3">
      <w:pPr>
        <w:jc w:val="right"/>
        <w:rPr>
          <w:rFonts w:ascii="Gill Sans MT" w:hAnsi="Gill Sans MT" w:cs="Arial"/>
          <w:sz w:val="20"/>
          <w:szCs w:val="20"/>
        </w:rPr>
      </w:pPr>
      <w:r>
        <w:rPr>
          <w:rFonts w:ascii="Gill Sans MT" w:hAnsi="Gill Sans MT" w:cs="Arial"/>
          <w:sz w:val="20"/>
          <w:szCs w:val="20"/>
        </w:rPr>
        <w:t>Becca Meyer</w:t>
      </w:r>
      <w:r w:rsidRPr="000F5070">
        <w:rPr>
          <w:rFonts w:ascii="Gill Sans MT" w:hAnsi="Gill Sans MT" w:cs="Arial"/>
          <w:sz w:val="20"/>
          <w:szCs w:val="20"/>
        </w:rPr>
        <w:t xml:space="preserve">/Jennifer Walker </w:t>
      </w:r>
    </w:p>
    <w:p w14:paraId="2084A11B" w14:textId="77777777" w:rsidR="005227D3" w:rsidRPr="00F34095" w:rsidRDefault="005227D3" w:rsidP="005227D3">
      <w:pPr>
        <w:jc w:val="right"/>
        <w:rPr>
          <w:rFonts w:ascii="Gill Sans MT" w:hAnsi="Gill Sans MT" w:cs="Arial"/>
          <w:sz w:val="20"/>
          <w:szCs w:val="20"/>
        </w:rPr>
      </w:pPr>
      <w:r w:rsidRPr="000F5070">
        <w:rPr>
          <w:rFonts w:ascii="Gill Sans MT" w:hAnsi="Gill Sans MT" w:cs="Arial"/>
          <w:sz w:val="20"/>
          <w:szCs w:val="20"/>
        </w:rPr>
        <w:t>BRAVE Public Relations, 404.233.3993</w:t>
      </w:r>
    </w:p>
    <w:p w14:paraId="1B255F94" w14:textId="77777777" w:rsidR="005227D3" w:rsidRDefault="0022122A" w:rsidP="005227D3">
      <w:pPr>
        <w:jc w:val="right"/>
        <w:rPr>
          <w:rStyle w:val="Hyperlink"/>
          <w:rFonts w:ascii="Gill Sans MT" w:hAnsi="Gill Sans MT" w:cs="Arial"/>
          <w:sz w:val="20"/>
          <w:szCs w:val="20"/>
        </w:rPr>
      </w:pPr>
      <w:hyperlink r:id="rId6" w:history="1">
        <w:r w:rsidR="005227D3" w:rsidRPr="00E90F07">
          <w:rPr>
            <w:rStyle w:val="Hyperlink"/>
            <w:rFonts w:ascii="Gill Sans MT" w:hAnsi="Gill Sans MT" w:cs="Arial"/>
            <w:sz w:val="20"/>
            <w:szCs w:val="20"/>
          </w:rPr>
          <w:t>bmeyer@emailbrave.com/</w:t>
        </w:r>
      </w:hyperlink>
    </w:p>
    <w:p w14:paraId="03D07148" w14:textId="77777777" w:rsidR="005227D3" w:rsidRDefault="0022122A" w:rsidP="005227D3">
      <w:pPr>
        <w:jc w:val="right"/>
        <w:rPr>
          <w:rStyle w:val="Hyperlink"/>
          <w:rFonts w:ascii="Gill Sans MT" w:hAnsi="Gill Sans MT" w:cs="Arial"/>
          <w:sz w:val="20"/>
          <w:szCs w:val="20"/>
        </w:rPr>
      </w:pPr>
      <w:hyperlink r:id="rId7" w:history="1">
        <w:r w:rsidR="005227D3" w:rsidRPr="00E90F07">
          <w:rPr>
            <w:rStyle w:val="Hyperlink"/>
            <w:rFonts w:ascii="Gill Sans MT" w:hAnsi="Gill Sans MT" w:cs="Arial"/>
            <w:sz w:val="20"/>
            <w:szCs w:val="20"/>
          </w:rPr>
          <w:t>jwalker@emailbrave.com</w:t>
        </w:r>
      </w:hyperlink>
      <w:r w:rsidR="005227D3">
        <w:rPr>
          <w:rStyle w:val="Hyperlink"/>
          <w:rFonts w:ascii="Gill Sans MT" w:hAnsi="Gill Sans MT" w:cs="Arial"/>
          <w:sz w:val="20"/>
          <w:szCs w:val="20"/>
        </w:rPr>
        <w:t xml:space="preserve"> </w:t>
      </w:r>
    </w:p>
    <w:p w14:paraId="6E9699B1" w14:textId="77777777" w:rsidR="005227D3" w:rsidRPr="005227D3" w:rsidRDefault="005227D3" w:rsidP="005227D3">
      <w:pPr>
        <w:jc w:val="left"/>
        <w:rPr>
          <w:rStyle w:val="Hyperlink"/>
          <w:rFonts w:ascii="Gill Sans MT" w:hAnsi="Gill Sans MT" w:cs="Arial"/>
          <w:b/>
          <w:color w:val="auto"/>
          <w:sz w:val="20"/>
          <w:szCs w:val="20"/>
          <w:u w:val="none"/>
        </w:rPr>
      </w:pPr>
      <w:r w:rsidRPr="005227D3">
        <w:rPr>
          <w:rStyle w:val="Hyperlink"/>
          <w:rFonts w:ascii="Gill Sans MT" w:hAnsi="Gill Sans MT" w:cs="Arial"/>
          <w:b/>
          <w:color w:val="auto"/>
          <w:sz w:val="20"/>
          <w:szCs w:val="20"/>
          <w:u w:val="none"/>
        </w:rPr>
        <w:t>FOR IMMEDIATE RELEASE</w:t>
      </w:r>
    </w:p>
    <w:p w14:paraId="22930088" w14:textId="77777777" w:rsidR="005227D3" w:rsidRDefault="005227D3" w:rsidP="005227D3">
      <w:pPr>
        <w:jc w:val="left"/>
        <w:rPr>
          <w:rStyle w:val="Hyperlink"/>
          <w:rFonts w:ascii="Gill Sans MT" w:hAnsi="Gill Sans MT" w:cs="Arial"/>
          <w:sz w:val="20"/>
          <w:szCs w:val="20"/>
        </w:rPr>
      </w:pPr>
    </w:p>
    <w:p w14:paraId="7C88242A" w14:textId="5801B793" w:rsidR="00C00977" w:rsidRDefault="00C00977" w:rsidP="00C00977">
      <w:pPr>
        <w:pStyle w:val="NoSpacing"/>
        <w:jc w:val="center"/>
        <w:rPr>
          <w:rFonts w:ascii="Gill Sans MT" w:hAnsi="Gill Sans MT" w:cs="Arial"/>
          <w:b/>
          <w:sz w:val="23"/>
          <w:szCs w:val="23"/>
          <w:u w:val="single"/>
        </w:rPr>
      </w:pPr>
      <w:r>
        <w:rPr>
          <w:rFonts w:ascii="Gill Sans MT" w:hAnsi="Gill Sans MT" w:cs="Arial"/>
          <w:b/>
          <w:i/>
          <w:sz w:val="23"/>
          <w:szCs w:val="23"/>
          <w:u w:val="single"/>
        </w:rPr>
        <w:t xml:space="preserve">Paul Bunyan and the Tall Tale Medicine Show </w:t>
      </w:r>
      <w:r w:rsidR="00BE3165">
        <w:rPr>
          <w:rFonts w:ascii="Gill Sans MT" w:hAnsi="Gill Sans MT" w:cs="Arial"/>
          <w:b/>
          <w:sz w:val="23"/>
          <w:szCs w:val="23"/>
          <w:u w:val="single"/>
        </w:rPr>
        <w:t>rolls into town</w:t>
      </w:r>
      <w:r w:rsidR="00E0469F">
        <w:rPr>
          <w:rFonts w:ascii="Gill Sans MT" w:hAnsi="Gill Sans MT" w:cs="Arial"/>
          <w:b/>
          <w:sz w:val="23"/>
          <w:szCs w:val="23"/>
          <w:u w:val="single"/>
        </w:rPr>
        <w:t>,</w:t>
      </w:r>
      <w:r w:rsidR="00BE3165">
        <w:rPr>
          <w:rFonts w:ascii="Gill Sans MT" w:hAnsi="Gill Sans MT" w:cs="Arial"/>
          <w:b/>
          <w:sz w:val="23"/>
          <w:szCs w:val="23"/>
          <w:u w:val="single"/>
        </w:rPr>
        <w:t xml:space="preserve"> January 22 – March 10</w:t>
      </w:r>
    </w:p>
    <w:p w14:paraId="72D22E29" w14:textId="485DDAFB" w:rsidR="00C00977" w:rsidRDefault="00C00977" w:rsidP="00C00977">
      <w:pPr>
        <w:pStyle w:val="NoSpacing"/>
        <w:jc w:val="center"/>
        <w:rPr>
          <w:rFonts w:ascii="Gill Sans MT" w:hAnsi="Gill Sans MT" w:cs="Arial"/>
          <w:i/>
          <w:sz w:val="21"/>
          <w:szCs w:val="21"/>
        </w:rPr>
      </w:pPr>
      <w:r>
        <w:rPr>
          <w:rFonts w:ascii="Gill Sans MT" w:hAnsi="Gill Sans MT" w:cs="Arial"/>
          <w:i/>
          <w:sz w:val="21"/>
          <w:szCs w:val="21"/>
        </w:rPr>
        <w:t>Center for Puppetry Arts celebrates American folk</w:t>
      </w:r>
      <w:r w:rsidR="00C26ACF">
        <w:rPr>
          <w:rFonts w:ascii="Gill Sans MT" w:hAnsi="Gill Sans MT" w:cs="Arial"/>
          <w:i/>
          <w:sz w:val="21"/>
          <w:szCs w:val="21"/>
        </w:rPr>
        <w:t>tales and fables</w:t>
      </w:r>
      <w:r>
        <w:rPr>
          <w:rFonts w:ascii="Gill Sans MT" w:hAnsi="Gill Sans MT" w:cs="Arial"/>
          <w:i/>
          <w:sz w:val="21"/>
          <w:szCs w:val="21"/>
        </w:rPr>
        <w:t xml:space="preserve"> with puppet</w:t>
      </w:r>
      <w:r w:rsidR="00E87FA7">
        <w:rPr>
          <w:rFonts w:ascii="Gill Sans MT" w:hAnsi="Gill Sans MT" w:cs="Arial"/>
          <w:i/>
          <w:sz w:val="21"/>
          <w:szCs w:val="21"/>
        </w:rPr>
        <w:t xml:space="preserve">s </w:t>
      </w:r>
    </w:p>
    <w:p w14:paraId="53A6A247" w14:textId="77777777" w:rsidR="00C26ACF" w:rsidRDefault="00C26ACF" w:rsidP="00C00977">
      <w:pPr>
        <w:pStyle w:val="NoSpacing"/>
        <w:jc w:val="center"/>
        <w:rPr>
          <w:rFonts w:ascii="Gill Sans MT" w:hAnsi="Gill Sans MT" w:cs="Arial"/>
          <w:i/>
          <w:sz w:val="20"/>
          <w:szCs w:val="20"/>
        </w:rPr>
      </w:pPr>
    </w:p>
    <w:p w14:paraId="0441DD20" w14:textId="0A004F2F" w:rsidR="00E87FA7" w:rsidRDefault="00C00977" w:rsidP="00C00977">
      <w:pPr>
        <w:rPr>
          <w:rFonts w:ascii="Gill Sans MT" w:hAnsi="Gill Sans MT"/>
          <w:sz w:val="20"/>
          <w:szCs w:val="20"/>
        </w:rPr>
      </w:pPr>
      <w:r w:rsidRPr="00E87FA7">
        <w:rPr>
          <w:rFonts w:ascii="Gill Sans MT" w:hAnsi="Gill Sans MT"/>
          <w:b/>
          <w:sz w:val="20"/>
          <w:szCs w:val="20"/>
        </w:rPr>
        <w:t>ATLANTA (</w:t>
      </w:r>
      <w:r w:rsidR="00E0469F">
        <w:rPr>
          <w:rFonts w:ascii="Gill Sans MT" w:hAnsi="Gill Sans MT"/>
          <w:b/>
          <w:sz w:val="20"/>
          <w:szCs w:val="20"/>
        </w:rPr>
        <w:t>January 3, 2019</w:t>
      </w:r>
      <w:r w:rsidRPr="00E87FA7">
        <w:rPr>
          <w:rFonts w:ascii="Gill Sans MT" w:hAnsi="Gill Sans MT"/>
          <w:b/>
          <w:sz w:val="20"/>
          <w:szCs w:val="20"/>
        </w:rPr>
        <w:t>)</w:t>
      </w:r>
      <w:r w:rsidRPr="00E87FA7">
        <w:rPr>
          <w:rFonts w:ascii="Gill Sans MT" w:hAnsi="Gill Sans MT"/>
          <w:sz w:val="20"/>
          <w:szCs w:val="20"/>
        </w:rPr>
        <w:t xml:space="preserve"> – </w:t>
      </w:r>
      <w:r w:rsidR="005D7117">
        <w:rPr>
          <w:rFonts w:ascii="Gill Sans MT" w:hAnsi="Gill Sans MT"/>
          <w:sz w:val="20"/>
          <w:szCs w:val="20"/>
        </w:rPr>
        <w:t>It’</w:t>
      </w:r>
      <w:r w:rsidR="00E87FA7">
        <w:rPr>
          <w:rFonts w:ascii="Gill Sans MT" w:hAnsi="Gill Sans MT"/>
          <w:sz w:val="20"/>
          <w:szCs w:val="20"/>
        </w:rPr>
        <w:t xml:space="preserve">s time to saddle up for a 10-gallon </w:t>
      </w:r>
      <w:r w:rsidR="006E2953">
        <w:rPr>
          <w:rFonts w:ascii="Gill Sans MT" w:hAnsi="Gill Sans MT"/>
          <w:sz w:val="20"/>
          <w:szCs w:val="20"/>
        </w:rPr>
        <w:t xml:space="preserve">historical </w:t>
      </w:r>
      <w:r w:rsidR="005D7117">
        <w:rPr>
          <w:rFonts w:ascii="Gill Sans MT" w:hAnsi="Gill Sans MT"/>
          <w:sz w:val="20"/>
          <w:szCs w:val="20"/>
        </w:rPr>
        <w:t xml:space="preserve">hoedown. </w:t>
      </w:r>
      <w:r w:rsidR="001A4F9A" w:rsidRPr="00E87FA7">
        <w:rPr>
          <w:rFonts w:ascii="Gill Sans MT" w:hAnsi="Gill Sans MT"/>
          <w:sz w:val="20"/>
          <w:szCs w:val="20"/>
        </w:rPr>
        <w:t xml:space="preserve">The </w:t>
      </w:r>
      <w:r w:rsidR="001A4F9A" w:rsidRPr="0035135B">
        <w:rPr>
          <w:rFonts w:ascii="Gill Sans MT" w:hAnsi="Gill Sans MT"/>
          <w:sz w:val="20"/>
          <w:szCs w:val="20"/>
        </w:rPr>
        <w:t>Center for Puppetry Arts</w:t>
      </w:r>
      <w:r w:rsidR="001A4F9A" w:rsidRPr="00E87FA7">
        <w:rPr>
          <w:rFonts w:ascii="Gill Sans MT" w:hAnsi="Gill Sans MT"/>
          <w:sz w:val="20"/>
          <w:szCs w:val="20"/>
        </w:rPr>
        <w:t xml:space="preserve"> is rounding up some </w:t>
      </w:r>
      <w:r w:rsidR="00E87FA7">
        <w:rPr>
          <w:rFonts w:ascii="Gill Sans MT" w:hAnsi="Gill Sans MT"/>
          <w:sz w:val="20"/>
          <w:szCs w:val="20"/>
        </w:rPr>
        <w:t xml:space="preserve">of </w:t>
      </w:r>
      <w:r w:rsidR="00BE3165" w:rsidRPr="00E87FA7">
        <w:rPr>
          <w:rFonts w:ascii="Gill Sans MT" w:hAnsi="Gill Sans MT"/>
          <w:sz w:val="20"/>
          <w:szCs w:val="20"/>
        </w:rPr>
        <w:t>America’s most famous heroes</w:t>
      </w:r>
      <w:r w:rsidR="006E2953">
        <w:rPr>
          <w:rFonts w:ascii="Gill Sans MT" w:hAnsi="Gill Sans MT"/>
          <w:sz w:val="20"/>
          <w:szCs w:val="20"/>
        </w:rPr>
        <w:t xml:space="preserve"> and heroines </w:t>
      </w:r>
      <w:r w:rsidR="005D7117" w:rsidRPr="00E87FA7">
        <w:rPr>
          <w:rFonts w:ascii="Gill Sans MT" w:hAnsi="Gill Sans MT"/>
          <w:sz w:val="20"/>
          <w:szCs w:val="20"/>
        </w:rPr>
        <w:t>to present</w:t>
      </w:r>
      <w:r w:rsidRPr="00E87FA7">
        <w:rPr>
          <w:rFonts w:ascii="Gill Sans MT" w:hAnsi="Gill Sans MT"/>
          <w:sz w:val="20"/>
          <w:szCs w:val="20"/>
        </w:rPr>
        <w:t xml:space="preserve"> </w:t>
      </w:r>
      <w:r w:rsidR="006E2953">
        <w:rPr>
          <w:rFonts w:ascii="Gill Sans MT" w:hAnsi="Gill Sans MT"/>
          <w:sz w:val="20"/>
          <w:szCs w:val="20"/>
        </w:rPr>
        <w:t xml:space="preserve">a production packed with </w:t>
      </w:r>
      <w:r w:rsidRPr="00E87FA7">
        <w:rPr>
          <w:rFonts w:ascii="Gill Sans MT" w:hAnsi="Gill Sans MT"/>
          <w:sz w:val="20"/>
          <w:szCs w:val="20"/>
        </w:rPr>
        <w:t>tall tales</w:t>
      </w:r>
      <w:r w:rsidR="005D7117" w:rsidRPr="00E87FA7">
        <w:rPr>
          <w:rFonts w:ascii="Gill Sans MT" w:hAnsi="Gill Sans MT"/>
          <w:sz w:val="20"/>
          <w:szCs w:val="20"/>
        </w:rPr>
        <w:t>, twangy tunes</w:t>
      </w:r>
      <w:r w:rsidR="00E87FA7">
        <w:rPr>
          <w:rFonts w:ascii="Gill Sans MT" w:hAnsi="Gill Sans MT"/>
          <w:sz w:val="20"/>
          <w:szCs w:val="20"/>
        </w:rPr>
        <w:t xml:space="preserve"> (performed live)</w:t>
      </w:r>
      <w:r w:rsidR="005D7117" w:rsidRPr="00E87FA7">
        <w:rPr>
          <w:rFonts w:ascii="Gill Sans MT" w:hAnsi="Gill Sans MT"/>
          <w:sz w:val="20"/>
          <w:szCs w:val="20"/>
        </w:rPr>
        <w:t xml:space="preserve"> </w:t>
      </w:r>
      <w:r w:rsidRPr="00E87FA7">
        <w:rPr>
          <w:rFonts w:ascii="Gill Sans MT" w:hAnsi="Gill Sans MT"/>
          <w:sz w:val="20"/>
          <w:szCs w:val="20"/>
        </w:rPr>
        <w:t xml:space="preserve">and glory stories of </w:t>
      </w:r>
      <w:r w:rsidR="005D7117" w:rsidRPr="00E87FA7">
        <w:rPr>
          <w:rFonts w:ascii="Gill Sans MT" w:hAnsi="Gill Sans MT"/>
          <w:sz w:val="20"/>
          <w:szCs w:val="20"/>
        </w:rPr>
        <w:t xml:space="preserve">the </w:t>
      </w:r>
      <w:r w:rsidRPr="00E87FA7">
        <w:rPr>
          <w:rFonts w:ascii="Gill Sans MT" w:hAnsi="Gill Sans MT"/>
          <w:sz w:val="20"/>
          <w:szCs w:val="20"/>
        </w:rPr>
        <w:t>American</w:t>
      </w:r>
      <w:r w:rsidR="005D7117" w:rsidRPr="00E87FA7">
        <w:rPr>
          <w:rFonts w:ascii="Gill Sans MT" w:hAnsi="Gill Sans MT"/>
          <w:sz w:val="20"/>
          <w:szCs w:val="20"/>
        </w:rPr>
        <w:t xml:space="preserve"> west.</w:t>
      </w:r>
      <w:r w:rsidR="006E2953" w:rsidRPr="00E87FA7">
        <w:rPr>
          <w:rFonts w:ascii="Gill Sans MT" w:hAnsi="Gill Sans MT"/>
          <w:sz w:val="20"/>
          <w:szCs w:val="20"/>
        </w:rPr>
        <w:t xml:space="preserve">  </w:t>
      </w:r>
    </w:p>
    <w:p w14:paraId="6DCCBC69" w14:textId="77777777" w:rsidR="00E87FA7" w:rsidRDefault="00E87FA7" w:rsidP="00C00977">
      <w:pPr>
        <w:rPr>
          <w:rFonts w:ascii="Gill Sans MT" w:hAnsi="Gill Sans MT"/>
          <w:sz w:val="20"/>
          <w:szCs w:val="20"/>
        </w:rPr>
      </w:pPr>
    </w:p>
    <w:p w14:paraId="6264F34A" w14:textId="11563E25" w:rsidR="005D7117" w:rsidRPr="00E87FA7" w:rsidRDefault="003A3A7C" w:rsidP="00C00977">
      <w:pPr>
        <w:rPr>
          <w:rFonts w:ascii="Gill Sans MT" w:hAnsi="Gill Sans MT"/>
          <w:sz w:val="20"/>
          <w:szCs w:val="20"/>
        </w:rPr>
      </w:pPr>
      <w:r>
        <w:rPr>
          <w:rFonts w:ascii="Gill Sans MT" w:hAnsi="Gill Sans MT"/>
          <w:iCs/>
          <w:sz w:val="20"/>
          <w:szCs w:val="20"/>
        </w:rPr>
        <w:t>Folklore fans will h</w:t>
      </w:r>
      <w:r w:rsidR="005D7117" w:rsidRPr="00E87FA7">
        <w:rPr>
          <w:rFonts w:ascii="Gill Sans MT" w:hAnsi="Gill Sans MT"/>
          <w:iCs/>
          <w:sz w:val="20"/>
          <w:szCs w:val="20"/>
        </w:rPr>
        <w:t xml:space="preserve">ear how the larger-than-life lumberjack Paul Bunyan and his devoted friend Babe the Blue Ox invent logging; how </w:t>
      </w:r>
      <w:proofErr w:type="spellStart"/>
      <w:r w:rsidR="005D7117" w:rsidRPr="00E87FA7">
        <w:rPr>
          <w:rFonts w:ascii="Gill Sans MT" w:hAnsi="Gill Sans MT"/>
          <w:iCs/>
          <w:sz w:val="20"/>
          <w:szCs w:val="20"/>
        </w:rPr>
        <w:t>Hekeke</w:t>
      </w:r>
      <w:proofErr w:type="spellEnd"/>
      <w:r w:rsidR="005D7117" w:rsidRPr="00E87FA7">
        <w:rPr>
          <w:rFonts w:ascii="Gill Sans MT" w:hAnsi="Gill Sans MT"/>
          <w:iCs/>
          <w:sz w:val="20"/>
          <w:szCs w:val="20"/>
        </w:rPr>
        <w:t xml:space="preserve"> saves her tribe from a terrible people-eating ogre; how John Henry single-handedly hammers his way through a mountain to become a true steel-driving man; and how Pecos Bill tames the wildest stallion in the land to become King of the Cowboys. It’s educational fun for the whole family. </w:t>
      </w:r>
      <w:r w:rsidR="00E87FA7">
        <w:rPr>
          <w:rFonts w:ascii="Gill Sans MT" w:hAnsi="Gill Sans MT"/>
          <w:iCs/>
          <w:sz w:val="20"/>
          <w:szCs w:val="20"/>
        </w:rPr>
        <w:t>Dr. Big</w:t>
      </w:r>
      <w:r w:rsidR="00C26ACF">
        <w:rPr>
          <w:rFonts w:ascii="Gill Sans MT" w:hAnsi="Gill Sans MT"/>
          <w:iCs/>
          <w:sz w:val="20"/>
          <w:szCs w:val="20"/>
        </w:rPr>
        <w:t>e</w:t>
      </w:r>
      <w:r w:rsidR="00E87FA7">
        <w:rPr>
          <w:rFonts w:ascii="Gill Sans MT" w:hAnsi="Gill Sans MT"/>
          <w:iCs/>
          <w:sz w:val="20"/>
          <w:szCs w:val="20"/>
        </w:rPr>
        <w:t xml:space="preserve">low </w:t>
      </w:r>
      <w:r>
        <w:rPr>
          <w:rFonts w:ascii="Gill Sans MT" w:hAnsi="Gill Sans MT"/>
          <w:iCs/>
          <w:sz w:val="20"/>
          <w:szCs w:val="20"/>
        </w:rPr>
        <w:t>will</w:t>
      </w:r>
      <w:r w:rsidR="00E87FA7">
        <w:rPr>
          <w:rFonts w:ascii="Gill Sans MT" w:hAnsi="Gill Sans MT"/>
          <w:iCs/>
          <w:sz w:val="20"/>
          <w:szCs w:val="20"/>
        </w:rPr>
        <w:t xml:space="preserve"> also</w:t>
      </w:r>
      <w:r>
        <w:rPr>
          <w:rFonts w:ascii="Gill Sans MT" w:hAnsi="Gill Sans MT"/>
          <w:iCs/>
          <w:sz w:val="20"/>
          <w:szCs w:val="20"/>
        </w:rPr>
        <w:t xml:space="preserve"> be</w:t>
      </w:r>
      <w:r w:rsidR="00E87FA7">
        <w:rPr>
          <w:rFonts w:ascii="Gill Sans MT" w:hAnsi="Gill Sans MT"/>
          <w:iCs/>
          <w:sz w:val="20"/>
          <w:szCs w:val="20"/>
        </w:rPr>
        <w:t xml:space="preserve"> on hand to embellish </w:t>
      </w:r>
      <w:r w:rsidR="00C00977" w:rsidRPr="00E87FA7">
        <w:rPr>
          <w:rFonts w:ascii="Gill Sans MT" w:hAnsi="Gill Sans MT"/>
          <w:iCs/>
          <w:sz w:val="20"/>
          <w:szCs w:val="20"/>
        </w:rPr>
        <w:t xml:space="preserve">these puppet-infused sagas </w:t>
      </w:r>
      <w:r w:rsidR="00E87FA7">
        <w:rPr>
          <w:rFonts w:ascii="Gill Sans MT" w:hAnsi="Gill Sans MT"/>
          <w:iCs/>
          <w:sz w:val="20"/>
          <w:szCs w:val="20"/>
        </w:rPr>
        <w:t>with a little help</w:t>
      </w:r>
      <w:r w:rsidR="00C00977" w:rsidRPr="00E87FA7">
        <w:rPr>
          <w:rFonts w:ascii="Gill Sans MT" w:hAnsi="Gill Sans MT"/>
          <w:iCs/>
          <w:sz w:val="20"/>
          <w:szCs w:val="20"/>
        </w:rPr>
        <w:t xml:space="preserve"> </w:t>
      </w:r>
      <w:r w:rsidR="00E87FA7">
        <w:rPr>
          <w:rFonts w:ascii="Gill Sans MT" w:hAnsi="Gill Sans MT"/>
          <w:iCs/>
          <w:sz w:val="20"/>
          <w:szCs w:val="20"/>
        </w:rPr>
        <w:t xml:space="preserve">from </w:t>
      </w:r>
      <w:r w:rsidR="00C00977" w:rsidRPr="00E87FA7">
        <w:rPr>
          <w:rFonts w:ascii="Gill Sans MT" w:hAnsi="Gill Sans MT"/>
          <w:iCs/>
          <w:sz w:val="20"/>
          <w:szCs w:val="20"/>
        </w:rPr>
        <w:t xml:space="preserve">his tall tale tonic. </w:t>
      </w:r>
    </w:p>
    <w:p w14:paraId="55D6547E" w14:textId="77777777" w:rsidR="005D7117" w:rsidRPr="00E87FA7" w:rsidRDefault="005D7117" w:rsidP="00C00977">
      <w:pPr>
        <w:rPr>
          <w:rFonts w:ascii="Gill Sans MT" w:hAnsi="Gill Sans MT"/>
          <w:iCs/>
          <w:sz w:val="20"/>
          <w:szCs w:val="20"/>
        </w:rPr>
      </w:pPr>
    </w:p>
    <w:p w14:paraId="1A745438" w14:textId="29E128E4" w:rsidR="00C00977" w:rsidRPr="00E87FA7" w:rsidRDefault="00C00977" w:rsidP="00C00977">
      <w:pPr>
        <w:rPr>
          <w:rFonts w:ascii="Gill Sans MT" w:hAnsi="Gill Sans MT"/>
          <w:iCs/>
          <w:sz w:val="20"/>
          <w:szCs w:val="20"/>
        </w:rPr>
      </w:pPr>
      <w:r w:rsidRPr="00E87FA7">
        <w:rPr>
          <w:rFonts w:ascii="Gill Sans MT" w:hAnsi="Gill Sans MT"/>
          <w:sz w:val="20"/>
          <w:szCs w:val="20"/>
        </w:rPr>
        <w:t xml:space="preserve">Adapted and directed by the Center’s Artistic Director Jon Ludwig, </w:t>
      </w:r>
      <w:r w:rsidRPr="00E87FA7">
        <w:rPr>
          <w:rFonts w:ascii="Gill Sans MT" w:hAnsi="Gill Sans MT"/>
          <w:b/>
          <w:i/>
          <w:sz w:val="20"/>
          <w:szCs w:val="20"/>
        </w:rPr>
        <w:t xml:space="preserve">Paul Bunyan and the Tall Tale Medicine Show </w:t>
      </w:r>
      <w:r w:rsidRPr="00E87FA7">
        <w:rPr>
          <w:rFonts w:ascii="Gill Sans MT" w:hAnsi="Gill Sans MT"/>
          <w:sz w:val="20"/>
          <w:szCs w:val="20"/>
        </w:rPr>
        <w:t xml:space="preserve">features rod, shadow and hand puppets </w:t>
      </w:r>
      <w:r w:rsidR="001A4F9A" w:rsidRPr="00E87FA7">
        <w:rPr>
          <w:rFonts w:ascii="Gill Sans MT" w:hAnsi="Gill Sans MT"/>
          <w:sz w:val="20"/>
          <w:szCs w:val="20"/>
        </w:rPr>
        <w:t>along</w:t>
      </w:r>
      <w:r w:rsidRPr="00E87FA7">
        <w:rPr>
          <w:rFonts w:ascii="Gill Sans MT" w:hAnsi="Gill Sans MT"/>
          <w:sz w:val="20"/>
          <w:szCs w:val="20"/>
        </w:rPr>
        <w:t xml:space="preserve"> with live music. All of the puppets, props and scenery were </w:t>
      </w:r>
      <w:r w:rsidR="00E87FA7">
        <w:rPr>
          <w:rFonts w:ascii="Gill Sans MT" w:hAnsi="Gill Sans MT"/>
          <w:sz w:val="20"/>
          <w:szCs w:val="20"/>
        </w:rPr>
        <w:t xml:space="preserve">designed and built </w:t>
      </w:r>
      <w:r w:rsidRPr="00E87FA7">
        <w:rPr>
          <w:rFonts w:ascii="Gill Sans MT" w:hAnsi="Gill Sans MT"/>
          <w:sz w:val="20"/>
          <w:szCs w:val="20"/>
        </w:rPr>
        <w:t xml:space="preserve">onsite by the Center’s staff. </w:t>
      </w:r>
    </w:p>
    <w:p w14:paraId="7BCFB824" w14:textId="77777777" w:rsidR="00C00977" w:rsidRPr="00E87FA7" w:rsidRDefault="00C00977" w:rsidP="00C00977">
      <w:pPr>
        <w:jc w:val="left"/>
        <w:rPr>
          <w:rFonts w:ascii="Gill Sans MT" w:hAnsi="Gill Sans MT"/>
          <w:sz w:val="20"/>
          <w:szCs w:val="20"/>
        </w:rPr>
      </w:pPr>
    </w:p>
    <w:p w14:paraId="6AD82813" w14:textId="77777777" w:rsidR="001A4F9A" w:rsidRPr="00E87FA7" w:rsidRDefault="001A4F9A" w:rsidP="001A4F9A">
      <w:pPr>
        <w:jc w:val="left"/>
        <w:rPr>
          <w:rFonts w:ascii="Gill Sans MT" w:hAnsi="Gill Sans MT"/>
          <w:sz w:val="20"/>
          <w:szCs w:val="20"/>
        </w:rPr>
      </w:pPr>
      <w:r w:rsidRPr="00E87FA7">
        <w:rPr>
          <w:rFonts w:ascii="Gill Sans MT" w:hAnsi="Gill Sans MT"/>
          <w:sz w:val="20"/>
          <w:szCs w:val="20"/>
        </w:rPr>
        <w:t>The Center for Puppetry Arts is continuing its dedication to programming for patrons with Autism Spectrum Disorder (ASD) on Sunday, February 3</w:t>
      </w:r>
      <w:r w:rsidRPr="00E87FA7">
        <w:rPr>
          <w:rFonts w:ascii="Gill Sans MT" w:hAnsi="Gill Sans MT"/>
          <w:sz w:val="20"/>
          <w:szCs w:val="20"/>
          <w:vertAlign w:val="superscript"/>
        </w:rPr>
        <w:t xml:space="preserve"> </w:t>
      </w:r>
      <w:r w:rsidRPr="00E87FA7">
        <w:rPr>
          <w:rFonts w:ascii="Gill Sans MT" w:hAnsi="Gill Sans MT"/>
          <w:sz w:val="20"/>
          <w:szCs w:val="20"/>
        </w:rPr>
        <w:t xml:space="preserve">with sensory-friendly modifications to the 1 p.m. performance as well as in the Museum from noon-1 p.m. and in the Create-A-Puppet Workshops™ from 1:45-2:30 p.m. The Center will also provide a quiet room, social stories, noise-reducing headphones and fidget toys for guests wishing to use those resources. For details, visit </w:t>
      </w:r>
      <w:hyperlink r:id="rId8" w:history="1">
        <w:r w:rsidRPr="00E87FA7">
          <w:rPr>
            <w:rStyle w:val="Hyperlink"/>
            <w:rFonts w:ascii="Gill Sans MT" w:hAnsi="Gill Sans MT"/>
            <w:sz w:val="20"/>
            <w:szCs w:val="20"/>
          </w:rPr>
          <w:t>puppet.org/</w:t>
        </w:r>
        <w:proofErr w:type="spellStart"/>
        <w:r w:rsidRPr="00E87FA7">
          <w:rPr>
            <w:rStyle w:val="Hyperlink"/>
            <w:rFonts w:ascii="Gill Sans MT" w:hAnsi="Gill Sans MT"/>
            <w:sz w:val="20"/>
            <w:szCs w:val="20"/>
          </w:rPr>
          <w:t>asd</w:t>
        </w:r>
        <w:proofErr w:type="spellEnd"/>
      </w:hyperlink>
      <w:r w:rsidRPr="00E87FA7">
        <w:rPr>
          <w:rFonts w:ascii="Gill Sans MT" w:hAnsi="Gill Sans MT"/>
          <w:sz w:val="20"/>
          <w:szCs w:val="20"/>
        </w:rPr>
        <w:t xml:space="preserve">.  </w:t>
      </w:r>
    </w:p>
    <w:p w14:paraId="0186496E" w14:textId="77777777" w:rsidR="001A4F9A" w:rsidRPr="00E87FA7" w:rsidRDefault="001A4F9A" w:rsidP="00C00977">
      <w:pPr>
        <w:jc w:val="left"/>
        <w:rPr>
          <w:rFonts w:ascii="Gill Sans MT" w:hAnsi="Gill Sans MT"/>
          <w:sz w:val="20"/>
          <w:szCs w:val="20"/>
        </w:rPr>
      </w:pPr>
    </w:p>
    <w:p w14:paraId="17BBC36D" w14:textId="56B17752" w:rsidR="00C00977" w:rsidRPr="00E87FA7" w:rsidRDefault="00C00977" w:rsidP="00C00977">
      <w:pPr>
        <w:jc w:val="left"/>
        <w:rPr>
          <w:rFonts w:ascii="Gill Sans MT" w:hAnsi="Gill Sans MT"/>
          <w:sz w:val="20"/>
          <w:szCs w:val="20"/>
        </w:rPr>
      </w:pPr>
      <w:r w:rsidRPr="00E87FA7">
        <w:rPr>
          <w:rFonts w:ascii="Gill Sans MT" w:hAnsi="Gill Sans MT"/>
          <w:sz w:val="20"/>
          <w:szCs w:val="20"/>
        </w:rPr>
        <w:t xml:space="preserve">On </w:t>
      </w:r>
      <w:r w:rsidR="001A4F9A" w:rsidRPr="00E87FA7">
        <w:rPr>
          <w:rFonts w:ascii="Gill Sans MT" w:hAnsi="Gill Sans MT"/>
          <w:sz w:val="20"/>
          <w:szCs w:val="20"/>
        </w:rPr>
        <w:t>Sunday</w:t>
      </w:r>
      <w:r w:rsidR="003A3A7C">
        <w:rPr>
          <w:rFonts w:ascii="Gill Sans MT" w:hAnsi="Gill Sans MT"/>
          <w:sz w:val="20"/>
          <w:szCs w:val="20"/>
        </w:rPr>
        <w:t>,</w:t>
      </w:r>
      <w:r w:rsidR="001A4F9A" w:rsidRPr="00E87FA7">
        <w:rPr>
          <w:rFonts w:ascii="Gill Sans MT" w:hAnsi="Gill Sans MT"/>
          <w:sz w:val="20"/>
          <w:szCs w:val="20"/>
        </w:rPr>
        <w:t xml:space="preserve"> February 24</w:t>
      </w:r>
      <w:r w:rsidRPr="00E87FA7">
        <w:rPr>
          <w:rFonts w:ascii="Gill Sans MT" w:hAnsi="Gill Sans MT"/>
          <w:sz w:val="20"/>
          <w:szCs w:val="20"/>
        </w:rPr>
        <w:t xml:space="preserve">, Girl Scouts are invited to participate in a series of activities to earn all four STEM patches in one day. Scouts will explore the </w:t>
      </w:r>
      <w:r w:rsidR="003A3A7C">
        <w:rPr>
          <w:rFonts w:ascii="Gill Sans MT" w:hAnsi="Gill Sans MT"/>
          <w:sz w:val="20"/>
          <w:szCs w:val="20"/>
        </w:rPr>
        <w:t>science connections in the show,</w:t>
      </w:r>
      <w:r w:rsidRPr="00E87FA7">
        <w:rPr>
          <w:rFonts w:ascii="Gill Sans MT" w:hAnsi="Gill Sans MT"/>
          <w:sz w:val="20"/>
          <w:szCs w:val="20"/>
        </w:rPr>
        <w:t xml:space="preserve"> techno</w:t>
      </w:r>
      <w:r w:rsidR="003A3A7C">
        <w:rPr>
          <w:rFonts w:ascii="Gill Sans MT" w:hAnsi="Gill Sans MT"/>
          <w:sz w:val="20"/>
          <w:szCs w:val="20"/>
        </w:rPr>
        <w:t>logy behind puppet performances,</w:t>
      </w:r>
      <w:r w:rsidRPr="00E87FA7">
        <w:rPr>
          <w:rFonts w:ascii="Gill Sans MT" w:hAnsi="Gill Sans MT"/>
          <w:sz w:val="20"/>
          <w:szCs w:val="20"/>
        </w:rPr>
        <w:t xml:space="preserve"> engineering used to design some of the puppets in the </w:t>
      </w:r>
      <w:r w:rsidRPr="00E87FA7">
        <w:rPr>
          <w:rFonts w:ascii="Gill Sans MT" w:hAnsi="Gill Sans MT"/>
          <w:i/>
          <w:sz w:val="20"/>
          <w:szCs w:val="20"/>
        </w:rPr>
        <w:t>Worlds of Puppetry</w:t>
      </w:r>
      <w:r w:rsidRPr="00E87FA7">
        <w:rPr>
          <w:rFonts w:ascii="Gill Sans MT" w:hAnsi="Gill Sans MT"/>
          <w:sz w:val="20"/>
          <w:szCs w:val="20"/>
        </w:rPr>
        <w:t xml:space="preserve"> </w:t>
      </w:r>
      <w:r w:rsidRPr="0035135B">
        <w:rPr>
          <w:rFonts w:ascii="Gill Sans MT" w:hAnsi="Gill Sans MT"/>
          <w:i/>
          <w:sz w:val="20"/>
          <w:szCs w:val="20"/>
        </w:rPr>
        <w:t>Museum</w:t>
      </w:r>
      <w:r w:rsidR="003A3A7C">
        <w:rPr>
          <w:rFonts w:ascii="Gill Sans MT" w:hAnsi="Gill Sans MT"/>
          <w:sz w:val="20"/>
          <w:szCs w:val="20"/>
        </w:rPr>
        <w:t xml:space="preserve"> exhibits</w:t>
      </w:r>
      <w:r w:rsidRPr="00E87FA7">
        <w:rPr>
          <w:rFonts w:ascii="Gill Sans MT" w:hAnsi="Gill Sans MT"/>
          <w:sz w:val="20"/>
          <w:szCs w:val="20"/>
        </w:rPr>
        <w:t xml:space="preserve"> and the math utilized to build a puppet in a customized Create-A-Puppet Workshop™.  Activities will take place from </w:t>
      </w:r>
      <w:r w:rsidR="00BE3165" w:rsidRPr="00E87FA7">
        <w:rPr>
          <w:rFonts w:ascii="Gill Sans MT" w:hAnsi="Gill Sans MT"/>
          <w:sz w:val="20"/>
          <w:szCs w:val="20"/>
        </w:rPr>
        <w:t>noon-3:30 p.m</w:t>
      </w:r>
      <w:r w:rsidRPr="00E87FA7">
        <w:rPr>
          <w:rFonts w:ascii="Gill Sans MT" w:hAnsi="Gill Sans MT"/>
          <w:sz w:val="20"/>
          <w:szCs w:val="20"/>
        </w:rPr>
        <w:t xml:space="preserve">. </w:t>
      </w:r>
    </w:p>
    <w:p w14:paraId="1944E47F" w14:textId="77777777" w:rsidR="00C00977" w:rsidRPr="00E87FA7" w:rsidRDefault="00C00977" w:rsidP="00C00977">
      <w:pPr>
        <w:jc w:val="left"/>
        <w:rPr>
          <w:rFonts w:ascii="Gill Sans MT" w:hAnsi="Gill Sans MT"/>
          <w:sz w:val="20"/>
          <w:szCs w:val="20"/>
        </w:rPr>
      </w:pPr>
    </w:p>
    <w:p w14:paraId="02FEAE73" w14:textId="77777777" w:rsidR="00C00977" w:rsidRPr="00E87FA7" w:rsidRDefault="001A4F9A" w:rsidP="00C00977">
      <w:pPr>
        <w:jc w:val="left"/>
        <w:rPr>
          <w:rFonts w:ascii="Gill Sans MT" w:hAnsi="Gill Sans MT"/>
          <w:sz w:val="20"/>
          <w:szCs w:val="20"/>
        </w:rPr>
      </w:pPr>
      <w:r w:rsidRPr="00E87FA7">
        <w:rPr>
          <w:rFonts w:ascii="Gill Sans MT" w:hAnsi="Gill Sans MT"/>
          <w:sz w:val="20"/>
          <w:szCs w:val="20"/>
        </w:rPr>
        <w:t xml:space="preserve">Recommended for ages four and up, </w:t>
      </w:r>
      <w:r w:rsidRPr="00E87FA7">
        <w:rPr>
          <w:rFonts w:ascii="Gill Sans MT" w:hAnsi="Gill Sans MT"/>
          <w:i/>
          <w:sz w:val="20"/>
          <w:szCs w:val="20"/>
        </w:rPr>
        <w:t>Paul Bunyan and the Tall Tale Medicine Show</w:t>
      </w:r>
      <w:r w:rsidR="00C00977" w:rsidRPr="00E87FA7">
        <w:rPr>
          <w:rFonts w:ascii="Gill Sans MT" w:hAnsi="Gill Sans MT"/>
          <w:i/>
          <w:sz w:val="20"/>
          <w:szCs w:val="20"/>
        </w:rPr>
        <w:t xml:space="preserve"> </w:t>
      </w:r>
      <w:r w:rsidR="00C00977" w:rsidRPr="00E87FA7">
        <w:rPr>
          <w:rFonts w:ascii="Gill Sans MT" w:hAnsi="Gill Sans MT"/>
          <w:sz w:val="20"/>
          <w:szCs w:val="20"/>
        </w:rPr>
        <w:t xml:space="preserve">will be presented in the Mainstage Theater, </w:t>
      </w:r>
      <w:r w:rsidRPr="00E87FA7">
        <w:rPr>
          <w:rFonts w:ascii="Gill Sans MT" w:hAnsi="Gill Sans MT"/>
          <w:sz w:val="20"/>
          <w:szCs w:val="20"/>
        </w:rPr>
        <w:t>January 22</w:t>
      </w:r>
      <w:r w:rsidR="00C00977" w:rsidRPr="00E87FA7">
        <w:rPr>
          <w:rFonts w:ascii="Gill Sans MT" w:hAnsi="Gill Sans MT"/>
          <w:sz w:val="20"/>
          <w:szCs w:val="20"/>
        </w:rPr>
        <w:t xml:space="preserve"> – </w:t>
      </w:r>
      <w:r w:rsidRPr="00E87FA7">
        <w:rPr>
          <w:rFonts w:ascii="Gill Sans MT" w:hAnsi="Gill Sans MT"/>
          <w:sz w:val="20"/>
          <w:szCs w:val="20"/>
        </w:rPr>
        <w:t>March 10</w:t>
      </w:r>
      <w:r w:rsidR="00C00977" w:rsidRPr="00E87FA7">
        <w:rPr>
          <w:rFonts w:ascii="Gill Sans MT" w:hAnsi="Gill Sans MT"/>
          <w:sz w:val="20"/>
          <w:szCs w:val="20"/>
        </w:rPr>
        <w:t xml:space="preserve">. Reduced-price previews take place Tuesday, </w:t>
      </w:r>
      <w:r w:rsidRPr="00E87FA7">
        <w:rPr>
          <w:rFonts w:ascii="Gill Sans MT" w:hAnsi="Gill Sans MT"/>
          <w:sz w:val="20"/>
          <w:szCs w:val="20"/>
        </w:rPr>
        <w:t>January 22</w:t>
      </w:r>
      <w:r w:rsidR="00C00977" w:rsidRPr="00E87FA7">
        <w:rPr>
          <w:rFonts w:ascii="Gill Sans MT" w:hAnsi="Gill Sans MT"/>
          <w:sz w:val="20"/>
          <w:szCs w:val="20"/>
        </w:rPr>
        <w:t xml:space="preserve"> and Wednesday, </w:t>
      </w:r>
      <w:r w:rsidRPr="00E87FA7">
        <w:rPr>
          <w:rFonts w:ascii="Gill Sans MT" w:hAnsi="Gill Sans MT"/>
          <w:sz w:val="20"/>
          <w:szCs w:val="20"/>
        </w:rPr>
        <w:t>January 23</w:t>
      </w:r>
      <w:r w:rsidR="00C00977" w:rsidRPr="00E87FA7">
        <w:rPr>
          <w:rFonts w:ascii="Gill Sans MT" w:hAnsi="Gill Sans MT"/>
          <w:sz w:val="20"/>
          <w:szCs w:val="20"/>
        </w:rPr>
        <w:t xml:space="preserve"> at 10 a.m. and noon.  The regular show schedule is as follows:</w:t>
      </w:r>
    </w:p>
    <w:p w14:paraId="7F77267C" w14:textId="77777777" w:rsidR="00C00977" w:rsidRPr="00E87FA7" w:rsidRDefault="00C00977" w:rsidP="00C00977">
      <w:pPr>
        <w:jc w:val="left"/>
        <w:rPr>
          <w:rFonts w:ascii="Gill Sans MT" w:hAnsi="Gill Sans MT"/>
          <w:sz w:val="20"/>
          <w:szCs w:val="20"/>
        </w:rPr>
      </w:pPr>
    </w:p>
    <w:p w14:paraId="190C6E28" w14:textId="3DEA7D9B" w:rsidR="00C00977" w:rsidRPr="00E87FA7" w:rsidRDefault="003B697E" w:rsidP="00C00977">
      <w:pPr>
        <w:tabs>
          <w:tab w:val="left" w:pos="7619"/>
        </w:tabs>
        <w:jc w:val="left"/>
        <w:rPr>
          <w:rFonts w:ascii="Gill Sans MT" w:hAnsi="Gill Sans MT"/>
          <w:iCs/>
          <w:color w:val="000000"/>
          <w:sz w:val="20"/>
          <w:szCs w:val="20"/>
        </w:rPr>
      </w:pPr>
      <w:r>
        <w:rPr>
          <w:rFonts w:ascii="Gill Sans MT" w:hAnsi="Gill Sans MT"/>
          <w:iCs/>
          <w:color w:val="000000"/>
          <w:sz w:val="20"/>
          <w:szCs w:val="20"/>
        </w:rPr>
        <w:t>Tuesday</w:t>
      </w:r>
      <w:r w:rsidRPr="00E87FA7">
        <w:rPr>
          <w:rFonts w:ascii="Gill Sans MT" w:hAnsi="Gill Sans MT"/>
          <w:iCs/>
          <w:color w:val="000000"/>
          <w:sz w:val="20"/>
          <w:szCs w:val="20"/>
        </w:rPr>
        <w:t xml:space="preserve"> </w:t>
      </w:r>
      <w:r w:rsidR="00C00977" w:rsidRPr="00E87FA7">
        <w:rPr>
          <w:rFonts w:ascii="Gill Sans MT" w:hAnsi="Gill Sans MT"/>
          <w:iCs/>
          <w:color w:val="000000"/>
          <w:sz w:val="20"/>
          <w:szCs w:val="20"/>
        </w:rPr>
        <w:t>– Friday: 10 a.m. and 11:30 a.m.</w:t>
      </w:r>
    </w:p>
    <w:p w14:paraId="0CEAB426" w14:textId="77777777" w:rsidR="00C00977" w:rsidRPr="00E87FA7" w:rsidRDefault="00C00977" w:rsidP="00C00977">
      <w:pPr>
        <w:tabs>
          <w:tab w:val="left" w:pos="7619"/>
        </w:tabs>
        <w:jc w:val="left"/>
        <w:rPr>
          <w:rFonts w:ascii="Gill Sans MT" w:hAnsi="Gill Sans MT"/>
          <w:iCs/>
          <w:color w:val="000000"/>
          <w:sz w:val="20"/>
          <w:szCs w:val="20"/>
        </w:rPr>
      </w:pPr>
      <w:r w:rsidRPr="00E87FA7">
        <w:rPr>
          <w:rFonts w:ascii="Gill Sans MT" w:hAnsi="Gill Sans MT"/>
          <w:iCs/>
          <w:color w:val="000000"/>
          <w:sz w:val="20"/>
          <w:szCs w:val="20"/>
        </w:rPr>
        <w:t>Saturday: 11 a.m. and 1 p.m.</w:t>
      </w:r>
    </w:p>
    <w:p w14:paraId="230DD173" w14:textId="77777777" w:rsidR="00C00977" w:rsidRPr="00E87FA7" w:rsidRDefault="00C00977" w:rsidP="00C00977">
      <w:pPr>
        <w:tabs>
          <w:tab w:val="left" w:pos="7619"/>
        </w:tabs>
        <w:jc w:val="left"/>
        <w:rPr>
          <w:rFonts w:ascii="Gill Sans MT" w:hAnsi="Gill Sans MT"/>
          <w:iCs/>
          <w:color w:val="000000"/>
          <w:sz w:val="20"/>
          <w:szCs w:val="20"/>
        </w:rPr>
      </w:pPr>
      <w:r w:rsidRPr="00E87FA7">
        <w:rPr>
          <w:rFonts w:ascii="Gill Sans MT" w:hAnsi="Gill Sans MT"/>
          <w:iCs/>
          <w:color w:val="000000"/>
          <w:sz w:val="20"/>
          <w:szCs w:val="20"/>
        </w:rPr>
        <w:t>Sunday: 1 p.m. and 3 p.m.</w:t>
      </w:r>
    </w:p>
    <w:p w14:paraId="6428F2BB" w14:textId="77777777" w:rsidR="00C00977" w:rsidRPr="00E87FA7" w:rsidRDefault="00C00977" w:rsidP="00C00977">
      <w:pPr>
        <w:jc w:val="left"/>
        <w:rPr>
          <w:rFonts w:ascii="Gill Sans MT" w:hAnsi="Gill Sans MT"/>
          <w:sz w:val="20"/>
          <w:szCs w:val="20"/>
        </w:rPr>
      </w:pPr>
    </w:p>
    <w:p w14:paraId="11F4D47E" w14:textId="77777777" w:rsidR="00C00977" w:rsidRPr="00E87FA7" w:rsidRDefault="00C00977" w:rsidP="00C00977">
      <w:pPr>
        <w:jc w:val="left"/>
        <w:rPr>
          <w:rFonts w:ascii="Gill Sans MT" w:hAnsi="Gill Sans MT" w:cs="Arial"/>
          <w:bCs/>
          <w:color w:val="000000"/>
          <w:sz w:val="20"/>
          <w:szCs w:val="20"/>
        </w:rPr>
      </w:pPr>
      <w:r w:rsidRPr="00E87FA7">
        <w:rPr>
          <w:rFonts w:ascii="Gill Sans MT" w:hAnsi="Gill Sans MT"/>
          <w:sz w:val="20"/>
          <w:szCs w:val="20"/>
        </w:rPr>
        <w:t>All-inclusive t</w:t>
      </w:r>
      <w:r w:rsidRPr="00E87FA7">
        <w:rPr>
          <w:rFonts w:ascii="Gill Sans MT" w:hAnsi="Gill Sans MT"/>
          <w:bCs/>
          <w:color w:val="000000"/>
          <w:sz w:val="20"/>
          <w:szCs w:val="20"/>
        </w:rPr>
        <w:t xml:space="preserve">icket prices vary but start at </w:t>
      </w:r>
      <w:r w:rsidRPr="00E87FA7">
        <w:rPr>
          <w:rFonts w:ascii="Gill Sans MT" w:hAnsi="Gill Sans MT"/>
          <w:b/>
          <w:bCs/>
          <w:color w:val="000000"/>
          <w:sz w:val="20"/>
          <w:szCs w:val="20"/>
        </w:rPr>
        <w:t xml:space="preserve">$9.75 (Members) </w:t>
      </w:r>
      <w:r w:rsidRPr="00E87FA7">
        <w:rPr>
          <w:rFonts w:ascii="Gill Sans MT" w:hAnsi="Gill Sans MT"/>
          <w:bCs/>
          <w:color w:val="000000"/>
          <w:sz w:val="20"/>
          <w:szCs w:val="20"/>
        </w:rPr>
        <w:t>and</w:t>
      </w:r>
      <w:r w:rsidRPr="00E87FA7">
        <w:rPr>
          <w:rFonts w:ascii="Gill Sans MT" w:hAnsi="Gill Sans MT"/>
          <w:b/>
          <w:bCs/>
          <w:color w:val="000000"/>
          <w:sz w:val="20"/>
          <w:szCs w:val="20"/>
        </w:rPr>
        <w:t xml:space="preserve"> $19.50 (nonmembers) </w:t>
      </w:r>
      <w:r w:rsidRPr="00E87FA7">
        <w:rPr>
          <w:rFonts w:ascii="Gill Sans MT" w:hAnsi="Gill Sans MT"/>
          <w:bCs/>
          <w:color w:val="000000"/>
          <w:sz w:val="20"/>
          <w:szCs w:val="20"/>
        </w:rPr>
        <w:t xml:space="preserve">and </w:t>
      </w:r>
      <w:r w:rsidRPr="00E87FA7">
        <w:rPr>
          <w:rFonts w:ascii="Gill Sans MT" w:hAnsi="Gill Sans MT" w:cs="Arial"/>
          <w:bCs/>
          <w:color w:val="000000"/>
          <w:sz w:val="20"/>
          <w:szCs w:val="20"/>
        </w:rPr>
        <w:t xml:space="preserve">include entrance to the Create-A Puppet Workshop™, where guests can make, decorate and perform with their own </w:t>
      </w:r>
      <w:r w:rsidR="001A4F9A" w:rsidRPr="00E87FA7">
        <w:rPr>
          <w:rFonts w:ascii="Gill Sans MT" w:hAnsi="Gill Sans MT" w:cs="Arial"/>
          <w:b/>
          <w:bCs/>
          <w:color w:val="000000"/>
          <w:sz w:val="20"/>
          <w:szCs w:val="20"/>
        </w:rPr>
        <w:t>Babe the Blue Ox Hand</w:t>
      </w:r>
      <w:r w:rsidRPr="00E87FA7">
        <w:rPr>
          <w:rFonts w:ascii="Gill Sans MT" w:hAnsi="Gill Sans MT" w:cs="Arial"/>
          <w:b/>
          <w:bCs/>
          <w:color w:val="000000"/>
          <w:sz w:val="20"/>
          <w:szCs w:val="20"/>
        </w:rPr>
        <w:t xml:space="preserve"> Puppet</w:t>
      </w:r>
      <w:r w:rsidRPr="00E87FA7">
        <w:rPr>
          <w:rFonts w:ascii="Gill Sans MT" w:hAnsi="Gill Sans MT" w:cs="Arial"/>
          <w:bCs/>
          <w:color w:val="000000"/>
          <w:sz w:val="20"/>
          <w:szCs w:val="20"/>
        </w:rPr>
        <w:t xml:space="preserve">, as well as admission to the </w:t>
      </w:r>
      <w:r w:rsidRPr="00E87FA7">
        <w:rPr>
          <w:rFonts w:ascii="Gill Sans MT" w:hAnsi="Gill Sans MT" w:cs="Arial"/>
          <w:bCs/>
          <w:i/>
          <w:color w:val="000000"/>
          <w:sz w:val="20"/>
          <w:szCs w:val="20"/>
        </w:rPr>
        <w:t>Worlds of Puppetry</w:t>
      </w:r>
      <w:r w:rsidRPr="00E87FA7">
        <w:rPr>
          <w:rFonts w:ascii="Gill Sans MT" w:hAnsi="Gill Sans MT" w:cs="Arial"/>
          <w:bCs/>
          <w:color w:val="000000"/>
          <w:sz w:val="20"/>
          <w:szCs w:val="20"/>
        </w:rPr>
        <w:t xml:space="preserve"> </w:t>
      </w:r>
      <w:r w:rsidRPr="0035135B">
        <w:rPr>
          <w:rFonts w:ascii="Gill Sans MT" w:hAnsi="Gill Sans MT" w:cs="Arial"/>
          <w:bCs/>
          <w:i/>
          <w:color w:val="000000"/>
          <w:sz w:val="20"/>
          <w:szCs w:val="20"/>
        </w:rPr>
        <w:t>Museum</w:t>
      </w:r>
      <w:r w:rsidRPr="00E87FA7">
        <w:rPr>
          <w:rFonts w:ascii="Gill Sans MT" w:hAnsi="Gill Sans MT" w:cs="Arial"/>
          <w:bCs/>
          <w:color w:val="000000"/>
          <w:sz w:val="20"/>
          <w:szCs w:val="20"/>
        </w:rPr>
        <w:t xml:space="preserve">, featuring the largest collection of </w:t>
      </w:r>
      <w:r w:rsidRPr="00E87FA7">
        <w:rPr>
          <w:rFonts w:ascii="Gill Sans MT" w:hAnsi="Gill Sans MT" w:cs="Arial"/>
          <w:bCs/>
          <w:color w:val="000000"/>
          <w:sz w:val="20"/>
          <w:szCs w:val="20"/>
        </w:rPr>
        <w:lastRenderedPageBreak/>
        <w:t xml:space="preserve">Jim Henson puppets in the world as well as a global gallery. Tickets can be purchased online at </w:t>
      </w:r>
      <w:hyperlink r:id="rId9" w:history="1">
        <w:r w:rsidRPr="00E87FA7">
          <w:rPr>
            <w:rStyle w:val="Hyperlink"/>
            <w:rFonts w:ascii="Gill Sans MT" w:hAnsi="Gill Sans MT" w:cs="Arial"/>
            <w:bCs/>
            <w:sz w:val="20"/>
            <w:szCs w:val="20"/>
          </w:rPr>
          <w:t>puppet.org</w:t>
        </w:r>
      </w:hyperlink>
      <w:r w:rsidRPr="00E87FA7">
        <w:rPr>
          <w:rFonts w:ascii="Gill Sans MT" w:hAnsi="Gill Sans MT" w:cs="Arial"/>
          <w:bCs/>
          <w:color w:val="000000"/>
          <w:sz w:val="20"/>
          <w:szCs w:val="20"/>
        </w:rPr>
        <w:t xml:space="preserve"> or by calling </w:t>
      </w:r>
      <w:r w:rsidRPr="00E87FA7">
        <w:rPr>
          <w:rFonts w:ascii="Gill Sans MT" w:hAnsi="Gill Sans MT" w:cs="Arial"/>
          <w:b/>
          <w:bCs/>
          <w:color w:val="000000"/>
          <w:sz w:val="20"/>
          <w:szCs w:val="20"/>
        </w:rPr>
        <w:t>404.873.3391</w:t>
      </w:r>
      <w:r w:rsidRPr="00E87FA7">
        <w:rPr>
          <w:rFonts w:ascii="Gill Sans MT" w:hAnsi="Gill Sans MT" w:cs="Arial"/>
          <w:bCs/>
          <w:color w:val="000000"/>
          <w:sz w:val="20"/>
          <w:szCs w:val="20"/>
        </w:rPr>
        <w:t xml:space="preserve">. </w:t>
      </w:r>
    </w:p>
    <w:p w14:paraId="7888901B" w14:textId="77777777" w:rsidR="005227D3" w:rsidRPr="00E87FA7" w:rsidRDefault="005227D3" w:rsidP="005227D3">
      <w:pPr>
        <w:rPr>
          <w:rFonts w:ascii="Gill Sans MT" w:hAnsi="Gill Sans MT" w:cs="Arial"/>
          <w:bCs/>
          <w:color w:val="000000"/>
          <w:sz w:val="20"/>
          <w:szCs w:val="20"/>
        </w:rPr>
      </w:pPr>
    </w:p>
    <w:p w14:paraId="2A0D4DB4" w14:textId="77777777" w:rsidR="007E2A32" w:rsidRPr="00E87FA7" w:rsidRDefault="005227D3" w:rsidP="00E87FA7">
      <w:pPr>
        <w:jc w:val="center"/>
        <w:rPr>
          <w:rFonts w:ascii="Gill Sans MT" w:hAnsi="Gill Sans MT"/>
          <w:bCs/>
          <w:sz w:val="20"/>
          <w:szCs w:val="20"/>
        </w:rPr>
      </w:pPr>
      <w:r w:rsidRPr="00E87FA7">
        <w:rPr>
          <w:rFonts w:ascii="Gill Sans MT" w:hAnsi="Gill Sans MT"/>
          <w:sz w:val="20"/>
          <w:szCs w:val="20"/>
        </w:rPr>
        <w:t>###</w:t>
      </w:r>
      <w:r w:rsidRPr="00E87FA7">
        <w:rPr>
          <w:rFonts w:ascii="Gill Sans MT" w:hAnsi="Gill Sans MT"/>
          <w:sz w:val="20"/>
          <w:szCs w:val="20"/>
        </w:rPr>
        <w:br/>
      </w:r>
    </w:p>
    <w:p w14:paraId="5B6AA976" w14:textId="77777777" w:rsidR="005227D3" w:rsidRPr="00E87FA7" w:rsidRDefault="005227D3" w:rsidP="005227D3">
      <w:pPr>
        <w:spacing w:after="120"/>
        <w:rPr>
          <w:rFonts w:ascii="Gill Sans MT" w:hAnsi="Gill Sans MT"/>
          <w:i/>
          <w:iCs/>
          <w:sz w:val="18"/>
          <w:szCs w:val="18"/>
        </w:rPr>
      </w:pPr>
      <w:r w:rsidRPr="00E87FA7">
        <w:rPr>
          <w:rFonts w:ascii="Gill Sans MT" w:hAnsi="Gill Sans MT"/>
          <w:bCs/>
          <w:color w:val="000000" w:themeColor="text1"/>
          <w:sz w:val="18"/>
          <w:szCs w:val="18"/>
        </w:rPr>
        <w:t xml:space="preserve">For a complete list of the Center’s major supporters visit </w:t>
      </w:r>
      <w:hyperlink r:id="rId10" w:history="1">
        <w:r w:rsidRPr="00E87FA7">
          <w:rPr>
            <w:rStyle w:val="Hyperlink"/>
            <w:rFonts w:ascii="Gill Sans MT" w:hAnsi="Gill Sans MT"/>
            <w:bCs/>
            <w:sz w:val="18"/>
            <w:szCs w:val="18"/>
          </w:rPr>
          <w:t>www.puppet.org/about/sponsors</w:t>
        </w:r>
      </w:hyperlink>
      <w:r w:rsidRPr="00E87FA7">
        <w:rPr>
          <w:rFonts w:ascii="Gill Sans MT" w:hAnsi="Gill Sans MT"/>
          <w:bCs/>
          <w:color w:val="000000" w:themeColor="text1"/>
          <w:sz w:val="18"/>
          <w:szCs w:val="18"/>
        </w:rPr>
        <w:t>.</w:t>
      </w:r>
    </w:p>
    <w:p w14:paraId="25F4011D" w14:textId="77777777" w:rsidR="005227D3" w:rsidRPr="00E87FA7" w:rsidRDefault="005227D3" w:rsidP="005227D3">
      <w:pPr>
        <w:rPr>
          <w:sz w:val="18"/>
          <w:szCs w:val="18"/>
        </w:rPr>
      </w:pPr>
      <w:r w:rsidRPr="00E87FA7">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87FA7">
        <w:rPr>
          <w:rFonts w:ascii="Gill Sans MT" w:hAnsi="Gill Sans MT"/>
          <w:i/>
          <w:iCs/>
          <w:sz w:val="18"/>
          <w:szCs w:val="18"/>
        </w:rPr>
        <w:t>Internationale</w:t>
      </w:r>
      <w:proofErr w:type="spellEnd"/>
      <w:r w:rsidRPr="00E87FA7">
        <w:rPr>
          <w:rFonts w:ascii="Gill Sans MT" w:hAnsi="Gill Sans MT"/>
          <w:i/>
          <w:iCs/>
          <w:sz w:val="18"/>
          <w:szCs w:val="18"/>
        </w:rPr>
        <w:t xml:space="preserve"> de la </w:t>
      </w:r>
      <w:proofErr w:type="spellStart"/>
      <w:r w:rsidRPr="00E87FA7">
        <w:rPr>
          <w:rFonts w:ascii="Gill Sans MT" w:hAnsi="Gill Sans MT"/>
          <w:i/>
          <w:iCs/>
          <w:sz w:val="18"/>
          <w:szCs w:val="18"/>
        </w:rPr>
        <w:t>Marionnette</w:t>
      </w:r>
      <w:proofErr w:type="spellEnd"/>
      <w:r w:rsidRPr="00E87FA7">
        <w:rPr>
          <w:rFonts w:ascii="Gill Sans MT" w:hAnsi="Gill Sans MT"/>
          <w:i/>
          <w:iCs/>
          <w:sz w:val="18"/>
          <w:szCs w:val="18"/>
        </w:rPr>
        <w:t>, the international puppetry organization</w:t>
      </w:r>
    </w:p>
    <w:sectPr w:rsidR="005227D3" w:rsidRPr="00E87FA7" w:rsidSect="00E8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P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3E17"/>
    <w:multiLevelType w:val="hybridMultilevel"/>
    <w:tmpl w:val="74B6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4884"/>
    <w:multiLevelType w:val="hybridMultilevel"/>
    <w:tmpl w:val="B49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B36B2"/>
    <w:multiLevelType w:val="hybridMultilevel"/>
    <w:tmpl w:val="CDAA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D3"/>
    <w:rsid w:val="000319C8"/>
    <w:rsid w:val="000A27BE"/>
    <w:rsid w:val="000B2CD4"/>
    <w:rsid w:val="000D324B"/>
    <w:rsid w:val="000F3523"/>
    <w:rsid w:val="000F3CF0"/>
    <w:rsid w:val="0010047A"/>
    <w:rsid w:val="00130551"/>
    <w:rsid w:val="0013363C"/>
    <w:rsid w:val="001540B8"/>
    <w:rsid w:val="001A4F9A"/>
    <w:rsid w:val="0021328A"/>
    <w:rsid w:val="002207A9"/>
    <w:rsid w:val="0022122A"/>
    <w:rsid w:val="00222210"/>
    <w:rsid w:val="0024514C"/>
    <w:rsid w:val="00262E7B"/>
    <w:rsid w:val="002C5A81"/>
    <w:rsid w:val="002F1F82"/>
    <w:rsid w:val="00316B8B"/>
    <w:rsid w:val="0035135B"/>
    <w:rsid w:val="003A3A7C"/>
    <w:rsid w:val="003B5417"/>
    <w:rsid w:val="003B697E"/>
    <w:rsid w:val="003C7B7D"/>
    <w:rsid w:val="003D10C4"/>
    <w:rsid w:val="003D40D5"/>
    <w:rsid w:val="00421A59"/>
    <w:rsid w:val="0042314C"/>
    <w:rsid w:val="0045272F"/>
    <w:rsid w:val="004919EB"/>
    <w:rsid w:val="004C1C4E"/>
    <w:rsid w:val="004C23C1"/>
    <w:rsid w:val="004D107B"/>
    <w:rsid w:val="004F669B"/>
    <w:rsid w:val="00521003"/>
    <w:rsid w:val="005227D3"/>
    <w:rsid w:val="0053224F"/>
    <w:rsid w:val="00544A70"/>
    <w:rsid w:val="0055504A"/>
    <w:rsid w:val="005641CD"/>
    <w:rsid w:val="00565CC1"/>
    <w:rsid w:val="005C42E7"/>
    <w:rsid w:val="005D0BDE"/>
    <w:rsid w:val="005D7117"/>
    <w:rsid w:val="005F565C"/>
    <w:rsid w:val="00627DBA"/>
    <w:rsid w:val="006E2953"/>
    <w:rsid w:val="007505CA"/>
    <w:rsid w:val="007B2A2E"/>
    <w:rsid w:val="007E091D"/>
    <w:rsid w:val="007E2A32"/>
    <w:rsid w:val="0081608F"/>
    <w:rsid w:val="00842114"/>
    <w:rsid w:val="00850F82"/>
    <w:rsid w:val="00881BF6"/>
    <w:rsid w:val="008A6EB9"/>
    <w:rsid w:val="008B573F"/>
    <w:rsid w:val="008E204D"/>
    <w:rsid w:val="008F5ABA"/>
    <w:rsid w:val="00914149"/>
    <w:rsid w:val="009309E4"/>
    <w:rsid w:val="00951F65"/>
    <w:rsid w:val="00986574"/>
    <w:rsid w:val="009A1C3D"/>
    <w:rsid w:val="009C0EF5"/>
    <w:rsid w:val="009C3CB7"/>
    <w:rsid w:val="009C6320"/>
    <w:rsid w:val="009E2FA9"/>
    <w:rsid w:val="00A03BAD"/>
    <w:rsid w:val="00A20C9B"/>
    <w:rsid w:val="00A25B52"/>
    <w:rsid w:val="00A52510"/>
    <w:rsid w:val="00A6269B"/>
    <w:rsid w:val="00A646B7"/>
    <w:rsid w:val="00A93D8D"/>
    <w:rsid w:val="00AD05F8"/>
    <w:rsid w:val="00B35E65"/>
    <w:rsid w:val="00B626DB"/>
    <w:rsid w:val="00B6587B"/>
    <w:rsid w:val="00B768C5"/>
    <w:rsid w:val="00BB1B77"/>
    <w:rsid w:val="00BE3165"/>
    <w:rsid w:val="00C00977"/>
    <w:rsid w:val="00C26ACF"/>
    <w:rsid w:val="00C557C3"/>
    <w:rsid w:val="00C653E7"/>
    <w:rsid w:val="00C71EFF"/>
    <w:rsid w:val="00CA06E5"/>
    <w:rsid w:val="00CA58A3"/>
    <w:rsid w:val="00CA7BBA"/>
    <w:rsid w:val="00CC4193"/>
    <w:rsid w:val="00D56E47"/>
    <w:rsid w:val="00DA024C"/>
    <w:rsid w:val="00DE141A"/>
    <w:rsid w:val="00DE683B"/>
    <w:rsid w:val="00DF785C"/>
    <w:rsid w:val="00E0469F"/>
    <w:rsid w:val="00E366C7"/>
    <w:rsid w:val="00E87FA7"/>
    <w:rsid w:val="00E96AAD"/>
    <w:rsid w:val="00EA3315"/>
    <w:rsid w:val="00EC0721"/>
    <w:rsid w:val="00EE3B4F"/>
    <w:rsid w:val="00F111B8"/>
    <w:rsid w:val="00F43EA5"/>
    <w:rsid w:val="00FB077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5B36"/>
  <w15:chartTrackingRefBased/>
  <w15:docId w15:val="{7555F856-7EEB-4868-80A1-D74A350A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7D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7D3"/>
    <w:rPr>
      <w:color w:val="0563C1" w:themeColor="hyperlink"/>
      <w:u w:val="single"/>
    </w:rPr>
  </w:style>
  <w:style w:type="paragraph" w:styleId="ListParagraph">
    <w:name w:val="List Paragraph"/>
    <w:basedOn w:val="Normal"/>
    <w:uiPriority w:val="34"/>
    <w:qFormat/>
    <w:rsid w:val="00130551"/>
    <w:pPr>
      <w:ind w:left="720"/>
      <w:contextualSpacing/>
      <w:jc w:val="left"/>
    </w:pPr>
    <w:rPr>
      <w:rFonts w:ascii="Calibri" w:hAnsi="Calibri" w:cs="Times New Roman"/>
    </w:rPr>
  </w:style>
  <w:style w:type="paragraph" w:styleId="BalloonText">
    <w:name w:val="Balloon Text"/>
    <w:basedOn w:val="Normal"/>
    <w:link w:val="BalloonTextChar"/>
    <w:uiPriority w:val="99"/>
    <w:semiHidden/>
    <w:unhideWhenUsed/>
    <w:rsid w:val="0093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E4"/>
    <w:rPr>
      <w:rFonts w:ascii="Segoe UI" w:hAnsi="Segoe UI" w:cs="Segoe UI"/>
      <w:sz w:val="18"/>
      <w:szCs w:val="18"/>
    </w:rPr>
  </w:style>
  <w:style w:type="paragraph" w:styleId="Revision">
    <w:name w:val="Revision"/>
    <w:hidden/>
    <w:uiPriority w:val="99"/>
    <w:semiHidden/>
    <w:rsid w:val="00B768C5"/>
    <w:pPr>
      <w:spacing w:after="0" w:line="240" w:lineRule="auto"/>
    </w:pPr>
  </w:style>
  <w:style w:type="paragraph" w:styleId="NoSpacing">
    <w:name w:val="No Spacing"/>
    <w:uiPriority w:val="1"/>
    <w:qFormat/>
    <w:rsid w:val="00C00977"/>
    <w:pPr>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Calibri" w:eastAsia="Calibri" w:hAnsi="Calibri" w:cs="Roman-PS"/>
      <w:lang w:eastAsia="zh-CN"/>
    </w:rPr>
  </w:style>
  <w:style w:type="character" w:styleId="CommentReference">
    <w:name w:val="annotation reference"/>
    <w:basedOn w:val="DefaultParagraphFont"/>
    <w:uiPriority w:val="99"/>
    <w:semiHidden/>
    <w:unhideWhenUsed/>
    <w:rsid w:val="009E2FA9"/>
    <w:rPr>
      <w:sz w:val="16"/>
      <w:szCs w:val="16"/>
    </w:rPr>
  </w:style>
  <w:style w:type="paragraph" w:styleId="CommentText">
    <w:name w:val="annotation text"/>
    <w:basedOn w:val="Normal"/>
    <w:link w:val="CommentTextChar"/>
    <w:uiPriority w:val="99"/>
    <w:semiHidden/>
    <w:unhideWhenUsed/>
    <w:rsid w:val="009E2FA9"/>
    <w:rPr>
      <w:sz w:val="20"/>
      <w:szCs w:val="20"/>
    </w:rPr>
  </w:style>
  <w:style w:type="character" w:customStyle="1" w:styleId="CommentTextChar">
    <w:name w:val="Comment Text Char"/>
    <w:basedOn w:val="DefaultParagraphFont"/>
    <w:link w:val="CommentText"/>
    <w:uiPriority w:val="99"/>
    <w:semiHidden/>
    <w:rsid w:val="009E2FA9"/>
    <w:rPr>
      <w:sz w:val="20"/>
      <w:szCs w:val="20"/>
    </w:rPr>
  </w:style>
  <w:style w:type="paragraph" w:styleId="CommentSubject">
    <w:name w:val="annotation subject"/>
    <w:basedOn w:val="CommentText"/>
    <w:next w:val="CommentText"/>
    <w:link w:val="CommentSubjectChar"/>
    <w:uiPriority w:val="99"/>
    <w:semiHidden/>
    <w:unhideWhenUsed/>
    <w:rsid w:val="009E2FA9"/>
    <w:rPr>
      <w:b/>
      <w:bCs/>
    </w:rPr>
  </w:style>
  <w:style w:type="character" w:customStyle="1" w:styleId="CommentSubjectChar">
    <w:name w:val="Comment Subject Char"/>
    <w:basedOn w:val="CommentTextChar"/>
    <w:link w:val="CommentSubject"/>
    <w:uiPriority w:val="99"/>
    <w:semiHidden/>
    <w:rsid w:val="009E2F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programs/asd/" TargetMode="External"/><Relationship Id="rId3" Type="http://schemas.openxmlformats.org/officeDocument/2006/relationships/settings" Target="settings.xml"/><Relationship Id="rId7" Type="http://schemas.openxmlformats.org/officeDocument/2006/relationships/hyperlink" Target="mailto:jwalker@emailbra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emailbrav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uppet.org/about/sponsors" TargetMode="External"/><Relationship Id="rId4" Type="http://schemas.openxmlformats.org/officeDocument/2006/relationships/webSettings" Target="webSettings.xml"/><Relationship Id="rId9" Type="http://schemas.openxmlformats.org/officeDocument/2006/relationships/hyperlink" Target="http://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Meyer</dc:creator>
  <cp:keywords/>
  <dc:description/>
  <cp:lastModifiedBy>McKenzie Riley</cp:lastModifiedBy>
  <cp:revision>2</cp:revision>
  <dcterms:created xsi:type="dcterms:W3CDTF">2019-01-02T21:25:00Z</dcterms:created>
  <dcterms:modified xsi:type="dcterms:W3CDTF">2019-01-02T21:25:00Z</dcterms:modified>
</cp:coreProperties>
</file>