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ECADF0A" w:rsidP="4474B72B" w:rsidRDefault="2ECADF0A" w14:paraId="02EC8299" w14:textId="18C191A5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</w:pP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Duetos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de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estilo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: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cómo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combinar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relojes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y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joyería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sin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sobrecargar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tu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look</w:t>
      </w:r>
    </w:p>
    <w:p w:rsidR="2ECADF0A" w:rsidP="53B95C58" w:rsidRDefault="2ECADF0A" w14:paraId="42EF558D" w14:textId="22E7C6A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</w:pP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Ciudad de México,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agosto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2025</w:t>
      </w:r>
      <w:r w:rsidRPr="53B95C58" w:rsidR="61E77E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– Esta temporada, el estilo se construye desde la inteligencia visual. En tiempos donde los excesos pierden fuerza, los accesorios se convierten en el lenguaje silencioso que define —y equilibra— un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look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. GUESS presenta una guía para dominar los duetos de estilo: combinaciones entre relojería y joyería que no compiten, se complementan. </w:t>
      </w:r>
    </w:p>
    <w:p w:rsidR="2ECADF0A" w:rsidP="4474B72B" w:rsidRDefault="2ECADF0A" w14:paraId="224F0830" w14:textId="4E4C175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Para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ella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armonía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con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intención</w:t>
      </w:r>
      <w:r w:rsidRPr="4474B72B" w:rsidR="7AD1DAB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ECADF0A" w:rsidP="4474B72B" w:rsidRDefault="2ECADF0A" w14:paraId="1B4BDDF8" w14:textId="36D9F22D">
      <w:pPr>
        <w:spacing w:before="240" w:beforeAutospacing="off" w:after="240" w:afterAutospacing="off"/>
      </w:pPr>
      <w:r w:rsidRPr="4474B72B" w:rsidR="2ECADF0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 arte de combinar accesorios femeninos está en el balance. Si el reloj lleva fuerza —por su forma, brillo o volumen—, la joyería debe acompañar con sutileza. Por ejemplo, un reloj tipo pulsera con carátula rectangular y brazalete metálico se luce más cuando se combina con una pulsera fina de circonias o aretes tipo stud. Así, cada elemento tiene espacio para destacar.</w:t>
      </w:r>
    </w:p>
    <w:p w:rsidR="2ECADF0A" w:rsidP="4474B72B" w:rsidRDefault="2ECADF0A" w14:paraId="7E079E83" w14:textId="495C9975">
      <w:pPr>
        <w:spacing w:before="240" w:beforeAutospacing="off" w:after="240" w:afterAutospacing="off"/>
      </w:pP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En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contraste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cuando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el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foco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del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look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es un collar con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eslabones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dorados,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textura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o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diseño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chunky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lo ideal es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emparejarlo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con un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reloj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de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silueta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delgada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y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limpia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con correa </w:t>
      </w:r>
      <w:r w:rsidRPr="53B95C58" w:rsidR="511AE4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de piel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. Este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contraste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entre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volúmenes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aporta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estructura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y 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elegancia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visual.</w:t>
      </w:r>
      <w:r w:rsidRPr="53B95C58" w:rsidR="13C4BBC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2ECADF0A" w:rsidP="4474B72B" w:rsidRDefault="2ECADF0A" w14:paraId="10BCF783" w14:textId="126A0482">
      <w:pPr>
        <w:spacing w:before="240" w:beforeAutospacing="off" w:after="240" w:afterAutospacing="off"/>
      </w:pPr>
      <w:r w:rsidRPr="4474B72B" w:rsidR="2ECADF0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Incluso en sets más llamativos —como un reloj acompañado de brazalete— el resto de los accesorios debe ser discreto: un anillo de acabado liso, pequeños toques brillantes o pendientes mínimos bastan para cerrar el conjunto sin sobresaturarlo.</w:t>
      </w:r>
    </w:p>
    <w:p w:rsidR="2ECADF0A" w:rsidP="4474B72B" w:rsidRDefault="2ECADF0A" w14:paraId="35777CE1" w14:textId="52ED4A7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3B95C58" w:rsidR="5C9F49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Para </w:t>
      </w:r>
      <w:r w:rsidRPr="53B95C58" w:rsidR="5C9F49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él</w:t>
      </w:r>
      <w:r w:rsidRPr="53B95C58" w:rsidR="5C9F49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3B95C58" w:rsidR="5C9F49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equilibrio</w:t>
      </w:r>
      <w:r w:rsidRPr="53B95C58" w:rsidR="5C9F49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sin </w:t>
      </w:r>
      <w:r w:rsidRPr="53B95C58" w:rsidR="5C9F49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esfuerzo</w:t>
      </w:r>
    </w:p>
    <w:p w:rsidR="6B96E963" w:rsidP="53B95C58" w:rsidRDefault="6B96E963" w14:paraId="514DC694" w14:textId="1C224ED0">
      <w:pPr>
        <w:spacing w:before="240" w:beforeAutospacing="off" w:after="240" w:afterAutospacing="off"/>
      </w:pPr>
      <w:r w:rsidRPr="53B95C58" w:rsidR="6B96E96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En la propuesta masculina, el principio es el mismo: los accesorios no deben imponerse, sino integrarse. Un reloj deportivo con caja </w:t>
      </w:r>
      <w:r w:rsidRPr="53B95C58" w:rsidR="6B96E96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amplia,</w:t>
      </w:r>
      <w:r w:rsidRPr="53B95C58" w:rsidR="6B96E96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funciona mejor con un brazalete minimalista o una cadena fina en tono oscuro. Este balance mantiene la presencia del reloj, pero suaviza el resultado final.  </w:t>
      </w:r>
    </w:p>
    <w:p w:rsidR="2ECADF0A" w:rsidP="4474B72B" w:rsidRDefault="2ECADF0A" w14:paraId="0015EF2B" w14:textId="7ED24858">
      <w:pPr>
        <w:spacing w:before="240" w:beforeAutospacing="off" w:after="240" w:afterAutospacing="off"/>
      </w:pPr>
      <w:r w:rsidRPr="53B95C58" w:rsidR="0E701F9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Cuando la joya protagonista es una cadena de eslabones gruesos o un anillo con textura, lo ideal es un reloj de diseño sobrio con brazalete de acero inoxidable y carátula limpia. El contraste entre lo clásico y lo moderno suma profundidad sin complicación</w:t>
      </w:r>
      <w:r w:rsidRPr="53B95C58" w:rsidR="5C9F49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ECADF0A" w:rsidP="4474B72B" w:rsidRDefault="2ECADF0A" w14:paraId="746F1BC4" w14:textId="299E0274">
      <w:pPr>
        <w:spacing w:before="240" w:beforeAutospacing="off" w:after="240" w:afterAutospacing="off"/>
      </w:pPr>
      <w:r w:rsidRPr="4474B72B" w:rsidR="2ECADF0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Para looks más relajados o urbanos, GUESS recomienda duetos como relojes con detalles gráficos combinados con brazaletes tipo cuerda o con textura discreta. Un combo que suma sin distraer y transmite personalidad sin rigidez.</w:t>
      </w:r>
    </w:p>
    <w:p w:rsidR="2ECADF0A" w:rsidP="4474B72B" w:rsidRDefault="2ECADF0A" w14:paraId="77A1612B" w14:textId="5CB51C2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La </w:t>
      </w:r>
      <w:r w:rsidRPr="4474B72B" w:rsidR="2ECADF0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fórmula</w:t>
      </w:r>
    </w:p>
    <w:p w:rsidR="2ECADF0A" w:rsidP="4474B72B" w:rsidRDefault="2ECADF0A" w14:paraId="72257BA6" w14:textId="6AB45F74">
      <w:pPr>
        <w:spacing w:before="240" w:beforeAutospacing="off" w:after="240" w:afterAutospacing="off"/>
      </w:pPr>
      <w:r w:rsidRPr="4474B72B" w:rsidR="2ECADF0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Altura, proporción y acabados. El secreto para que cada accesorio cumpla su función estética sin interferir con el resto. GUESS reafirma que cuando se trata de estilo, menos es más… pero bien elegido.</w:t>
      </w:r>
    </w:p>
    <w:p w:rsidR="4474B72B" w:rsidP="4474B72B" w:rsidRDefault="4474B72B" w14:paraId="009F4523" w14:textId="5C8080B6">
      <w:pPr>
        <w:pStyle w:val="Normal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A74091"/>
    <w:rsid w:val="02FC3801"/>
    <w:rsid w:val="05ED63EB"/>
    <w:rsid w:val="0924088A"/>
    <w:rsid w:val="09B85C12"/>
    <w:rsid w:val="0AD4A88E"/>
    <w:rsid w:val="0DE5FF93"/>
    <w:rsid w:val="0E701F96"/>
    <w:rsid w:val="112CAF9F"/>
    <w:rsid w:val="13C4BBCD"/>
    <w:rsid w:val="18A5AEA4"/>
    <w:rsid w:val="19FFCE71"/>
    <w:rsid w:val="1EB164AA"/>
    <w:rsid w:val="24F3BA4C"/>
    <w:rsid w:val="2BD68F46"/>
    <w:rsid w:val="2DDE03E2"/>
    <w:rsid w:val="2ECADF0A"/>
    <w:rsid w:val="3DE1CD1C"/>
    <w:rsid w:val="3F5DFFA8"/>
    <w:rsid w:val="40157C63"/>
    <w:rsid w:val="4474B72B"/>
    <w:rsid w:val="44C0C457"/>
    <w:rsid w:val="4EBBFF3A"/>
    <w:rsid w:val="511AE486"/>
    <w:rsid w:val="53B95C58"/>
    <w:rsid w:val="54F92EC9"/>
    <w:rsid w:val="5712C533"/>
    <w:rsid w:val="59A74091"/>
    <w:rsid w:val="5C30A0F1"/>
    <w:rsid w:val="5C9F49CF"/>
    <w:rsid w:val="5D7CEAF5"/>
    <w:rsid w:val="61C3F472"/>
    <w:rsid w:val="61E77E59"/>
    <w:rsid w:val="64C6113B"/>
    <w:rsid w:val="66B88FD4"/>
    <w:rsid w:val="6B96E963"/>
    <w:rsid w:val="7371E3BD"/>
    <w:rsid w:val="73C0F1E3"/>
    <w:rsid w:val="7AD1DAB6"/>
    <w:rsid w:val="7F83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934A"/>
  <w15:chartTrackingRefBased/>
  <w15:docId w15:val="{B382B816-66BF-41C1-BFAF-67D7431F02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48267D95A1048B13C28819BB9078C" ma:contentTypeVersion="16" ma:contentTypeDescription="Create a new document." ma:contentTypeScope="" ma:versionID="22ce223a3559b67c7fa983c8afb9f0f3">
  <xsd:schema xmlns:xsd="http://www.w3.org/2001/XMLSchema" xmlns:xs="http://www.w3.org/2001/XMLSchema" xmlns:p="http://schemas.microsoft.com/office/2006/metadata/properties" xmlns:ns2="c17b3a32-f5e3-4764-aada-787a3dabcbc4" xmlns:ns3="d79d26c2-8d13-474d-b244-4901bda7f19d" targetNamespace="http://schemas.microsoft.com/office/2006/metadata/properties" ma:root="true" ma:fieldsID="50360fdd34e36a3571b506e2c8fbdd32" ns2:_="" ns3:_="">
    <xsd:import namespace="c17b3a32-f5e3-4764-aada-787a3dabcbc4"/>
    <xsd:import namespace="d79d26c2-8d13-474d-b244-4901bda7f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3a32-f5e3-4764-aada-787a3dab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26c2-8d13-474d-b244-4901bda7f1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369c3-7c70-4583-ad93-3087fcc77386}" ma:internalName="TaxCatchAll" ma:showField="CatchAllData" ma:web="d79d26c2-8d13-474d-b244-4901bda7f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d26c2-8d13-474d-b244-4901bda7f19d" xsi:nil="true"/>
    <lcf76f155ced4ddcb4097134ff3c332f xmlns="c17b3a32-f5e3-4764-aada-787a3dabc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EB451-4603-4ECA-B173-E4A2DD7D9489}"/>
</file>

<file path=customXml/itemProps2.xml><?xml version="1.0" encoding="utf-8"?>
<ds:datastoreItem xmlns:ds="http://schemas.openxmlformats.org/officeDocument/2006/customXml" ds:itemID="{53ECC4E8-31BE-4286-9D31-6A2CD38BB9BB}"/>
</file>

<file path=customXml/itemProps3.xml><?xml version="1.0" encoding="utf-8"?>
<ds:datastoreItem xmlns:ds="http://schemas.openxmlformats.org/officeDocument/2006/customXml" ds:itemID="{E047441D-2707-43EE-BBC9-6F5CEC864F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Coloapa</dc:creator>
  <keywords/>
  <dc:description/>
  <lastModifiedBy>Andrea Paredes</lastModifiedBy>
  <dcterms:created xsi:type="dcterms:W3CDTF">2025-07-24T18:50:54.0000000Z</dcterms:created>
  <dcterms:modified xsi:type="dcterms:W3CDTF">2025-08-07T22:36:56.2165468Z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0x01010075048267D95A1048B13C28819BB9078C</vt:lpwstr>
  </property>
  <property fmtid="{D5CDD505-2E9C-101B-9397-08002B2CF9AE}" pid="3" name="MediaServiceImageTags">
    <vt:lpwstr/>
  </property>
</Properties>
</file>