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987A00" w14:paraId="03F41F42" w14:textId="77777777" w:rsidTr="00624A03">
        <w:trPr>
          <w:trHeight w:val="433"/>
        </w:trPr>
        <w:tc>
          <w:tcPr>
            <w:tcW w:w="7621" w:type="dxa"/>
            <w:gridSpan w:val="2"/>
          </w:tcPr>
          <w:p w14:paraId="7EC6071F" w14:textId="77777777" w:rsidR="009924EC" w:rsidRPr="00987A00" w:rsidRDefault="00B76447" w:rsidP="00B76447">
            <w:pPr>
              <w:rPr>
                <w:b/>
                <w:bCs/>
                <w:color w:val="00A0CB"/>
                <w:spacing w:val="38"/>
                <w:sz w:val="36"/>
                <w:szCs w:val="36"/>
              </w:rPr>
            </w:pPr>
            <w:r w:rsidRPr="00987A00">
              <w:rPr>
                <w:b/>
                <w:bCs/>
                <w:color w:val="00A0CB"/>
                <w:sz w:val="36"/>
                <w:szCs w:val="36"/>
              </w:rPr>
              <w:t>Vraag aan een expert</w:t>
            </w:r>
          </w:p>
        </w:tc>
        <w:tc>
          <w:tcPr>
            <w:tcW w:w="1902" w:type="dxa"/>
            <w:vMerge w:val="restart"/>
          </w:tcPr>
          <w:p w14:paraId="0E0C2BAC" w14:textId="5077E6E5" w:rsidR="009924EC" w:rsidRPr="00987A00" w:rsidRDefault="006E30B5" w:rsidP="00B40816">
            <w:pPr>
              <w:rPr>
                <w:rFonts w:ascii="Calibri" w:hAnsi="Calibri"/>
                <w:sz w:val="24"/>
              </w:rPr>
            </w:pPr>
            <w:r w:rsidRPr="00807613">
              <w:rPr>
                <w:rFonts w:ascii="Calibri" w:hAnsi="Calibri"/>
                <w:noProof/>
                <w:sz w:val="24"/>
                <w:lang w:val="en-US"/>
              </w:rPr>
              <w:drawing>
                <wp:inline distT="0" distB="0" distL="0" distR="0" wp14:anchorId="1D933F4A" wp14:editId="34EFCB42">
                  <wp:extent cx="1064260" cy="13366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7 at 16.03.03.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336675"/>
                          </a:xfrm>
                          <a:prstGeom prst="rect">
                            <a:avLst/>
                          </a:prstGeom>
                        </pic:spPr>
                      </pic:pic>
                    </a:graphicData>
                  </a:graphic>
                </wp:inline>
              </w:drawing>
            </w:r>
          </w:p>
        </w:tc>
      </w:tr>
      <w:tr w:rsidR="005539DF" w:rsidRPr="00987A00" w14:paraId="4E98169F" w14:textId="77777777" w:rsidTr="00624A03">
        <w:trPr>
          <w:trHeight w:val="1680"/>
        </w:trPr>
        <w:tc>
          <w:tcPr>
            <w:tcW w:w="5642" w:type="dxa"/>
          </w:tcPr>
          <w:p w14:paraId="475FDC2D" w14:textId="22E1CADE" w:rsidR="005539DF" w:rsidRPr="00987A00" w:rsidRDefault="00433684" w:rsidP="00B40816">
            <w:pPr>
              <w:spacing w:line="280" w:lineRule="exact"/>
              <w:jc w:val="both"/>
              <w:rPr>
                <w:rFonts w:cs="Arial"/>
                <w:color w:val="00B0F0"/>
                <w:sz w:val="28"/>
                <w:szCs w:val="28"/>
              </w:rPr>
            </w:pPr>
            <w:r w:rsidRPr="00987A00">
              <w:rPr>
                <w:color w:val="00B0F0"/>
                <w:sz w:val="28"/>
                <w:szCs w:val="28"/>
              </w:rPr>
              <w:t>Het belang van de ontslagreden</w:t>
            </w:r>
          </w:p>
          <w:p w14:paraId="438E82D7" w14:textId="77777777" w:rsidR="005539DF" w:rsidRPr="004D566C" w:rsidRDefault="005539DF" w:rsidP="00B40816">
            <w:pPr>
              <w:spacing w:line="280" w:lineRule="exact"/>
              <w:jc w:val="both"/>
              <w:rPr>
                <w:rFonts w:cs="Arial"/>
                <w:sz w:val="28"/>
                <w:szCs w:val="28"/>
              </w:rPr>
            </w:pPr>
          </w:p>
          <w:p w14:paraId="4D3E3970" w14:textId="77777777" w:rsidR="005539DF" w:rsidRPr="004D566C" w:rsidRDefault="005539DF" w:rsidP="00B40816">
            <w:pPr>
              <w:spacing w:line="280" w:lineRule="exact"/>
              <w:jc w:val="both"/>
              <w:rPr>
                <w:rFonts w:cs="Arial"/>
                <w:sz w:val="28"/>
                <w:szCs w:val="28"/>
              </w:rPr>
            </w:pPr>
          </w:p>
          <w:p w14:paraId="672E5487" w14:textId="77777777" w:rsidR="005539DF" w:rsidRPr="004D566C" w:rsidRDefault="005539DF" w:rsidP="00B40816">
            <w:pPr>
              <w:spacing w:line="280" w:lineRule="exact"/>
              <w:jc w:val="both"/>
              <w:rPr>
                <w:rFonts w:cs="Arial"/>
                <w:sz w:val="28"/>
                <w:szCs w:val="28"/>
              </w:rPr>
            </w:pPr>
          </w:p>
          <w:p w14:paraId="776DACE3" w14:textId="77777777" w:rsidR="005539DF" w:rsidRPr="004D566C" w:rsidRDefault="005539DF" w:rsidP="00B40816">
            <w:pPr>
              <w:spacing w:line="280" w:lineRule="exact"/>
              <w:jc w:val="both"/>
              <w:rPr>
                <w:rFonts w:cs="Arial"/>
                <w:sz w:val="28"/>
                <w:szCs w:val="28"/>
              </w:rPr>
            </w:pPr>
          </w:p>
        </w:tc>
        <w:tc>
          <w:tcPr>
            <w:tcW w:w="1979" w:type="dxa"/>
            <w:vAlign w:val="bottom"/>
          </w:tcPr>
          <w:p w14:paraId="458E653E" w14:textId="77777777" w:rsidR="005539DF" w:rsidRPr="00987A00" w:rsidRDefault="003B6D52" w:rsidP="005539DF">
            <w:pPr>
              <w:jc w:val="right"/>
              <w:rPr>
                <w:rFonts w:cs="Arial"/>
                <w:sz w:val="18"/>
                <w:szCs w:val="18"/>
              </w:rPr>
            </w:pPr>
            <w:r w:rsidRPr="00987A00">
              <w:rPr>
                <w:sz w:val="18"/>
                <w:szCs w:val="18"/>
              </w:rPr>
              <w:t>Jordane Houdart</w:t>
            </w:r>
          </w:p>
          <w:p w14:paraId="02CEE135" w14:textId="77777777" w:rsidR="005539DF" w:rsidRPr="00987A00" w:rsidRDefault="003B6D52" w:rsidP="005539DF">
            <w:pPr>
              <w:jc w:val="right"/>
              <w:rPr>
                <w:rFonts w:cs="Arial"/>
                <w:sz w:val="28"/>
                <w:szCs w:val="28"/>
              </w:rPr>
            </w:pPr>
            <w:r w:rsidRPr="00987A00">
              <w:rPr>
                <w:sz w:val="18"/>
                <w:szCs w:val="18"/>
              </w:rPr>
              <w:t xml:space="preserve">Legal Officer </w:t>
            </w:r>
            <w:r w:rsidRPr="00987A00">
              <w:rPr>
                <w:sz w:val="18"/>
                <w:szCs w:val="18"/>
              </w:rPr>
              <w:br/>
              <w:t>Partena Professional</w:t>
            </w:r>
          </w:p>
        </w:tc>
        <w:tc>
          <w:tcPr>
            <w:tcW w:w="1902" w:type="dxa"/>
            <w:vMerge/>
          </w:tcPr>
          <w:p w14:paraId="55A24E06" w14:textId="77777777" w:rsidR="005539DF" w:rsidRPr="00987A00" w:rsidRDefault="005539DF" w:rsidP="00B40816">
            <w:pPr>
              <w:jc w:val="center"/>
              <w:rPr>
                <w:rFonts w:ascii="Calibri" w:hAnsi="Calibri"/>
                <w:sz w:val="24"/>
              </w:rPr>
            </w:pPr>
          </w:p>
        </w:tc>
      </w:tr>
    </w:tbl>
    <w:p w14:paraId="3BA8A575" w14:textId="77777777" w:rsidR="0071493A" w:rsidRPr="00987A00" w:rsidRDefault="00653A6B" w:rsidP="00AA4348">
      <w:pPr>
        <w:autoSpaceDE w:val="0"/>
        <w:autoSpaceDN w:val="0"/>
        <w:adjustRightInd w:val="0"/>
        <w:jc w:val="both"/>
        <w:rPr>
          <w:rFonts w:ascii="Calibri" w:hAnsi="Calibri" w:cs="Arial"/>
          <w:sz w:val="24"/>
        </w:rPr>
      </w:pPr>
      <w:r w:rsidRPr="00987A00">
        <w:rPr>
          <w:noProof/>
          <w:lang w:val="en-US"/>
        </w:rPr>
        <mc:AlternateContent>
          <mc:Choice Requires="wps">
            <w:drawing>
              <wp:anchor distT="4294967293" distB="4294967293" distL="114300" distR="114300" simplePos="0" relativeHeight="251658752" behindDoc="0" locked="0" layoutInCell="1" allowOverlap="1" wp14:anchorId="5A1BE067" wp14:editId="7A7CC188">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0C278E"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600534FB" w14:textId="745A6673" w:rsidR="00ED6D35" w:rsidRPr="00807613" w:rsidRDefault="000F2223" w:rsidP="00807613">
      <w:pPr>
        <w:spacing w:line="280" w:lineRule="exact"/>
        <w:rPr>
          <w:rFonts w:cs="Arial"/>
          <w:b/>
          <w:sz w:val="22"/>
          <w:szCs w:val="22"/>
          <w:lang w:val="fr-FR"/>
        </w:rPr>
      </w:pPr>
      <w:r>
        <w:rPr>
          <w:b/>
          <w:sz w:val="22"/>
          <w:szCs w:val="22"/>
        </w:rPr>
        <w:t>Door</w:t>
      </w:r>
      <w:r w:rsidR="009F43D7" w:rsidRPr="00987A00">
        <w:rPr>
          <w:b/>
          <w:sz w:val="22"/>
          <w:szCs w:val="22"/>
        </w:rPr>
        <w:t xml:space="preserve"> de invoering van het eenheidsstatuut voor arbeiders en bedienden werden </w:t>
      </w:r>
      <w:r>
        <w:rPr>
          <w:b/>
          <w:sz w:val="22"/>
          <w:szCs w:val="22"/>
        </w:rPr>
        <w:t xml:space="preserve">er </w:t>
      </w:r>
      <w:r w:rsidR="009F43D7" w:rsidRPr="00987A00">
        <w:rPr>
          <w:b/>
          <w:sz w:val="22"/>
          <w:szCs w:val="22"/>
        </w:rPr>
        <w:t xml:space="preserve">nieuwe regels in verband met </w:t>
      </w:r>
      <w:r>
        <w:rPr>
          <w:b/>
          <w:sz w:val="22"/>
          <w:szCs w:val="22"/>
        </w:rPr>
        <w:t>‘</w:t>
      </w:r>
      <w:r w:rsidR="009F43D7" w:rsidRPr="00987A00">
        <w:rPr>
          <w:b/>
          <w:sz w:val="22"/>
          <w:szCs w:val="22"/>
        </w:rPr>
        <w:t>ontslagmotivering</w:t>
      </w:r>
      <w:r>
        <w:rPr>
          <w:b/>
          <w:sz w:val="22"/>
          <w:szCs w:val="22"/>
        </w:rPr>
        <w:t>’</w:t>
      </w:r>
      <w:r w:rsidR="009F43D7" w:rsidRPr="00987A00">
        <w:rPr>
          <w:b/>
          <w:sz w:val="22"/>
          <w:szCs w:val="22"/>
        </w:rPr>
        <w:t xml:space="preserve"> opgesteld. Dankzij cao 109 kent de ontslagen werknemer voortaan de redenen die tot zijn ontslag hebben geleid. Dat heeft als gevolg </w:t>
      </w:r>
      <w:r w:rsidR="009F43D7" w:rsidRPr="00807613">
        <w:rPr>
          <w:b/>
          <w:sz w:val="22"/>
          <w:szCs w:val="22"/>
        </w:rPr>
        <w:t>dat de werkgever aan de werknemer de redenen voor zijn ontslag concreet moet kunnen aantonen. Zo niet</w:t>
      </w:r>
      <w:r w:rsidRPr="00807613">
        <w:rPr>
          <w:b/>
          <w:sz w:val="22"/>
          <w:szCs w:val="22"/>
        </w:rPr>
        <w:t>,</w:t>
      </w:r>
      <w:r w:rsidR="009F43D7" w:rsidRPr="00807613">
        <w:rPr>
          <w:b/>
          <w:sz w:val="22"/>
          <w:szCs w:val="22"/>
        </w:rPr>
        <w:t xml:space="preserve"> kan de </w:t>
      </w:r>
      <w:r w:rsidR="00753728" w:rsidRPr="00807613">
        <w:rPr>
          <w:b/>
          <w:sz w:val="22"/>
          <w:szCs w:val="22"/>
        </w:rPr>
        <w:t xml:space="preserve">werknemer </w:t>
      </w:r>
      <w:r w:rsidR="009F43D7" w:rsidRPr="00807613">
        <w:rPr>
          <w:b/>
          <w:sz w:val="22"/>
          <w:szCs w:val="22"/>
        </w:rPr>
        <w:t xml:space="preserve">een forfaitaire vergoeding </w:t>
      </w:r>
      <w:r w:rsidR="00753728" w:rsidRPr="00807613">
        <w:rPr>
          <w:b/>
          <w:sz w:val="22"/>
          <w:szCs w:val="22"/>
        </w:rPr>
        <w:t xml:space="preserve">uitbetaalt krijgen </w:t>
      </w:r>
      <w:r w:rsidR="009F43D7" w:rsidRPr="00807613">
        <w:rPr>
          <w:b/>
          <w:sz w:val="22"/>
          <w:szCs w:val="22"/>
        </w:rPr>
        <w:t>die overeenstemt met minstens 3 en hoogstens 17 weken loon.</w:t>
      </w:r>
      <w:r w:rsidR="007630DB" w:rsidRPr="00807613">
        <w:rPr>
          <w:b/>
          <w:sz w:val="22"/>
          <w:szCs w:val="22"/>
        </w:rPr>
        <w:br/>
      </w:r>
    </w:p>
    <w:p w14:paraId="59A23166" w14:textId="7D70140B" w:rsidR="00ED6D35" w:rsidRPr="00987A00" w:rsidRDefault="00962805" w:rsidP="000954B8">
      <w:pPr>
        <w:spacing w:line="280" w:lineRule="exact"/>
        <w:jc w:val="both"/>
        <w:rPr>
          <w:rFonts w:cs="Arial"/>
          <w:b/>
          <w:sz w:val="24"/>
        </w:rPr>
      </w:pPr>
      <w:r w:rsidRPr="00807613">
        <w:rPr>
          <w:b/>
          <w:sz w:val="22"/>
          <w:szCs w:val="22"/>
        </w:rPr>
        <w:t xml:space="preserve">Een </w:t>
      </w:r>
      <w:r w:rsidR="000F2223" w:rsidRPr="00807613">
        <w:rPr>
          <w:b/>
          <w:sz w:val="22"/>
          <w:szCs w:val="22"/>
        </w:rPr>
        <w:t>(</w:t>
      </w:r>
      <w:r w:rsidRPr="00807613">
        <w:rPr>
          <w:b/>
          <w:sz w:val="22"/>
          <w:szCs w:val="22"/>
        </w:rPr>
        <w:t>voorzichtige</w:t>
      </w:r>
      <w:r w:rsidR="000F2223" w:rsidRPr="00807613">
        <w:rPr>
          <w:b/>
          <w:sz w:val="22"/>
          <w:szCs w:val="22"/>
        </w:rPr>
        <w:t>)</w:t>
      </w:r>
      <w:r w:rsidRPr="00807613">
        <w:rPr>
          <w:b/>
          <w:sz w:val="22"/>
          <w:szCs w:val="22"/>
        </w:rPr>
        <w:t xml:space="preserve"> werkgever moet er dus voor zorgen dat hij over voldoende</w:t>
      </w:r>
      <w:r w:rsidRPr="00987A00">
        <w:rPr>
          <w:b/>
          <w:sz w:val="22"/>
          <w:szCs w:val="22"/>
        </w:rPr>
        <w:t xml:space="preserve"> bewijzen beschikt vooraleer hij overweegt iemand te ontslaan.</w:t>
      </w:r>
    </w:p>
    <w:p w14:paraId="3E4E03C1" w14:textId="77777777" w:rsidR="007E4A20" w:rsidRPr="004D566C" w:rsidRDefault="007E4A20" w:rsidP="000954B8">
      <w:pPr>
        <w:spacing w:line="280" w:lineRule="exact"/>
        <w:jc w:val="both"/>
        <w:rPr>
          <w:rFonts w:cs="Arial"/>
          <w:sz w:val="24"/>
        </w:rPr>
      </w:pPr>
    </w:p>
    <w:p w14:paraId="51F2CA98" w14:textId="53C2D282" w:rsidR="003B6D52" w:rsidRPr="00987A00" w:rsidRDefault="004D566C" w:rsidP="000954B8">
      <w:pPr>
        <w:spacing w:line="280" w:lineRule="exact"/>
        <w:jc w:val="both"/>
        <w:rPr>
          <w:rFonts w:cs="Arial"/>
          <w:b/>
          <w:color w:val="00A0CB"/>
          <w:sz w:val="24"/>
        </w:rPr>
      </w:pPr>
      <w:r>
        <w:rPr>
          <w:b/>
          <w:color w:val="00A0CB"/>
          <w:sz w:val="24"/>
        </w:rPr>
        <w:t>Belangrijk</w:t>
      </w:r>
      <w:r w:rsidR="003B6D52" w:rsidRPr="00987A00">
        <w:rPr>
          <w:b/>
          <w:color w:val="00A0CB"/>
          <w:sz w:val="24"/>
        </w:rPr>
        <w:t>: de ingevulde reden op het C4-formulier</w:t>
      </w:r>
    </w:p>
    <w:p w14:paraId="5F12C07F" w14:textId="3BF6AE30" w:rsidR="003B6D52" w:rsidRPr="00987A00" w:rsidRDefault="000F2223" w:rsidP="000954B8">
      <w:pPr>
        <w:spacing w:line="280" w:lineRule="exact"/>
        <w:jc w:val="both"/>
        <w:rPr>
          <w:rFonts w:cs="Arial"/>
          <w:szCs w:val="20"/>
        </w:rPr>
      </w:pPr>
      <w:r>
        <w:t>Met h</w:t>
      </w:r>
      <w:r w:rsidR="003B6D52" w:rsidRPr="00987A00">
        <w:t>et formulier C4 (werkloosheidsattest)</w:t>
      </w:r>
      <w:r>
        <w:t>,</w:t>
      </w:r>
      <w:r w:rsidR="003B6D52" w:rsidRPr="00987A00">
        <w:t xml:space="preserve"> dat spontaan </w:t>
      </w:r>
      <w:r w:rsidRPr="00987A00">
        <w:t xml:space="preserve">aan de ontslagen werknemer </w:t>
      </w:r>
      <w:r w:rsidR="003B6D52" w:rsidRPr="00987A00">
        <w:t xml:space="preserve">wordt bezorgd op de laatste werkdag, </w:t>
      </w:r>
      <w:r>
        <w:t>kan de werknemer</w:t>
      </w:r>
      <w:r w:rsidR="003B6D52" w:rsidRPr="00987A00">
        <w:t xml:space="preserve"> werkloosheidsuitkeringen aanvragen. Bij het ontslag van een werknemer</w:t>
      </w:r>
      <w:r w:rsidR="00296003">
        <w:t>,</w:t>
      </w:r>
      <w:r w:rsidR="003B6D52" w:rsidRPr="00987A00">
        <w:t xml:space="preserve"> moet de werkgever dus oprecht de exacte reden voor de werkloosheid op het C4-formulier vermelden.</w:t>
      </w:r>
    </w:p>
    <w:p w14:paraId="6D6FAAD1" w14:textId="77777777" w:rsidR="003B6D52" w:rsidRPr="004D566C" w:rsidRDefault="003B6D52" w:rsidP="000954B8">
      <w:pPr>
        <w:spacing w:line="280" w:lineRule="exact"/>
        <w:jc w:val="both"/>
        <w:rPr>
          <w:rFonts w:cs="Arial"/>
          <w:szCs w:val="20"/>
        </w:rPr>
      </w:pPr>
    </w:p>
    <w:p w14:paraId="45CFFDD3" w14:textId="6D41B97D" w:rsidR="00783037" w:rsidRDefault="003B6D52" w:rsidP="000954B8">
      <w:pPr>
        <w:spacing w:line="280" w:lineRule="exact"/>
        <w:jc w:val="both"/>
        <w:rPr>
          <w:rFonts w:cs="Arial"/>
          <w:szCs w:val="20"/>
        </w:rPr>
      </w:pPr>
      <w:r w:rsidRPr="00987A00">
        <w:t xml:space="preserve">De vermelding </w:t>
      </w:r>
      <w:r w:rsidR="00296003">
        <w:t xml:space="preserve">van de reden voor ontslag </w:t>
      </w:r>
      <w:r w:rsidRPr="00987A00">
        <w:t xml:space="preserve">is bepalend aangezien de tussenkomst van de werkloosheidsverzekering </w:t>
      </w:r>
      <w:r w:rsidR="000F2223">
        <w:t>alleen bedoeld is voor</w:t>
      </w:r>
      <w:r w:rsidR="000F2223" w:rsidRPr="00987A00">
        <w:t xml:space="preserve"> </w:t>
      </w:r>
      <w:r w:rsidRPr="00987A00">
        <w:t>de dekking van onvrijwillige werkloosheid</w:t>
      </w:r>
      <w:r w:rsidR="00296003">
        <w:t>.</w:t>
      </w:r>
      <w:r w:rsidRPr="00987A00">
        <w:t xml:space="preserve"> </w:t>
      </w:r>
      <w:r w:rsidR="00296003">
        <w:t>Dat wil zeggen:</w:t>
      </w:r>
      <w:r w:rsidRPr="00987A00">
        <w:t xml:space="preserve"> werkloosheid die het gevolg is van omstandigheden die </w:t>
      </w:r>
      <w:r w:rsidR="000F2223">
        <w:t>buiten</w:t>
      </w:r>
      <w:r w:rsidRPr="00987A00">
        <w:t xml:space="preserve"> de wil </w:t>
      </w:r>
      <w:r w:rsidR="000F2223">
        <w:t xml:space="preserve">zijn </w:t>
      </w:r>
      <w:r w:rsidRPr="00987A00">
        <w:t>van de werknemer. Zogenaamde vage of neutrale redenen</w:t>
      </w:r>
      <w:r w:rsidR="00296003">
        <w:t xml:space="preserve"> tot ontslag</w:t>
      </w:r>
      <w:r w:rsidRPr="00987A00">
        <w:t xml:space="preserve"> (herstructurering, economische redenen, gebrek aan werk</w:t>
      </w:r>
      <w:r w:rsidR="002222D4">
        <w:t>…</w:t>
      </w:r>
      <w:r w:rsidRPr="00987A00">
        <w:t>) kunnen twijfel oproepen bij het werkloosheidsbureau.</w:t>
      </w:r>
      <w:r w:rsidR="00783037">
        <w:t xml:space="preserve"> Het is dus erg</w:t>
      </w:r>
      <w:r w:rsidR="00783037" w:rsidRPr="00987A00">
        <w:t xml:space="preserve"> </w:t>
      </w:r>
      <w:r w:rsidR="00783037">
        <w:t xml:space="preserve">belangrijk </w:t>
      </w:r>
      <w:r w:rsidR="00783037" w:rsidRPr="00987A00">
        <w:t>om de redenen die tot het ontslag van de werknemer hebben geleid</w:t>
      </w:r>
      <w:r w:rsidR="00783037">
        <w:t>,</w:t>
      </w:r>
      <w:r w:rsidR="00783037" w:rsidRPr="00987A00">
        <w:t xml:space="preserve"> duidelijk te omschrijven. </w:t>
      </w:r>
    </w:p>
    <w:p w14:paraId="57496709" w14:textId="77777777" w:rsidR="00783037" w:rsidRPr="004D566C" w:rsidRDefault="00783037" w:rsidP="000954B8">
      <w:pPr>
        <w:spacing w:line="280" w:lineRule="exact"/>
        <w:jc w:val="both"/>
        <w:rPr>
          <w:rFonts w:cs="Arial"/>
          <w:szCs w:val="20"/>
        </w:rPr>
      </w:pPr>
    </w:p>
    <w:p w14:paraId="385C03CA" w14:textId="78546B95" w:rsidR="00753728" w:rsidRDefault="003B6D52" w:rsidP="000954B8">
      <w:pPr>
        <w:spacing w:line="280" w:lineRule="exact"/>
        <w:jc w:val="both"/>
      </w:pPr>
      <w:r w:rsidRPr="00987A00">
        <w:t>In</w:t>
      </w:r>
      <w:r w:rsidR="00783037">
        <w:t xml:space="preserve">dien de opgegeven redenen onvoldoende duidelijk omschreven werden, </w:t>
      </w:r>
      <w:r w:rsidRPr="00987A00">
        <w:t>onderzoekt de RVA (Rijksdienst voor Arbeidsvoorziening) de ‘onvrijwillige aard van de werkloosheid</w:t>
      </w:r>
      <w:r w:rsidR="00296003">
        <w:t>’</w:t>
      </w:r>
      <w:r w:rsidRPr="00987A00">
        <w:t xml:space="preserve"> van de werknemer</w:t>
      </w:r>
      <w:r w:rsidR="00296003">
        <w:t>. Zij</w:t>
      </w:r>
      <w:r w:rsidRPr="00987A00">
        <w:t xml:space="preserve"> </w:t>
      </w:r>
      <w:r w:rsidR="000F2223">
        <w:t xml:space="preserve">sturen </w:t>
      </w:r>
      <w:r w:rsidR="00296003">
        <w:t xml:space="preserve">dan </w:t>
      </w:r>
      <w:r w:rsidRPr="00987A00">
        <w:t xml:space="preserve">gewoonlijk een brief naar de werkgever met de vraag om de opgegeven redenen te verduidelijken. De ex-werkgever moet die redenen dus concreet kunnen aantonen. </w:t>
      </w:r>
      <w:r w:rsidR="00DE767A">
        <w:t>Het is dus erg</w:t>
      </w:r>
      <w:r w:rsidR="00DE767A" w:rsidRPr="00987A00">
        <w:t xml:space="preserve"> </w:t>
      </w:r>
      <w:r w:rsidR="00DE767A">
        <w:t>belangrijk</w:t>
      </w:r>
      <w:r w:rsidR="00DE767A" w:rsidRPr="00987A00">
        <w:t xml:space="preserve"> om de redenen duidelijk te omschrijven</w:t>
      </w:r>
      <w:r w:rsidR="00DE767A">
        <w:t xml:space="preserve"> op het C4-formulier</w:t>
      </w:r>
      <w:r w:rsidR="00DE767A" w:rsidRPr="00987A00">
        <w:t xml:space="preserve">. </w:t>
      </w:r>
      <w:r w:rsidR="00DE767A">
        <w:t>De reden die vermeld wordt en de reden die schriftelijk aan de werkn</w:t>
      </w:r>
      <w:r w:rsidR="00783037">
        <w:t xml:space="preserve">emer gecommuniceerd wordt, moeten dus overeenkomen. </w:t>
      </w:r>
      <w:r w:rsidR="00DE767A">
        <w:t xml:space="preserve"> </w:t>
      </w:r>
    </w:p>
    <w:p w14:paraId="4B563FCF" w14:textId="77777777" w:rsidR="00753728" w:rsidRDefault="00753728" w:rsidP="000954B8">
      <w:pPr>
        <w:spacing w:line="280" w:lineRule="exact"/>
        <w:jc w:val="both"/>
      </w:pPr>
    </w:p>
    <w:p w14:paraId="07FDC274" w14:textId="0E263FB0" w:rsidR="003B6D52" w:rsidRPr="00987A00" w:rsidRDefault="003B6D52" w:rsidP="000954B8">
      <w:pPr>
        <w:spacing w:line="280" w:lineRule="exact"/>
        <w:jc w:val="both"/>
        <w:rPr>
          <w:rFonts w:cs="Arial"/>
          <w:szCs w:val="20"/>
        </w:rPr>
      </w:pPr>
      <w:r w:rsidRPr="00987A00">
        <w:t>Indien de RVA op basis van de antwoorden beslist om de storting van werkloosheidsuitkeringen</w:t>
      </w:r>
      <w:r w:rsidR="00753728">
        <w:t xml:space="preserve"> aan de ex-werknemer</w:t>
      </w:r>
      <w:r w:rsidRPr="00987A00">
        <w:t xml:space="preserve"> te schorsen, kan de </w:t>
      </w:r>
      <w:r w:rsidR="000F2223">
        <w:t>ex-</w:t>
      </w:r>
      <w:r w:rsidRPr="00987A00">
        <w:t xml:space="preserve">werknemer een rechtsvordering instellen om de reden op het C4-formulier te betwisten. Hij kan eveneens een procedure wegens </w:t>
      </w:r>
      <w:r w:rsidR="00296003">
        <w:t>‘</w:t>
      </w:r>
      <w:r w:rsidRPr="00987A00">
        <w:t>kennelijk onredelijk ontslag</w:t>
      </w:r>
      <w:r w:rsidR="00296003">
        <w:t>’</w:t>
      </w:r>
      <w:r w:rsidRPr="00987A00">
        <w:t xml:space="preserve"> opstarten</w:t>
      </w:r>
      <w:r w:rsidR="00753728">
        <w:t xml:space="preserve"> en dus eventueel </w:t>
      </w:r>
      <w:r w:rsidR="00753728" w:rsidRPr="00753728">
        <w:t>een forfaitaire vergoedin</w:t>
      </w:r>
      <w:r w:rsidR="00753728">
        <w:t>g uitbetaald krijgen</w:t>
      </w:r>
      <w:r w:rsidRPr="00987A00">
        <w:t xml:space="preserve">. </w:t>
      </w:r>
    </w:p>
    <w:p w14:paraId="2D199BD5" w14:textId="77777777" w:rsidR="003B6D52" w:rsidRPr="004D566C" w:rsidRDefault="003B6D52" w:rsidP="000954B8">
      <w:pPr>
        <w:spacing w:line="280" w:lineRule="exact"/>
        <w:jc w:val="both"/>
        <w:rPr>
          <w:rFonts w:cs="Arial"/>
          <w:szCs w:val="20"/>
        </w:rPr>
      </w:pPr>
    </w:p>
    <w:p w14:paraId="062441D7" w14:textId="065C0176" w:rsidR="002D4F20" w:rsidRPr="00987A00" w:rsidRDefault="007515D0" w:rsidP="000954B8">
      <w:pPr>
        <w:spacing w:line="280" w:lineRule="exact"/>
        <w:jc w:val="both"/>
        <w:rPr>
          <w:rFonts w:cs="Arial"/>
          <w:b/>
          <w:color w:val="00A0CB"/>
          <w:sz w:val="24"/>
        </w:rPr>
      </w:pPr>
      <w:bookmarkStart w:id="0" w:name="_GoBack"/>
      <w:bookmarkEnd w:id="0"/>
      <w:r w:rsidRPr="00987A00">
        <w:rPr>
          <w:b/>
          <w:color w:val="00A0CB"/>
          <w:sz w:val="24"/>
        </w:rPr>
        <w:t>Mogelijke sancties bij niet-naleving</w:t>
      </w:r>
    </w:p>
    <w:p w14:paraId="108ED8FC" w14:textId="7D3F445A" w:rsidR="00630667" w:rsidRPr="00987A00" w:rsidRDefault="002D4F20" w:rsidP="000954B8">
      <w:pPr>
        <w:spacing w:line="280" w:lineRule="exact"/>
        <w:jc w:val="both"/>
        <w:rPr>
          <w:rFonts w:cs="Arial"/>
          <w:sz w:val="22"/>
          <w:szCs w:val="22"/>
        </w:rPr>
      </w:pPr>
      <w:r w:rsidRPr="00987A00">
        <w:t>Een werkgever die zijn verplichtingen in het kader van de werkloosheidscontrole niet nakomt</w:t>
      </w:r>
      <w:r w:rsidR="000F2223">
        <w:t>,</w:t>
      </w:r>
      <w:r w:rsidRPr="00987A00">
        <w:t xml:space="preserve"> kan veroordeeld worden tot de betaling van een strafrechtelijke of administratieve boete</w:t>
      </w:r>
      <w:r w:rsidR="00DE767A">
        <w:t xml:space="preserve"> o</w:t>
      </w:r>
      <w:r w:rsidR="00296003" w:rsidRPr="00987A00">
        <w:t xml:space="preserve">mdat </w:t>
      </w:r>
      <w:r w:rsidRPr="00987A00">
        <w:t xml:space="preserve">hij de </w:t>
      </w:r>
      <w:r w:rsidRPr="00987A00">
        <w:lastRenderedPageBreak/>
        <w:t>werknemer geholpen heeft de werkloosheidsreglementering te omzeilen. Bovendien moet hij ervoor zorgen dat de reden op het C4-formulier niet onnodig misleidend, kwetsend of beledigend is</w:t>
      </w:r>
      <w:r w:rsidR="00296003">
        <w:t>. Anders kan de werkgever</w:t>
      </w:r>
      <w:r w:rsidRPr="00987A00">
        <w:t xml:space="preserve"> </w:t>
      </w:r>
      <w:r w:rsidR="00296003">
        <w:t xml:space="preserve">verplicht worden </w:t>
      </w:r>
      <w:r w:rsidRPr="00987A00">
        <w:t xml:space="preserve">een schadevergoeding </w:t>
      </w:r>
      <w:r w:rsidR="00296003">
        <w:t>te betalen</w:t>
      </w:r>
      <w:r w:rsidRPr="00987A00">
        <w:t xml:space="preserve">. </w:t>
      </w:r>
    </w:p>
    <w:p w14:paraId="49BCB470" w14:textId="77777777" w:rsidR="00F370B2" w:rsidRPr="004D566C" w:rsidRDefault="00F370B2" w:rsidP="000954B8">
      <w:pPr>
        <w:spacing w:line="280" w:lineRule="exact"/>
        <w:jc w:val="both"/>
        <w:rPr>
          <w:rFonts w:cs="Arial"/>
          <w:b/>
          <w:color w:val="00A0CB"/>
          <w:sz w:val="24"/>
        </w:rPr>
      </w:pPr>
    </w:p>
    <w:p w14:paraId="5326FD09" w14:textId="7F2E2B80" w:rsidR="00630667" w:rsidRPr="00987A00" w:rsidRDefault="002D4F20" w:rsidP="000954B8">
      <w:pPr>
        <w:spacing w:line="280" w:lineRule="exact"/>
        <w:jc w:val="both"/>
        <w:rPr>
          <w:rFonts w:cs="Arial"/>
          <w:b/>
          <w:color w:val="00A0CB"/>
          <w:sz w:val="24"/>
        </w:rPr>
      </w:pPr>
      <w:r w:rsidRPr="00987A00">
        <w:rPr>
          <w:b/>
          <w:color w:val="00A0CB"/>
          <w:sz w:val="24"/>
        </w:rPr>
        <w:t>Een gewaarschuwd werkgever is er twee waard</w:t>
      </w:r>
    </w:p>
    <w:p w14:paraId="5EC70023" w14:textId="7EAC9B40" w:rsidR="00CE0F25" w:rsidRPr="00987A00" w:rsidRDefault="00CE0F25" w:rsidP="000954B8">
      <w:pPr>
        <w:spacing w:line="280" w:lineRule="exact"/>
        <w:jc w:val="both"/>
        <w:rPr>
          <w:rFonts w:cs="Arial"/>
          <w:szCs w:val="20"/>
        </w:rPr>
      </w:pPr>
      <w:r w:rsidRPr="00987A00">
        <w:t xml:space="preserve">De werkgever is niet verplicht om het ontslag aan de werknemer te motiveren. Hij moet dit alleen doen wanneer de werknemer hem dat vraagt. Opgelet: </w:t>
      </w:r>
      <w:r w:rsidR="000F2223">
        <w:t xml:space="preserve">ook al vraagt </w:t>
      </w:r>
      <w:r w:rsidRPr="00987A00">
        <w:t xml:space="preserve">de werknemer de werkgever niet om de reden van het ontslag, </w:t>
      </w:r>
      <w:r w:rsidR="000F2223">
        <w:t xml:space="preserve">dan nog is de werkgever verplicht </w:t>
      </w:r>
      <w:r w:rsidRPr="00987A00">
        <w:t>om de ontslagreden op het C4-formulier te vermelden.</w:t>
      </w:r>
    </w:p>
    <w:p w14:paraId="135D2CA3" w14:textId="77777777" w:rsidR="00CE0F25" w:rsidRPr="004D566C" w:rsidRDefault="00CE0F25" w:rsidP="000954B8">
      <w:pPr>
        <w:spacing w:line="280" w:lineRule="exact"/>
        <w:jc w:val="both"/>
        <w:rPr>
          <w:rFonts w:cs="Arial"/>
          <w:szCs w:val="20"/>
        </w:rPr>
      </w:pPr>
    </w:p>
    <w:p w14:paraId="78862E98" w14:textId="3E0401CD" w:rsidR="002D4F20" w:rsidRPr="00987A00" w:rsidRDefault="002D4F20" w:rsidP="000954B8">
      <w:pPr>
        <w:spacing w:line="280" w:lineRule="exact"/>
        <w:jc w:val="both"/>
        <w:rPr>
          <w:rFonts w:cs="Arial"/>
          <w:szCs w:val="20"/>
        </w:rPr>
      </w:pPr>
      <w:r w:rsidRPr="00987A00">
        <w:t>Het is in elk geval sterk aan</w:t>
      </w:r>
      <w:r w:rsidR="000F2223">
        <w:t xml:space="preserve"> te </w:t>
      </w:r>
      <w:r w:rsidRPr="00987A00">
        <w:t xml:space="preserve">raden om over voldoende doorslaggevende elementen te beschikken alvorens een werknemer te ontslaan. Op die manier wordt een vraag tot motivering van het ontslag </w:t>
      </w:r>
      <w:r w:rsidR="000F2223">
        <w:t xml:space="preserve">vermeden </w:t>
      </w:r>
      <w:r w:rsidRPr="00987A00">
        <w:t>of moet</w:t>
      </w:r>
      <w:r w:rsidR="000F2223">
        <w:t xml:space="preserve"> er niet getwist worden over</w:t>
      </w:r>
      <w:r w:rsidRPr="00987A00">
        <w:t xml:space="preserve"> een </w:t>
      </w:r>
      <w:r w:rsidR="000F2223">
        <w:t>‘</w:t>
      </w:r>
      <w:r w:rsidRPr="00987A00">
        <w:t>kennelijk onredelijk ontslag</w:t>
      </w:r>
      <w:r w:rsidR="000F2223">
        <w:t>’</w:t>
      </w:r>
      <w:r w:rsidRPr="00987A00">
        <w:t>.</w:t>
      </w:r>
    </w:p>
    <w:p w14:paraId="4EB68510" w14:textId="77777777" w:rsidR="000241C6" w:rsidRPr="004D566C" w:rsidRDefault="000241C6" w:rsidP="000954B8">
      <w:pPr>
        <w:spacing w:line="280" w:lineRule="exact"/>
        <w:jc w:val="both"/>
        <w:rPr>
          <w:rFonts w:cs="Arial"/>
          <w:szCs w:val="20"/>
        </w:rPr>
      </w:pPr>
    </w:p>
    <w:p w14:paraId="323AA7E5" w14:textId="2884BC65" w:rsidR="007630DB" w:rsidRPr="00233714" w:rsidRDefault="002222D4" w:rsidP="00807613">
      <w:pPr>
        <w:spacing w:line="280" w:lineRule="exact"/>
        <w:jc w:val="both"/>
        <w:rPr>
          <w:rFonts w:cs="Arial"/>
          <w:szCs w:val="20"/>
          <w:lang w:val="fr-BE"/>
        </w:rPr>
      </w:pPr>
      <w:r>
        <w:t>Voor d</w:t>
      </w:r>
      <w:r w:rsidR="002D4F20" w:rsidRPr="00987A00">
        <w:t xml:space="preserve">e werkgever </w:t>
      </w:r>
      <w:r>
        <w:t xml:space="preserve">is het erg belangrijk </w:t>
      </w:r>
      <w:r w:rsidR="002D4F20" w:rsidRPr="00987A00">
        <w:t xml:space="preserve">om het motief van het ontslag te kunnen staven. Hij moet </w:t>
      </w:r>
      <w:r>
        <w:t>daarom</w:t>
      </w:r>
      <w:r w:rsidRPr="00987A00">
        <w:t xml:space="preserve"> </w:t>
      </w:r>
      <w:r w:rsidR="002D4F20" w:rsidRPr="00987A00">
        <w:t>de bewijselementen verzamelen en bewaren. Het is raadzaam om een dossier samen te stellen met daarin bijvoorbeeld de professionele tekortkomingen van de werknemer, onaanvaardbaar gedrag, schriftelijke verwittigingen, klachten van het personeel, evaluatieverslagen</w:t>
      </w:r>
      <w:r w:rsidR="00B45798">
        <w:t>,</w:t>
      </w:r>
      <w:r w:rsidR="002D4F20" w:rsidRPr="00987A00">
        <w:t xml:space="preserve"> e-mails, verklaringen, boekhoudkundige bewijsstukken</w:t>
      </w:r>
      <w:r>
        <w:t>…</w:t>
      </w:r>
      <w:r w:rsidR="002D4F20" w:rsidRPr="00987A00">
        <w:t xml:space="preserve"> </w:t>
      </w:r>
      <w:r w:rsidR="00753728">
        <w:t>Als zo’n bewijsmateriaal ontbreekt, kan de werknemer het ontslag immers gemakkelijker betwisten.</w:t>
      </w:r>
      <w:r w:rsidR="007630DB" w:rsidRPr="00233714">
        <w:rPr>
          <w:rFonts w:cs="Arial"/>
          <w:szCs w:val="20"/>
          <w:lang w:val="fr-BE"/>
        </w:rPr>
        <w:t xml:space="preserve"> </w:t>
      </w:r>
    </w:p>
    <w:p w14:paraId="4B33C1AF" w14:textId="3C4EB320" w:rsidR="00A53B67" w:rsidRPr="00807613" w:rsidRDefault="00A53B67" w:rsidP="000954B8">
      <w:pPr>
        <w:spacing w:line="280" w:lineRule="exact"/>
        <w:jc w:val="both"/>
        <w:rPr>
          <w:rFonts w:cs="Arial"/>
          <w:szCs w:val="20"/>
          <w:lang w:val="fr-BE"/>
        </w:rPr>
      </w:pPr>
    </w:p>
    <w:p w14:paraId="1B9A447F" w14:textId="77777777" w:rsidR="002650CD" w:rsidRPr="00807613" w:rsidRDefault="002650CD" w:rsidP="000954B8">
      <w:pPr>
        <w:spacing w:line="280" w:lineRule="exact"/>
        <w:jc w:val="both"/>
        <w:rPr>
          <w:rFonts w:cs="Arial"/>
          <w:szCs w:val="20"/>
          <w:lang w:val="fr-FR"/>
        </w:rPr>
      </w:pPr>
    </w:p>
    <w:p w14:paraId="138D1DCF" w14:textId="4A51CCA5" w:rsidR="006E30B5" w:rsidRPr="00624A03" w:rsidRDefault="006E30B5" w:rsidP="006E30B5">
      <w:pPr>
        <w:jc w:val="both"/>
        <w:rPr>
          <w:rFonts w:cs="Arial"/>
          <w:color w:val="F6A500"/>
          <w:sz w:val="28"/>
          <w:szCs w:val="28"/>
        </w:rPr>
      </w:pPr>
      <w:r w:rsidRPr="00624A03">
        <w:rPr>
          <w:rFonts w:cs="Arial"/>
          <w:color w:val="F6A500"/>
          <w:sz w:val="28"/>
          <w:szCs w:val="28"/>
        </w:rPr>
        <w:t>Over Partena Professional</w:t>
      </w:r>
    </w:p>
    <w:p w14:paraId="27BD5349" w14:textId="77777777" w:rsidR="006E30B5" w:rsidRPr="00DA1955" w:rsidRDefault="006E30B5" w:rsidP="006E30B5">
      <w:pPr>
        <w:jc w:val="both"/>
        <w:rPr>
          <w:rFonts w:cs="Arial"/>
          <w:b/>
          <w:color w:val="404040" w:themeColor="text1" w:themeTint="BF"/>
          <w:sz w:val="24"/>
        </w:rPr>
      </w:pPr>
      <w:r w:rsidRPr="00BD64B8">
        <w:rPr>
          <w:b/>
          <w:sz w:val="18"/>
          <w:szCs w:val="18"/>
        </w:rPr>
        <w:br/>
      </w:r>
      <w:r w:rsidRPr="00994357">
        <w:rPr>
          <w:szCs w:val="20"/>
        </w:rPr>
        <w:t xml:space="preserve">Partena Professional 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rPr>
          <w:t>www.partena-professional.be</w:t>
        </w:r>
      </w:hyperlink>
      <w:r>
        <w:rPr>
          <w:rStyle w:val="Hyperlink"/>
          <w:szCs w:val="20"/>
        </w:rPr>
        <w:t>.</w:t>
      </w:r>
    </w:p>
    <w:p w14:paraId="3C95B0F6" w14:textId="1EE00784" w:rsidR="007D2BBB" w:rsidRPr="007E4A20" w:rsidRDefault="007D2BBB" w:rsidP="00807613">
      <w:pPr>
        <w:spacing w:line="280" w:lineRule="exact"/>
        <w:rPr>
          <w:rFonts w:cs="Arial"/>
          <w:szCs w:val="20"/>
        </w:rPr>
      </w:pPr>
    </w:p>
    <w:sectPr w:rsidR="007D2BBB" w:rsidRPr="007E4A20"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54A6C" w15:done="0"/>
  <w15:commentEx w15:paraId="65107F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F3048" w14:textId="77777777" w:rsidR="00DE767A" w:rsidRDefault="00DE767A">
      <w:r>
        <w:separator/>
      </w:r>
    </w:p>
  </w:endnote>
  <w:endnote w:type="continuationSeparator" w:id="0">
    <w:p w14:paraId="3C9EEE46" w14:textId="77777777" w:rsidR="00DE767A" w:rsidRDefault="00DE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CAF6" w14:textId="77777777" w:rsidR="00DE767A" w:rsidRPr="00CB07BB" w:rsidRDefault="00DE767A">
    <w:pPr>
      <w:pStyle w:val="Footer"/>
      <w:rPr>
        <w:rFonts w:ascii="Arial" w:hAnsi="Arial" w:cs="Arial"/>
        <w:sz w:val="16"/>
      </w:rPr>
    </w:pPr>
    <w:r>
      <w:rPr>
        <w:noProof/>
        <w:lang w:val="en-US"/>
      </w:rPr>
      <mc:AlternateContent>
        <mc:Choice Requires="wps">
          <w:drawing>
            <wp:anchor distT="4294967293" distB="4294967293" distL="114300" distR="114300" simplePos="0" relativeHeight="251659264" behindDoc="0" locked="0" layoutInCell="1" allowOverlap="1" wp14:anchorId="7353C317" wp14:editId="6F704090">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8DE2F"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US"/>
      </w:rPr>
      <mc:AlternateContent>
        <mc:Choice Requires="wps">
          <w:drawing>
            <wp:anchor distT="0" distB="0" distL="114300" distR="114300" simplePos="0" relativeHeight="251656192" behindDoc="0" locked="0" layoutInCell="1" allowOverlap="1" wp14:anchorId="4069D437" wp14:editId="36FF1E3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14D2" w14:textId="7E958D11" w:rsidR="00DE767A" w:rsidRDefault="00DE767A">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B24BB0">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B24BB0">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743714D2" w14:textId="7E958D11" w:rsidR="00DE767A" w:rsidRDefault="00DE767A">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B24BB0">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B24BB0">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sz w:val="16"/>
      </w:rPr>
      <w:t>Januari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12A0" w14:textId="77777777" w:rsidR="00DE767A" w:rsidRDefault="00DE767A">
      <w:r>
        <w:separator/>
      </w:r>
    </w:p>
  </w:footnote>
  <w:footnote w:type="continuationSeparator" w:id="0">
    <w:p w14:paraId="5A7E2E70" w14:textId="77777777" w:rsidR="00DE767A" w:rsidRDefault="00DE7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4C04" w14:textId="77777777" w:rsidR="00DE767A" w:rsidRDefault="00DE767A" w:rsidP="00CC3F32">
    <w:pPr>
      <w:pStyle w:val="Header"/>
      <w:jc w:val="center"/>
    </w:pPr>
    <w:r>
      <w:rPr>
        <w:noProof/>
        <w:lang w:val="en-US"/>
      </w:rPr>
      <w:drawing>
        <wp:inline distT="0" distB="0" distL="0" distR="0" wp14:anchorId="65A17CB5" wp14:editId="7F3A1C11">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518BED93" w14:textId="77777777" w:rsidR="00DE767A" w:rsidRDefault="00DE767A"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94405A3"/>
    <w:multiLevelType w:val="hybridMultilevel"/>
    <w:tmpl w:val="5254B1D8"/>
    <w:lvl w:ilvl="0" w:tplc="15641014">
      <w:numFmt w:val="bullet"/>
      <w:lvlText w:val=""/>
      <w:lvlJc w:val="left"/>
      <w:pPr>
        <w:ind w:left="720" w:hanging="360"/>
      </w:pPr>
      <w:rPr>
        <w:rFonts w:ascii="Wingdings" w:eastAsia="Times New Roman" w:hAnsi="Wingdings"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2868BF"/>
    <w:multiLevelType w:val="hybridMultilevel"/>
    <w:tmpl w:val="B8540B14"/>
    <w:lvl w:ilvl="0" w:tplc="AF3C447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1840158"/>
    <w:multiLevelType w:val="hybridMultilevel"/>
    <w:tmpl w:val="54743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8"/>
  </w:num>
  <w:num w:numId="5">
    <w:abstractNumId w:val="1"/>
  </w:num>
  <w:num w:numId="6">
    <w:abstractNumId w:val="6"/>
  </w:num>
  <w:num w:numId="7">
    <w:abstractNumId w:val="2"/>
  </w:num>
  <w:num w:numId="8">
    <w:abstractNumId w:val="4"/>
  </w:num>
  <w:num w:numId="9">
    <w:abstractNumId w:val="19"/>
  </w:num>
  <w:num w:numId="10">
    <w:abstractNumId w:val="11"/>
  </w:num>
  <w:num w:numId="11">
    <w:abstractNumId w:val="12"/>
  </w:num>
  <w:num w:numId="12">
    <w:abstractNumId w:val="3"/>
  </w:num>
  <w:num w:numId="13">
    <w:abstractNumId w:val="20"/>
  </w:num>
  <w:num w:numId="14">
    <w:abstractNumId w:val="9"/>
  </w:num>
  <w:num w:numId="15">
    <w:abstractNumId w:val="10"/>
  </w:num>
  <w:num w:numId="16">
    <w:abstractNumId w:val="22"/>
  </w:num>
  <w:num w:numId="17">
    <w:abstractNumId w:val="16"/>
  </w:num>
  <w:num w:numId="18">
    <w:abstractNumId w:val="17"/>
  </w:num>
  <w:num w:numId="19">
    <w:abstractNumId w:val="21"/>
  </w:num>
  <w:num w:numId="20">
    <w:abstractNumId w:val="5"/>
  </w:num>
  <w:num w:numId="21">
    <w:abstractNumId w:val="14"/>
  </w:num>
  <w:num w:numId="22">
    <w:abstractNumId w:val="15"/>
  </w:num>
  <w:num w:numId="23">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ssel, An">
    <w15:presenceInfo w15:providerId="AD" w15:userId="S-1-5-21-6776287-525336886-1353397897-35457"/>
  </w15:person>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241C6"/>
    <w:rsid w:val="00027643"/>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2A5D"/>
    <w:rsid w:val="000954B8"/>
    <w:rsid w:val="00096AE0"/>
    <w:rsid w:val="000A2C4A"/>
    <w:rsid w:val="000A417D"/>
    <w:rsid w:val="000A4D91"/>
    <w:rsid w:val="000A6E38"/>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D7C76"/>
    <w:rsid w:val="000E17DF"/>
    <w:rsid w:val="000E2C81"/>
    <w:rsid w:val="000E3173"/>
    <w:rsid w:val="000F21B0"/>
    <w:rsid w:val="000F2223"/>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24D4"/>
    <w:rsid w:val="001F2561"/>
    <w:rsid w:val="001F33D9"/>
    <w:rsid w:val="001F3E08"/>
    <w:rsid w:val="00200458"/>
    <w:rsid w:val="00205944"/>
    <w:rsid w:val="00210E83"/>
    <w:rsid w:val="002162D9"/>
    <w:rsid w:val="002163E3"/>
    <w:rsid w:val="00217391"/>
    <w:rsid w:val="002222D4"/>
    <w:rsid w:val="0022384C"/>
    <w:rsid w:val="00224327"/>
    <w:rsid w:val="00224910"/>
    <w:rsid w:val="00232A38"/>
    <w:rsid w:val="00233714"/>
    <w:rsid w:val="00237398"/>
    <w:rsid w:val="00237412"/>
    <w:rsid w:val="002430CD"/>
    <w:rsid w:val="00245611"/>
    <w:rsid w:val="00254CCF"/>
    <w:rsid w:val="00260AD8"/>
    <w:rsid w:val="00262F71"/>
    <w:rsid w:val="002650CD"/>
    <w:rsid w:val="0027610F"/>
    <w:rsid w:val="00281109"/>
    <w:rsid w:val="00282A40"/>
    <w:rsid w:val="00290EF5"/>
    <w:rsid w:val="00296003"/>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4F20"/>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32EC"/>
    <w:rsid w:val="00335E45"/>
    <w:rsid w:val="003368EA"/>
    <w:rsid w:val="00336C74"/>
    <w:rsid w:val="00336F32"/>
    <w:rsid w:val="00340B69"/>
    <w:rsid w:val="0034336B"/>
    <w:rsid w:val="00347781"/>
    <w:rsid w:val="00350675"/>
    <w:rsid w:val="00352E59"/>
    <w:rsid w:val="00356146"/>
    <w:rsid w:val="003561D9"/>
    <w:rsid w:val="003566D6"/>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B6D52"/>
    <w:rsid w:val="003B7EAB"/>
    <w:rsid w:val="003C5148"/>
    <w:rsid w:val="003C641E"/>
    <w:rsid w:val="003C6862"/>
    <w:rsid w:val="003D0FC0"/>
    <w:rsid w:val="003D29E5"/>
    <w:rsid w:val="003D2D44"/>
    <w:rsid w:val="003D2EFA"/>
    <w:rsid w:val="003D357E"/>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04A41"/>
    <w:rsid w:val="004106B1"/>
    <w:rsid w:val="00422FFB"/>
    <w:rsid w:val="00432F5D"/>
    <w:rsid w:val="00433113"/>
    <w:rsid w:val="00433684"/>
    <w:rsid w:val="00433BC8"/>
    <w:rsid w:val="00441D35"/>
    <w:rsid w:val="0045395B"/>
    <w:rsid w:val="00453B04"/>
    <w:rsid w:val="0045420F"/>
    <w:rsid w:val="00454A33"/>
    <w:rsid w:val="00454DB2"/>
    <w:rsid w:val="00456B19"/>
    <w:rsid w:val="004617B3"/>
    <w:rsid w:val="004750FC"/>
    <w:rsid w:val="004773B9"/>
    <w:rsid w:val="00482546"/>
    <w:rsid w:val="004833B4"/>
    <w:rsid w:val="00483DAC"/>
    <w:rsid w:val="004864B3"/>
    <w:rsid w:val="004900ED"/>
    <w:rsid w:val="00493704"/>
    <w:rsid w:val="00494A93"/>
    <w:rsid w:val="00495CF0"/>
    <w:rsid w:val="00497757"/>
    <w:rsid w:val="004A6E43"/>
    <w:rsid w:val="004A7EC0"/>
    <w:rsid w:val="004B0F45"/>
    <w:rsid w:val="004B2CAA"/>
    <w:rsid w:val="004B3726"/>
    <w:rsid w:val="004B4EF3"/>
    <w:rsid w:val="004B7187"/>
    <w:rsid w:val="004C09D6"/>
    <w:rsid w:val="004C1CAF"/>
    <w:rsid w:val="004C2A3D"/>
    <w:rsid w:val="004C515F"/>
    <w:rsid w:val="004C7CEE"/>
    <w:rsid w:val="004D566C"/>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1FAA"/>
    <w:rsid w:val="00542575"/>
    <w:rsid w:val="00542CE1"/>
    <w:rsid w:val="005539DF"/>
    <w:rsid w:val="00554B57"/>
    <w:rsid w:val="0056220C"/>
    <w:rsid w:val="00562402"/>
    <w:rsid w:val="0056455F"/>
    <w:rsid w:val="005665A5"/>
    <w:rsid w:val="00567595"/>
    <w:rsid w:val="005677F8"/>
    <w:rsid w:val="005720BC"/>
    <w:rsid w:val="005729CA"/>
    <w:rsid w:val="0057380A"/>
    <w:rsid w:val="00573DFB"/>
    <w:rsid w:val="00575AF1"/>
    <w:rsid w:val="00576084"/>
    <w:rsid w:val="005805A6"/>
    <w:rsid w:val="005831AA"/>
    <w:rsid w:val="0058399E"/>
    <w:rsid w:val="00584582"/>
    <w:rsid w:val="005862DE"/>
    <w:rsid w:val="00586361"/>
    <w:rsid w:val="005869B3"/>
    <w:rsid w:val="00594AC8"/>
    <w:rsid w:val="00597396"/>
    <w:rsid w:val="005A252B"/>
    <w:rsid w:val="005A29F4"/>
    <w:rsid w:val="005A344E"/>
    <w:rsid w:val="005A3D83"/>
    <w:rsid w:val="005B03E4"/>
    <w:rsid w:val="005B4223"/>
    <w:rsid w:val="005B54DE"/>
    <w:rsid w:val="005B5EC5"/>
    <w:rsid w:val="005B6C5E"/>
    <w:rsid w:val="005D11A9"/>
    <w:rsid w:val="005D1FDA"/>
    <w:rsid w:val="005D2E5C"/>
    <w:rsid w:val="005D2ED3"/>
    <w:rsid w:val="005D6A12"/>
    <w:rsid w:val="005E0964"/>
    <w:rsid w:val="005E0CB6"/>
    <w:rsid w:val="005E1DC3"/>
    <w:rsid w:val="005E3701"/>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3E2B"/>
    <w:rsid w:val="0064458A"/>
    <w:rsid w:val="0064548A"/>
    <w:rsid w:val="00647226"/>
    <w:rsid w:val="00647290"/>
    <w:rsid w:val="00650DF9"/>
    <w:rsid w:val="0065130C"/>
    <w:rsid w:val="0065243F"/>
    <w:rsid w:val="00653A6B"/>
    <w:rsid w:val="006565A3"/>
    <w:rsid w:val="00657F89"/>
    <w:rsid w:val="00661BC9"/>
    <w:rsid w:val="006637E0"/>
    <w:rsid w:val="006639B1"/>
    <w:rsid w:val="006673D6"/>
    <w:rsid w:val="00671D35"/>
    <w:rsid w:val="00681007"/>
    <w:rsid w:val="00690B88"/>
    <w:rsid w:val="00690F93"/>
    <w:rsid w:val="00692830"/>
    <w:rsid w:val="006928D1"/>
    <w:rsid w:val="00695BE4"/>
    <w:rsid w:val="00696071"/>
    <w:rsid w:val="006A6D08"/>
    <w:rsid w:val="006A733D"/>
    <w:rsid w:val="006B24DB"/>
    <w:rsid w:val="006B2A7B"/>
    <w:rsid w:val="006B6761"/>
    <w:rsid w:val="006B6CF2"/>
    <w:rsid w:val="006B730A"/>
    <w:rsid w:val="006B7C48"/>
    <w:rsid w:val="006C7E93"/>
    <w:rsid w:val="006D15E3"/>
    <w:rsid w:val="006D2D2E"/>
    <w:rsid w:val="006D33D8"/>
    <w:rsid w:val="006D5884"/>
    <w:rsid w:val="006D5C7C"/>
    <w:rsid w:val="006E144F"/>
    <w:rsid w:val="006E2385"/>
    <w:rsid w:val="006E30B5"/>
    <w:rsid w:val="006E5756"/>
    <w:rsid w:val="006E68F3"/>
    <w:rsid w:val="006F2E7B"/>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15D0"/>
    <w:rsid w:val="00753728"/>
    <w:rsid w:val="00753877"/>
    <w:rsid w:val="00760905"/>
    <w:rsid w:val="00760A5C"/>
    <w:rsid w:val="00761265"/>
    <w:rsid w:val="007630DB"/>
    <w:rsid w:val="0076420A"/>
    <w:rsid w:val="00770A53"/>
    <w:rsid w:val="00774826"/>
    <w:rsid w:val="00781692"/>
    <w:rsid w:val="00783037"/>
    <w:rsid w:val="00785087"/>
    <w:rsid w:val="00786128"/>
    <w:rsid w:val="00786FB2"/>
    <w:rsid w:val="00787007"/>
    <w:rsid w:val="007913C0"/>
    <w:rsid w:val="00793C31"/>
    <w:rsid w:val="00795789"/>
    <w:rsid w:val="0079583B"/>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6BE4"/>
    <w:rsid w:val="007E72A2"/>
    <w:rsid w:val="007E7565"/>
    <w:rsid w:val="007F1C30"/>
    <w:rsid w:val="007F29A2"/>
    <w:rsid w:val="007F2E1A"/>
    <w:rsid w:val="007F3680"/>
    <w:rsid w:val="00803E50"/>
    <w:rsid w:val="008051A9"/>
    <w:rsid w:val="00807613"/>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0FEA"/>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2805"/>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A00"/>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96E"/>
    <w:rsid w:val="009C6BC5"/>
    <w:rsid w:val="009D37F6"/>
    <w:rsid w:val="009E26A2"/>
    <w:rsid w:val="009E48EB"/>
    <w:rsid w:val="009F1287"/>
    <w:rsid w:val="009F2E99"/>
    <w:rsid w:val="009F43D7"/>
    <w:rsid w:val="009F480B"/>
    <w:rsid w:val="00A035CE"/>
    <w:rsid w:val="00A06B0D"/>
    <w:rsid w:val="00A07663"/>
    <w:rsid w:val="00A07CA2"/>
    <w:rsid w:val="00A12AA9"/>
    <w:rsid w:val="00A14FAF"/>
    <w:rsid w:val="00A15FF5"/>
    <w:rsid w:val="00A20313"/>
    <w:rsid w:val="00A23116"/>
    <w:rsid w:val="00A27632"/>
    <w:rsid w:val="00A27E44"/>
    <w:rsid w:val="00A32831"/>
    <w:rsid w:val="00A3623E"/>
    <w:rsid w:val="00A371FF"/>
    <w:rsid w:val="00A4205B"/>
    <w:rsid w:val="00A44F98"/>
    <w:rsid w:val="00A45B99"/>
    <w:rsid w:val="00A503F8"/>
    <w:rsid w:val="00A50959"/>
    <w:rsid w:val="00A53B67"/>
    <w:rsid w:val="00A54FE4"/>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0C14"/>
    <w:rsid w:val="00AE1B70"/>
    <w:rsid w:val="00AE2288"/>
    <w:rsid w:val="00AE2559"/>
    <w:rsid w:val="00AE2D88"/>
    <w:rsid w:val="00AF6BD7"/>
    <w:rsid w:val="00B068FA"/>
    <w:rsid w:val="00B073D4"/>
    <w:rsid w:val="00B107FB"/>
    <w:rsid w:val="00B1170D"/>
    <w:rsid w:val="00B13C0D"/>
    <w:rsid w:val="00B171DC"/>
    <w:rsid w:val="00B21CCE"/>
    <w:rsid w:val="00B224C6"/>
    <w:rsid w:val="00B24BB0"/>
    <w:rsid w:val="00B24DC4"/>
    <w:rsid w:val="00B25D11"/>
    <w:rsid w:val="00B31B71"/>
    <w:rsid w:val="00B322CE"/>
    <w:rsid w:val="00B40816"/>
    <w:rsid w:val="00B42202"/>
    <w:rsid w:val="00B4227F"/>
    <w:rsid w:val="00B44041"/>
    <w:rsid w:val="00B45798"/>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AB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0248"/>
    <w:rsid w:val="00C41C01"/>
    <w:rsid w:val="00C46147"/>
    <w:rsid w:val="00C501FC"/>
    <w:rsid w:val="00C5025F"/>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617F"/>
    <w:rsid w:val="00CB771C"/>
    <w:rsid w:val="00CC3F32"/>
    <w:rsid w:val="00CC619D"/>
    <w:rsid w:val="00CD34A3"/>
    <w:rsid w:val="00CD6B40"/>
    <w:rsid w:val="00CD6D2F"/>
    <w:rsid w:val="00CE0F25"/>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34963"/>
    <w:rsid w:val="00D40592"/>
    <w:rsid w:val="00D42584"/>
    <w:rsid w:val="00D42E8E"/>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95D29"/>
    <w:rsid w:val="00DA352A"/>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E767A"/>
    <w:rsid w:val="00DF0F69"/>
    <w:rsid w:val="00DF2293"/>
    <w:rsid w:val="00DF2837"/>
    <w:rsid w:val="00DF3F0D"/>
    <w:rsid w:val="00DF6DB4"/>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016F"/>
    <w:rsid w:val="00EC1BE1"/>
    <w:rsid w:val="00EC37E6"/>
    <w:rsid w:val="00EC4FA2"/>
    <w:rsid w:val="00EC6DC8"/>
    <w:rsid w:val="00EC7CBF"/>
    <w:rsid w:val="00ED2C23"/>
    <w:rsid w:val="00ED37E0"/>
    <w:rsid w:val="00ED399F"/>
    <w:rsid w:val="00ED5E2F"/>
    <w:rsid w:val="00ED6D35"/>
    <w:rsid w:val="00ED701D"/>
    <w:rsid w:val="00EE3416"/>
    <w:rsid w:val="00EE4784"/>
    <w:rsid w:val="00EE6EC8"/>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0B2"/>
    <w:rsid w:val="00F37B7F"/>
    <w:rsid w:val="00F40C14"/>
    <w:rsid w:val="00F43408"/>
    <w:rsid w:val="00F43B31"/>
    <w:rsid w:val="00F448DC"/>
    <w:rsid w:val="00F536FC"/>
    <w:rsid w:val="00F53870"/>
    <w:rsid w:val="00F5439D"/>
    <w:rsid w:val="00F54BC7"/>
    <w:rsid w:val="00F57289"/>
    <w:rsid w:val="00F57AFF"/>
    <w:rsid w:val="00F61417"/>
    <w:rsid w:val="00F61F2B"/>
    <w:rsid w:val="00F64E6C"/>
    <w:rsid w:val="00F700B3"/>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349"/>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55C1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nl-BE" w:eastAsia="en-US"/>
    </w:rPr>
  </w:style>
  <w:style w:type="character" w:styleId="CommentReference">
    <w:name w:val="annotation reference"/>
    <w:basedOn w:val="DefaultParagraphFont"/>
    <w:semiHidden/>
    <w:unhideWhenUsed/>
    <w:rsid w:val="009F43D7"/>
    <w:rPr>
      <w:sz w:val="16"/>
      <w:szCs w:val="16"/>
    </w:rPr>
  </w:style>
  <w:style w:type="paragraph" w:styleId="CommentText">
    <w:name w:val="annotation text"/>
    <w:basedOn w:val="Normal"/>
    <w:link w:val="CommentTextChar"/>
    <w:semiHidden/>
    <w:unhideWhenUsed/>
    <w:rsid w:val="009F43D7"/>
    <w:rPr>
      <w:szCs w:val="20"/>
    </w:rPr>
  </w:style>
  <w:style w:type="character" w:customStyle="1" w:styleId="CommentTextChar">
    <w:name w:val="Comment Text Char"/>
    <w:basedOn w:val="DefaultParagraphFont"/>
    <w:link w:val="CommentText"/>
    <w:semiHidden/>
    <w:rsid w:val="009F43D7"/>
    <w:rPr>
      <w:rFonts w:ascii="Arial" w:hAnsi="Arial"/>
    </w:rPr>
  </w:style>
  <w:style w:type="paragraph" w:styleId="CommentSubject">
    <w:name w:val="annotation subject"/>
    <w:basedOn w:val="CommentText"/>
    <w:next w:val="CommentText"/>
    <w:link w:val="CommentSubjectChar"/>
    <w:semiHidden/>
    <w:unhideWhenUsed/>
    <w:rsid w:val="009F43D7"/>
    <w:rPr>
      <w:b/>
      <w:bCs/>
    </w:rPr>
  </w:style>
  <w:style w:type="character" w:customStyle="1" w:styleId="CommentSubjectChar">
    <w:name w:val="Comment Subject Char"/>
    <w:basedOn w:val="CommentTextChar"/>
    <w:link w:val="CommentSubject"/>
    <w:semiHidden/>
    <w:rsid w:val="009F43D7"/>
    <w:rPr>
      <w:rFonts w:ascii="Arial" w:hAnsi="Arial"/>
      <w:b/>
      <w:bCs/>
    </w:rPr>
  </w:style>
  <w:style w:type="paragraph" w:styleId="ListParagraph">
    <w:name w:val="List Paragraph"/>
    <w:basedOn w:val="Normal"/>
    <w:uiPriority w:val="34"/>
    <w:qFormat/>
    <w:rsid w:val="003C641E"/>
    <w:pPr>
      <w:ind w:left="720"/>
      <w:contextualSpacing/>
    </w:pPr>
  </w:style>
  <w:style w:type="paragraph" w:styleId="Revision">
    <w:name w:val="Revision"/>
    <w:hidden/>
    <w:uiPriority w:val="99"/>
    <w:semiHidden/>
    <w:rsid w:val="007515D0"/>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nl-BE" w:eastAsia="en-US"/>
    </w:rPr>
  </w:style>
  <w:style w:type="character" w:styleId="CommentReference">
    <w:name w:val="annotation reference"/>
    <w:basedOn w:val="DefaultParagraphFont"/>
    <w:semiHidden/>
    <w:unhideWhenUsed/>
    <w:rsid w:val="009F43D7"/>
    <w:rPr>
      <w:sz w:val="16"/>
      <w:szCs w:val="16"/>
    </w:rPr>
  </w:style>
  <w:style w:type="paragraph" w:styleId="CommentText">
    <w:name w:val="annotation text"/>
    <w:basedOn w:val="Normal"/>
    <w:link w:val="CommentTextChar"/>
    <w:semiHidden/>
    <w:unhideWhenUsed/>
    <w:rsid w:val="009F43D7"/>
    <w:rPr>
      <w:szCs w:val="20"/>
    </w:rPr>
  </w:style>
  <w:style w:type="character" w:customStyle="1" w:styleId="CommentTextChar">
    <w:name w:val="Comment Text Char"/>
    <w:basedOn w:val="DefaultParagraphFont"/>
    <w:link w:val="CommentText"/>
    <w:semiHidden/>
    <w:rsid w:val="009F43D7"/>
    <w:rPr>
      <w:rFonts w:ascii="Arial" w:hAnsi="Arial"/>
    </w:rPr>
  </w:style>
  <w:style w:type="paragraph" w:styleId="CommentSubject">
    <w:name w:val="annotation subject"/>
    <w:basedOn w:val="CommentText"/>
    <w:next w:val="CommentText"/>
    <w:link w:val="CommentSubjectChar"/>
    <w:semiHidden/>
    <w:unhideWhenUsed/>
    <w:rsid w:val="009F43D7"/>
    <w:rPr>
      <w:b/>
      <w:bCs/>
    </w:rPr>
  </w:style>
  <w:style w:type="character" w:customStyle="1" w:styleId="CommentSubjectChar">
    <w:name w:val="Comment Subject Char"/>
    <w:basedOn w:val="CommentTextChar"/>
    <w:link w:val="CommentSubject"/>
    <w:semiHidden/>
    <w:rsid w:val="009F43D7"/>
    <w:rPr>
      <w:rFonts w:ascii="Arial" w:hAnsi="Arial"/>
      <w:b/>
      <w:bCs/>
    </w:rPr>
  </w:style>
  <w:style w:type="paragraph" w:styleId="ListParagraph">
    <w:name w:val="List Paragraph"/>
    <w:basedOn w:val="Normal"/>
    <w:uiPriority w:val="34"/>
    <w:qFormat/>
    <w:rsid w:val="003C641E"/>
    <w:pPr>
      <w:ind w:left="720"/>
      <w:contextualSpacing/>
    </w:pPr>
  </w:style>
  <w:style w:type="paragraph" w:styleId="Revision">
    <w:name w:val="Revision"/>
    <w:hidden/>
    <w:uiPriority w:val="99"/>
    <w:semiHidden/>
    <w:rsid w:val="007515D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4282</Characters>
  <Application>Microsoft Macintosh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5023</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6</cp:revision>
  <cp:lastPrinted>2017-01-04T08:09:00Z</cp:lastPrinted>
  <dcterms:created xsi:type="dcterms:W3CDTF">2017-01-18T14:48:00Z</dcterms:created>
  <dcterms:modified xsi:type="dcterms:W3CDTF">2017-01-19T09:22:00Z</dcterms:modified>
</cp:coreProperties>
</file>