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F1F9" w14:textId="77777777" w:rsidR="00D6254D" w:rsidRPr="002A4054" w:rsidRDefault="007A686D" w:rsidP="00D6254D">
      <w:pPr>
        <w:rPr>
          <w:rFonts w:cstheme="minorHAnsi"/>
          <w:b/>
          <w:bCs/>
          <w:color w:val="C3001E"/>
          <w:sz w:val="32"/>
          <w:szCs w:val="32"/>
          <w:lang w:val="pt-BR"/>
        </w:rPr>
      </w:pPr>
      <w:r w:rsidRPr="002A4054">
        <w:rPr>
          <w:rFonts w:cstheme="minorHAnsi"/>
          <w:b/>
          <w:bCs/>
          <w:color w:val="C3001E"/>
          <w:sz w:val="32"/>
          <w:szCs w:val="32"/>
          <w:lang w:val="pt-BR"/>
        </w:rPr>
        <w:t>COMUNICADO DE IMPRENSA</w:t>
      </w:r>
    </w:p>
    <w:p w14:paraId="5B68CED3" w14:textId="77777777" w:rsidR="00D6254D" w:rsidRPr="002A4054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5ED35349" w14:textId="77777777" w:rsidR="00D6254D" w:rsidRPr="002A4054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6C2F012B" w14:textId="5F156FC9" w:rsidR="00D6254D" w:rsidRPr="002A4054" w:rsidRDefault="00D6254D" w:rsidP="00D6254D">
      <w:pPr>
        <w:rPr>
          <w:rFonts w:cstheme="minorHAnsi"/>
          <w:b/>
          <w:bCs/>
          <w:sz w:val="20"/>
          <w:szCs w:val="20"/>
          <w:lang w:val="pt-BR"/>
        </w:rPr>
      </w:pPr>
      <w:r w:rsidRPr="002A4054">
        <w:rPr>
          <w:rFonts w:cstheme="minorHAnsi"/>
          <w:b/>
          <w:bCs/>
          <w:sz w:val="20"/>
          <w:szCs w:val="20"/>
          <w:lang w:val="pt-BR"/>
        </w:rPr>
        <w:t xml:space="preserve">Mex, </w:t>
      </w:r>
      <w:r w:rsidR="00723232" w:rsidRPr="002A4054">
        <w:rPr>
          <w:rFonts w:cstheme="minorHAnsi"/>
          <w:b/>
          <w:bCs/>
          <w:sz w:val="20"/>
          <w:szCs w:val="20"/>
          <w:lang w:val="pt-BR"/>
        </w:rPr>
        <w:t xml:space="preserve">Switzerland, </w:t>
      </w:r>
      <w:r w:rsidR="00CF0158" w:rsidRPr="002A4054">
        <w:rPr>
          <w:rFonts w:cstheme="minorHAnsi"/>
          <w:b/>
          <w:bCs/>
          <w:sz w:val="20"/>
          <w:szCs w:val="20"/>
          <w:lang w:val="pt-BR"/>
        </w:rPr>
        <w:t>23 de junho de 2022</w:t>
      </w:r>
    </w:p>
    <w:p w14:paraId="624CACCE" w14:textId="77777777" w:rsidR="00D6254D" w:rsidRPr="002A4054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328E411D" w14:textId="77777777" w:rsidR="00D6254D" w:rsidRPr="002A4054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6FC501D3" w14:textId="77777777" w:rsidR="00CF0158" w:rsidRPr="00CF0158" w:rsidRDefault="00CF0158" w:rsidP="00CF0158">
      <w:pPr>
        <w:spacing w:line="276" w:lineRule="auto"/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  <w:lang w:val="pt-BR" w:eastAsia="pt-BR"/>
        </w:rPr>
      </w:pPr>
      <w:r w:rsidRPr="00CF0158">
        <w:rPr>
          <w:rFonts w:ascii="Arial" w:eastAsia="Calibri" w:hAnsi="Arial" w:cs="Arial"/>
          <w:b/>
          <w:bCs/>
          <w:color w:val="201F1E"/>
          <w:sz w:val="20"/>
          <w:szCs w:val="20"/>
          <w:lang w:val="pt" w:eastAsia="pt-BR"/>
        </w:rPr>
        <w:t>Malires instala</w:t>
      </w:r>
      <w:r w:rsidRPr="00CF0158">
        <w:rPr>
          <w:rFonts w:ascii="Arial" w:eastAsia="Calibri" w:hAnsi="Arial" w:cs="Arial"/>
          <w:b/>
          <w:bCs/>
          <w:color w:val="201F1E"/>
          <w:sz w:val="20"/>
          <w:szCs w:val="20"/>
          <w:shd w:val="clear" w:color="auto" w:fill="FFFFFF"/>
          <w:lang w:val="pt" w:eastAsia="pt-BR"/>
        </w:rPr>
        <w:t xml:space="preserve"> primeira BOBST NOVAFOLD no Brasil</w:t>
      </w:r>
    </w:p>
    <w:p w14:paraId="73E3E60C" w14:textId="77777777" w:rsidR="00CF0158" w:rsidRPr="00CF0158" w:rsidRDefault="00CF0158" w:rsidP="00CF0158">
      <w:pPr>
        <w:spacing w:line="276" w:lineRule="auto"/>
        <w:rPr>
          <w:rFonts w:ascii="Arial" w:eastAsia="Calibri" w:hAnsi="Arial" w:cs="Arial"/>
          <w:b/>
          <w:bCs/>
          <w:color w:val="201F1E"/>
          <w:sz w:val="20"/>
          <w:szCs w:val="20"/>
          <w:shd w:val="clear" w:color="auto" w:fill="FFFFFF"/>
          <w:lang w:val="pt-BR" w:eastAsia="pt-BR"/>
        </w:rPr>
      </w:pPr>
    </w:p>
    <w:p w14:paraId="08FD57DE" w14:textId="77777777" w:rsidR="00CF0158" w:rsidRPr="00CF0158" w:rsidRDefault="00CF0158" w:rsidP="00CF0158">
      <w:pPr>
        <w:spacing w:line="276" w:lineRule="auto"/>
        <w:rPr>
          <w:rFonts w:ascii="Arial" w:eastAsia="Calibri" w:hAnsi="Arial" w:cs="Arial"/>
          <w:b/>
          <w:bCs/>
          <w:color w:val="201F1E"/>
          <w:sz w:val="20"/>
          <w:szCs w:val="20"/>
          <w:shd w:val="clear" w:color="auto" w:fill="FFFFFF"/>
          <w:lang w:val="pt-BR" w:eastAsia="pt-BR"/>
        </w:rPr>
      </w:pPr>
      <w:r w:rsidRPr="00CF0158">
        <w:rPr>
          <w:rFonts w:ascii="Arial" w:eastAsia="Calibri" w:hAnsi="Arial" w:cs="Arial"/>
          <w:b/>
          <w:bCs/>
          <w:color w:val="201F1E"/>
          <w:sz w:val="20"/>
          <w:szCs w:val="20"/>
          <w:shd w:val="clear" w:color="auto" w:fill="FFFFFF"/>
          <w:lang w:val="pt" w:eastAsia="pt-BR"/>
        </w:rPr>
        <w:t>Gráfica líder no Brasil optou por uma dobradeira-coladeira</w:t>
      </w:r>
      <w:r w:rsidRPr="00CF0158">
        <w:rPr>
          <w:rFonts w:ascii="Arial" w:eastAsia="Calibri" w:hAnsi="Arial" w:cs="Arial"/>
          <w:b/>
          <w:bCs/>
          <w:color w:val="201F1E"/>
          <w:sz w:val="20"/>
          <w:szCs w:val="20"/>
          <w:lang w:val="pt" w:eastAsia="pt-BR"/>
        </w:rPr>
        <w:t xml:space="preserve"> NOVAFOLD 110, com módulo de fundo automático, para apoiar o crescimento de sua operação de embalagens durante a pandemia, e agora avalia fazer novos investimentos com a BOBST</w:t>
      </w:r>
    </w:p>
    <w:p w14:paraId="7A209CB6" w14:textId="77777777" w:rsidR="00CF0158" w:rsidRPr="00CF0158" w:rsidRDefault="00CF0158" w:rsidP="00CF0158">
      <w:pPr>
        <w:spacing w:line="276" w:lineRule="auto"/>
        <w:rPr>
          <w:rFonts w:ascii="Arial" w:eastAsia="Calibri" w:hAnsi="Arial" w:cs="Arial"/>
          <w:color w:val="201F1E"/>
          <w:sz w:val="20"/>
          <w:szCs w:val="20"/>
          <w:shd w:val="clear" w:color="auto" w:fill="FFFFFF"/>
          <w:lang w:val="pt-BR" w:eastAsia="pt-BR"/>
        </w:rPr>
      </w:pPr>
    </w:p>
    <w:p w14:paraId="5028F3BE" w14:textId="77777777" w:rsidR="00CF0158" w:rsidRPr="00CF0158" w:rsidRDefault="00CF0158" w:rsidP="00CF0158">
      <w:pPr>
        <w:spacing w:line="276" w:lineRule="auto"/>
        <w:rPr>
          <w:rFonts w:ascii="Arial" w:eastAsia="Calibri" w:hAnsi="Arial" w:cs="Arial"/>
          <w:color w:val="201F1E"/>
          <w:sz w:val="20"/>
          <w:szCs w:val="20"/>
          <w:lang w:val="pt-BR" w:eastAsia="pt-BR"/>
        </w:rPr>
      </w:pPr>
      <w:r w:rsidRPr="00CF0158">
        <w:rPr>
          <w:rFonts w:ascii="Arial" w:eastAsia="Calibri" w:hAnsi="Arial" w:cs="Arial"/>
          <w:color w:val="201F1E"/>
          <w:sz w:val="20"/>
          <w:szCs w:val="20"/>
          <w:shd w:val="clear" w:color="auto" w:fill="FFFFFF"/>
          <w:lang w:val="pt" w:eastAsia="pt-BR"/>
        </w:rPr>
        <w:t>A demanda acelerada por vendas online e entrega em domicílio causada pela pandemia mundial permitiu que o setor de embalagens registrasse um alto crescimento no período.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 xml:space="preserve">Com uma fábrica com equipamentos de última geração e presente no mercado há mais 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de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 xml:space="preserve">30 anos, a Malires Gráfica pôde aproveitar esse pico. E a 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gráfica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brasileira fez uma descoberta significativa no início de 2019, como explica o CEO Wagner Linares:</w:t>
      </w:r>
    </w:p>
    <w:p w14:paraId="4E1BA327" w14:textId="77777777" w:rsidR="00CF0158" w:rsidRPr="00CF0158" w:rsidRDefault="00CF0158" w:rsidP="00CF0158">
      <w:pPr>
        <w:spacing w:line="276" w:lineRule="auto"/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val="pt-BR" w:eastAsia="pt-BR"/>
        </w:rPr>
      </w:pPr>
    </w:p>
    <w:p w14:paraId="154EF4EC" w14:textId="77777777" w:rsidR="00CF0158" w:rsidRP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Calibri" w:hAnsi="Arial" w:cs="Arial"/>
          <w:color w:val="201F1E"/>
          <w:sz w:val="20"/>
          <w:szCs w:val="20"/>
          <w:lang w:val="pt-BR" w:eastAsia="pt-BR"/>
        </w:rPr>
      </w:pP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"Em 2019 tive uma surpresa. Pensei que a embalagem para nós fosse apenas um entre os vários segmentos do nosso portfólio. Mas em maio daquele ano, descobrimos que nossa maior receita vinha desse segmento, então a partir desse dia, começamos a olhar para ele de forma diferente", disse.</w:t>
      </w:r>
    </w:p>
    <w:p w14:paraId="1116CED7" w14:textId="77777777" w:rsidR="00CF0158" w:rsidRP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val="pt-BR" w:eastAsia="pt-BR"/>
        </w:rPr>
      </w:pPr>
    </w:p>
    <w:p w14:paraId="3309BE10" w14:textId="77777777" w:rsidR="00CF0158" w:rsidRP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Calibri" w:hAnsi="Arial" w:cs="Arial"/>
          <w:color w:val="201F1E"/>
          <w:sz w:val="20"/>
          <w:szCs w:val="20"/>
          <w:lang w:val="pt-BR" w:eastAsia="pt-BR"/>
        </w:rPr>
      </w:pP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 xml:space="preserve">O maior foco em embalagens fez com que a Malires começasse a investir mais em novos equipamentos e tecnologia para aumentar a agilidade, qualidade e competitividade da operação. A mais recente delas é a aquisição de uma dobradeira-coladeira NOVAFOLD 110, com 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módulo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 xml:space="preserve">de fundo automático, o primeiro vendido no Brasil pela fabricante líder de equipamentos BOBST. </w:t>
      </w:r>
    </w:p>
    <w:p w14:paraId="17CD28E2" w14:textId="77777777" w:rsidR="00CF0158" w:rsidRP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val="pt-BR" w:eastAsia="pt-BR"/>
        </w:rPr>
      </w:pPr>
    </w:p>
    <w:p w14:paraId="34A61B01" w14:textId="77777777" w:rsidR="00CF0158" w:rsidRP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Calibri" w:hAnsi="Arial" w:cs="Arial"/>
          <w:color w:val="201F1E"/>
          <w:sz w:val="20"/>
          <w:szCs w:val="20"/>
          <w:lang w:val="pt-BR" w:eastAsia="pt-BR"/>
        </w:rPr>
      </w:pP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A escolha da máquina foi baseada em uma série de recomendações, diz Wagner. Ele já conhecia a BOBST como um fornecedor chave no mercado, mas os diversos comentários que ouviu durante as conversas sobre seus planos de investimento foram decisivos.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"Conheço várias gráficas que atendem as grandes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 empresas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do país, e todas me disseram que as principais gráficas de embalagens no mundo todo usam máquinas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 BOBST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. Refletindo sobre isso e para continuar sendo uma empresa diferenciada no setor, para estar entre os melhores, escolhemos BOBST", disse o empreendedor.</w:t>
      </w:r>
    </w:p>
    <w:p w14:paraId="6366B1FA" w14:textId="77777777" w:rsidR="00CF0158" w:rsidRP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val="pt-BR" w:eastAsia="pt-BR"/>
        </w:rPr>
      </w:pPr>
    </w:p>
    <w:p w14:paraId="75C6C1FF" w14:textId="77777777" w:rsidR="00CF0158" w:rsidRP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Calibri" w:hAnsi="Arial" w:cs="Arial"/>
          <w:color w:val="201F1E"/>
          <w:sz w:val="20"/>
          <w:szCs w:val="20"/>
          <w:lang w:val="pt-BR" w:eastAsia="pt-BR"/>
        </w:rPr>
      </w:pP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Este foi o primeiro investimento com a BOBST para a Malires, e Wagner diz que eles foram agradavelmente surpreendidos.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 xml:space="preserve"> Além da já esperada alta qualidade do equipamento, a qualidade do suporte técnico, o profissionalismo da BOBST durante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 a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instalação, o treinamento e suporte técnico em geral, foram muito além do esperado.</w:t>
      </w:r>
    </w:p>
    <w:p w14:paraId="650D4F57" w14:textId="77777777" w:rsidR="00CF0158" w:rsidRP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val="pt-BR" w:eastAsia="pt-BR"/>
        </w:rPr>
      </w:pPr>
    </w:p>
    <w:p w14:paraId="4AA9B89D" w14:textId="77777777" w:rsidR="00CF0158" w:rsidRP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Calibri" w:hAnsi="Arial" w:cs="Arial"/>
          <w:color w:val="201F1E"/>
          <w:sz w:val="20"/>
          <w:szCs w:val="20"/>
          <w:lang w:val="pt-BR" w:eastAsia="pt-BR"/>
        </w:rPr>
      </w:pP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"Durante as duas semanas de instalação, experimentamos algo que nunca vivenciamos antes na compra de equipamentos – profissionalismo real. Tudo aconteceu conforme o cronograma. O técnico chegou na hora marcada e todo o processo se desdobrou assim como fomos informados que iria acontecer, excedendo em muito as nossas expectativas", confirmou Wagner.</w:t>
      </w:r>
    </w:p>
    <w:p w14:paraId="6C1C2A1C" w14:textId="77777777" w:rsidR="00CF0158" w:rsidRP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val="pt-BR" w:eastAsia="pt-BR"/>
        </w:rPr>
      </w:pPr>
    </w:p>
    <w:p w14:paraId="05C77F25" w14:textId="77777777" w:rsid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Calibri" w:hAnsi="Arial" w:cs="Arial"/>
          <w:color w:val="201F1E"/>
          <w:sz w:val="20"/>
          <w:szCs w:val="20"/>
          <w:lang w:val="pt" w:eastAsia="pt-BR"/>
        </w:rPr>
      </w:pP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 xml:space="preserve">O CEO também disse que 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experiência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 xml:space="preserve">positiva com a BOBST começou antes mesmo da 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compra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 xml:space="preserve">da dobradeira-coladeira. "Desde o dia em 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que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 xml:space="preserve">fui visitar 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a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BOBST em Itatiba-SP, já fiquei surpreso. A recepção calorosa, a atenção e a transparência na negociação – tudo foi realmente excelente."</w:t>
      </w:r>
    </w:p>
    <w:p w14:paraId="56127FE6" w14:textId="51654FC9" w:rsidR="00CF0158" w:rsidRP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Calibri" w:hAnsi="Arial" w:cs="Arial"/>
          <w:color w:val="201F1E"/>
          <w:sz w:val="20"/>
          <w:szCs w:val="20"/>
          <w:lang w:val="pt" w:eastAsia="pt-BR"/>
        </w:rPr>
      </w:pP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lastRenderedPageBreak/>
        <w:t>Com a aquisição da NOVAFOLD 110, Wagner tem altas expectativas de crescimento da Malires no segmento de embalagens.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 xml:space="preserve">"Mesmo durante a fase de testes, no final da instalação, já produzimos 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trabalhos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reais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de clientes na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máquina, então pudemos ver imediatamente quanto de capacidade tínhamos adicionado à nossa operação com esse investimento. Ficou claro desde o início que com a nova BOBST NOVAFOLD estávamos abrindo um novo mundo de possibilidades!"</w:t>
      </w:r>
    </w:p>
    <w:p w14:paraId="1EC18BC6" w14:textId="77777777" w:rsidR="00CF0158" w:rsidRP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val="pt-BR" w:eastAsia="pt-BR"/>
        </w:rPr>
      </w:pPr>
    </w:p>
    <w:p w14:paraId="021BFB7B" w14:textId="77777777" w:rsidR="00CF0158" w:rsidRP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Calibri" w:hAnsi="Arial" w:cs="Arial"/>
          <w:color w:val="201F1E"/>
          <w:sz w:val="20"/>
          <w:szCs w:val="20"/>
          <w:lang w:val="pt-BR" w:eastAsia="pt-BR"/>
        </w:rPr>
      </w:pP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 xml:space="preserve">A Malires está colhendo os benefícios da equipe técnica 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>da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 xml:space="preserve"> BOBST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,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 xml:space="preserve">que além de instalar a máquina e deixá-la pronta para 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a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operação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 xml:space="preserve">no dia a dia, ainda oferece análises 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para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 xml:space="preserve">otimização de processos e instruções sobre como extrair a maior produtividade da máquina. </w:t>
      </w:r>
    </w:p>
    <w:p w14:paraId="068B5B47" w14:textId="77777777" w:rsidR="00CF0158" w:rsidRP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val="pt-BR" w:eastAsia="pt-BR"/>
        </w:rPr>
      </w:pPr>
    </w:p>
    <w:p w14:paraId="2B39721C" w14:textId="77777777" w:rsidR="00CF0158" w:rsidRP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Calibri" w:hAnsi="Arial" w:cs="Arial"/>
          <w:color w:val="201F1E"/>
          <w:sz w:val="20"/>
          <w:szCs w:val="20"/>
          <w:lang w:val="pt-BR" w:eastAsia="pt-BR"/>
        </w:rPr>
      </w:pP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Após essa grande experiência e com grandes expectativas com a dobradeira coladeira NOVAFOLD, a empresa, que já tem forte presença no setor de rótulos, impressos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comerciais e comunicação visual, fortalece significativamente sua operação de embalagens.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Assim, Wagner já começa a considerar os futuros investimentos em equipamentos tanto para a linha de papel cartão, quanto as impressoras digitais para rótulos e etiquetas lançadas recentemente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 </w:t>
      </w:r>
      <w:r w:rsidRPr="00CF0158">
        <w:rPr>
          <w:rFonts w:ascii="Arial" w:eastAsia="Calibri" w:hAnsi="Arial" w:cs="Arial"/>
          <w:color w:val="201F1E"/>
          <w:sz w:val="20"/>
          <w:szCs w:val="20"/>
          <w:lang w:val="pt" w:eastAsia="pt-BR"/>
        </w:rPr>
        <w:t>pela BOBST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>.</w:t>
      </w:r>
    </w:p>
    <w:p w14:paraId="55DB794C" w14:textId="77777777" w:rsidR="00CF0158" w:rsidRPr="00CF0158" w:rsidRDefault="00CF0158" w:rsidP="00CF0158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val="pt-BR" w:eastAsia="pt-BR"/>
        </w:rPr>
      </w:pPr>
    </w:p>
    <w:p w14:paraId="5FC94118" w14:textId="77777777" w:rsidR="00CF0158" w:rsidRPr="00CF0158" w:rsidRDefault="00CF0158" w:rsidP="00CF0158">
      <w:pPr>
        <w:spacing w:line="276" w:lineRule="auto"/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val="pt-BR" w:eastAsia="pt-BR"/>
        </w:rPr>
      </w:pPr>
      <w:r w:rsidRPr="00CF0158">
        <w:rPr>
          <w:rFonts w:ascii="Arial" w:eastAsia="Calibri" w:hAnsi="Arial" w:cs="Arial"/>
          <w:color w:val="201F1E"/>
          <w:sz w:val="20"/>
          <w:szCs w:val="20"/>
          <w:shd w:val="clear" w:color="auto" w:fill="FFFFFF"/>
          <w:lang w:val="pt" w:eastAsia="pt-BR"/>
        </w:rPr>
        <w:t xml:space="preserve">"A Malires está sempre procurando investir, e já estamos de olho em uma impressora digital para dar mais flexibilidade à nossa </w:t>
      </w:r>
      <w:r w:rsidRPr="00CF0158">
        <w:rPr>
          <w:rFonts w:ascii="Arial" w:eastAsia="Calibri" w:hAnsi="Arial" w:cs="Arial"/>
          <w:sz w:val="20"/>
          <w:szCs w:val="20"/>
          <w:lang w:val="pt" w:eastAsia="en-US"/>
        </w:rPr>
        <w:t xml:space="preserve">operação </w:t>
      </w:r>
      <w:r w:rsidRPr="00CF0158">
        <w:rPr>
          <w:rFonts w:ascii="Arial" w:eastAsia="Calibri" w:hAnsi="Arial" w:cs="Arial"/>
          <w:color w:val="201F1E"/>
          <w:sz w:val="20"/>
          <w:szCs w:val="20"/>
          <w:shd w:val="clear" w:color="auto" w:fill="FFFFFF"/>
          <w:lang w:val="pt" w:eastAsia="pt-BR"/>
        </w:rPr>
        <w:t>de rótulos. A excelente experiência com a aquisição da NOVAFOLD 110 está fazendo nossa equipe analisar com carinho os lançamentos recentes da BOBST nessa área", concluiu.</w:t>
      </w:r>
    </w:p>
    <w:p w14:paraId="2FD856C8" w14:textId="77777777" w:rsidR="00D6254D" w:rsidRPr="00CF0158" w:rsidRDefault="00D6254D" w:rsidP="00D6254D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pt-BR"/>
        </w:rPr>
      </w:pPr>
    </w:p>
    <w:p w14:paraId="198603D6" w14:textId="77777777" w:rsidR="00D6254D" w:rsidRPr="00CF0158" w:rsidRDefault="00D6254D" w:rsidP="00D6254D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pt"/>
        </w:rPr>
      </w:pPr>
    </w:p>
    <w:p w14:paraId="4DB6B82A" w14:textId="77777777" w:rsidR="00FA397D" w:rsidRPr="00FA397D" w:rsidRDefault="00FA397D" w:rsidP="002A4054">
      <w:pPr>
        <w:shd w:val="clear" w:color="auto" w:fill="FFFFFF"/>
        <w:spacing w:line="240" w:lineRule="auto"/>
        <w:rPr>
          <w:rFonts w:eastAsia="SimSun" w:cstheme="minorHAnsi"/>
          <w:b/>
          <w:bCs/>
          <w:szCs w:val="19"/>
          <w:lang w:val="pt-BR" w:bidi="th-TH"/>
        </w:rPr>
      </w:pPr>
      <w:r w:rsidRPr="00FA397D">
        <w:rPr>
          <w:rFonts w:eastAsia="SimSun" w:cstheme="minorHAnsi"/>
          <w:b/>
          <w:bCs/>
          <w:szCs w:val="19"/>
          <w:lang w:val="pt-BR" w:bidi="th-TH"/>
        </w:rPr>
        <w:t>Sobre a BOBST</w:t>
      </w:r>
    </w:p>
    <w:p w14:paraId="431AF77F" w14:textId="77777777" w:rsidR="002A4054" w:rsidRDefault="002A4054" w:rsidP="002A4054">
      <w:pPr>
        <w:spacing w:line="240" w:lineRule="auto"/>
        <w:rPr>
          <w:rFonts w:eastAsia="Times New Roman" w:cstheme="minorHAnsi"/>
          <w:szCs w:val="19"/>
          <w:lang w:val="pt-BR" w:eastAsia="en-US"/>
        </w:rPr>
      </w:pPr>
    </w:p>
    <w:p w14:paraId="75C3F84C" w14:textId="0134011A" w:rsidR="00FA397D" w:rsidRPr="00FA397D" w:rsidRDefault="00FA397D" w:rsidP="002A4054">
      <w:pPr>
        <w:spacing w:line="240" w:lineRule="auto"/>
        <w:rPr>
          <w:rFonts w:eastAsia="Times New Roman" w:cstheme="minorHAnsi"/>
          <w:szCs w:val="19"/>
          <w:lang w:val="pt-BR" w:eastAsia="en-US"/>
        </w:rPr>
      </w:pPr>
      <w:r w:rsidRPr="00FA397D">
        <w:rPr>
          <w:rFonts w:eastAsia="Times New Roman" w:cstheme="minorHAnsi"/>
          <w:szCs w:val="19"/>
          <w:lang w:val="pt-BR" w:eastAsia="en-US"/>
        </w:rPr>
        <w:t>Somos um dos principais fornecedores mundiais de equipamentos e serviços para conversão, impressão e processamento de substratos para as indústrias de etiquetas, embalagens flexíveis, papel-cartão e papelão ondulado.</w:t>
      </w:r>
    </w:p>
    <w:p w14:paraId="7A198207" w14:textId="77777777" w:rsidR="00FA397D" w:rsidRPr="00FA397D" w:rsidRDefault="00FA397D" w:rsidP="002A4054">
      <w:pPr>
        <w:spacing w:line="240" w:lineRule="auto"/>
        <w:rPr>
          <w:rFonts w:eastAsia="Times New Roman" w:cstheme="minorHAnsi"/>
          <w:szCs w:val="19"/>
          <w:lang w:val="pt-BR" w:eastAsia="en-US"/>
        </w:rPr>
      </w:pPr>
    </w:p>
    <w:p w14:paraId="3F9E41A7" w14:textId="77777777" w:rsidR="00FA397D" w:rsidRPr="00FA397D" w:rsidRDefault="00FA397D" w:rsidP="002A4054">
      <w:pPr>
        <w:shd w:val="clear" w:color="auto" w:fill="FFFFFF"/>
        <w:spacing w:line="240" w:lineRule="auto"/>
        <w:rPr>
          <w:rFonts w:eastAsia="SimSun" w:cstheme="minorHAnsi"/>
          <w:szCs w:val="19"/>
          <w:lang w:val="pt-BR" w:bidi="th-TH"/>
        </w:rPr>
      </w:pPr>
      <w:r w:rsidRPr="00FA397D">
        <w:rPr>
          <w:rFonts w:eastAsia="SimSun" w:cstheme="minorHAnsi"/>
          <w:color w:val="000000"/>
          <w:szCs w:val="19"/>
          <w:lang w:val="pt-BR" w:bidi="th-TH"/>
        </w:rPr>
        <w:t>Fundada em 1890 por Joseph Bobst em Lausanne, Suíça, a BOBST está presente em mais de 50 países, administra 19 fábricas em 11 países e emprega mais de 5.800 pessoas em todo o mundo. A empresa registrou um faturamento consolidado de 1,563 bilhão (em francos suíços) para o ano encerrado em 31 de dezembro de 2021.</w:t>
      </w:r>
    </w:p>
    <w:p w14:paraId="609BDBE2" w14:textId="77777777" w:rsidR="00586B55" w:rsidRPr="007E657B" w:rsidRDefault="00586B55" w:rsidP="002A4054">
      <w:pPr>
        <w:spacing w:line="240" w:lineRule="auto"/>
        <w:rPr>
          <w:szCs w:val="19"/>
          <w:lang w:val="pt-BR"/>
        </w:rPr>
      </w:pPr>
    </w:p>
    <w:p w14:paraId="27B238DF" w14:textId="77777777" w:rsidR="00D21ADD" w:rsidRPr="002A4054" w:rsidRDefault="007A686D" w:rsidP="002A4054">
      <w:pPr>
        <w:spacing w:line="240" w:lineRule="auto"/>
        <w:rPr>
          <w:b/>
          <w:szCs w:val="19"/>
          <w:lang w:val="pt-BR"/>
        </w:rPr>
      </w:pPr>
      <w:r w:rsidRPr="002A4054">
        <w:rPr>
          <w:b/>
          <w:szCs w:val="19"/>
          <w:lang w:val="pt-BR"/>
        </w:rPr>
        <w:t>Contato de imprensa</w:t>
      </w:r>
      <w:r w:rsidR="00D21ADD" w:rsidRPr="002A4054">
        <w:rPr>
          <w:b/>
          <w:szCs w:val="19"/>
          <w:lang w:val="pt-BR"/>
        </w:rPr>
        <w:t>:</w:t>
      </w:r>
    </w:p>
    <w:p w14:paraId="7B3C7D14" w14:textId="77777777" w:rsidR="00B367D7" w:rsidRPr="002A4054" w:rsidRDefault="00B367D7" w:rsidP="002A4054">
      <w:pPr>
        <w:spacing w:line="240" w:lineRule="auto"/>
        <w:rPr>
          <w:b/>
          <w:szCs w:val="19"/>
          <w:lang w:val="pt-BR"/>
        </w:rPr>
      </w:pPr>
    </w:p>
    <w:p w14:paraId="5A975FB3" w14:textId="77777777" w:rsidR="00FE7069" w:rsidRPr="002A4054" w:rsidRDefault="00FE7069" w:rsidP="002A4054">
      <w:pPr>
        <w:spacing w:line="240" w:lineRule="auto"/>
        <w:rPr>
          <w:rFonts w:ascii="Arial" w:eastAsia="Times New Roman" w:hAnsi="Arial" w:cs="Arial"/>
          <w:szCs w:val="19"/>
          <w:lang w:val="pt-BR"/>
        </w:rPr>
      </w:pPr>
      <w:r w:rsidRPr="002A4054">
        <w:rPr>
          <w:rFonts w:ascii="Arial" w:eastAsia="Times New Roman" w:hAnsi="Arial" w:cs="Arial"/>
          <w:szCs w:val="19"/>
          <w:lang w:val="pt-BR"/>
        </w:rPr>
        <w:t>Gudrun Alex</w:t>
      </w:r>
      <w:r w:rsidRPr="002A4054">
        <w:rPr>
          <w:rFonts w:ascii="Arial" w:eastAsia="Times New Roman" w:hAnsi="Arial" w:cs="Arial"/>
          <w:szCs w:val="19"/>
          <w:lang w:val="pt-BR"/>
        </w:rPr>
        <w:br/>
        <w:t>BOBST PR Representative</w:t>
      </w:r>
    </w:p>
    <w:p w14:paraId="7C3F448B" w14:textId="77777777" w:rsidR="00FE7069" w:rsidRPr="002A4054" w:rsidRDefault="00FE7069" w:rsidP="002A4054">
      <w:pPr>
        <w:spacing w:line="240" w:lineRule="auto"/>
        <w:rPr>
          <w:rFonts w:ascii="Arial" w:eastAsia="Times New Roman" w:hAnsi="Arial" w:cs="Arial"/>
          <w:szCs w:val="19"/>
          <w:lang w:val="pt-BR" w:eastAsia="de-DE"/>
        </w:rPr>
      </w:pPr>
      <w:r w:rsidRPr="002A4054">
        <w:rPr>
          <w:rFonts w:ascii="Arial" w:eastAsia="Times New Roman" w:hAnsi="Arial" w:cs="Arial"/>
          <w:szCs w:val="19"/>
          <w:lang w:val="pt-BR" w:eastAsia="de-DE"/>
        </w:rPr>
        <w:t xml:space="preserve">Tel.: +49 211 58 58 66 66 </w:t>
      </w:r>
    </w:p>
    <w:p w14:paraId="223585A1" w14:textId="77777777" w:rsidR="00FE7069" w:rsidRPr="002A4054" w:rsidRDefault="00FE7069" w:rsidP="002A4054">
      <w:pPr>
        <w:spacing w:line="240" w:lineRule="auto"/>
        <w:rPr>
          <w:rFonts w:ascii="Arial" w:eastAsia="Times New Roman" w:hAnsi="Arial" w:cs="Arial"/>
          <w:szCs w:val="19"/>
          <w:lang w:val="pt-BR" w:eastAsia="de-DE"/>
        </w:rPr>
      </w:pPr>
      <w:r w:rsidRPr="002A4054">
        <w:rPr>
          <w:rFonts w:ascii="Arial" w:eastAsia="Times New Roman" w:hAnsi="Arial" w:cs="Arial"/>
          <w:szCs w:val="19"/>
          <w:lang w:val="pt-BR" w:eastAsia="de-DE"/>
        </w:rPr>
        <w:t>Mobile: +49 160 48 41 439</w:t>
      </w:r>
    </w:p>
    <w:p w14:paraId="7A543226" w14:textId="77777777" w:rsidR="00FE7069" w:rsidRPr="002A4054" w:rsidRDefault="000C3D9A" w:rsidP="002A4054">
      <w:pPr>
        <w:spacing w:line="240" w:lineRule="auto"/>
        <w:rPr>
          <w:rFonts w:ascii="Arial" w:eastAsia="Times New Roman" w:hAnsi="Arial" w:cs="Arial"/>
          <w:szCs w:val="19"/>
          <w:lang w:val="pt-BR" w:eastAsia="de-DE"/>
        </w:rPr>
      </w:pPr>
      <w:r w:rsidRPr="002A4054">
        <w:rPr>
          <w:rFonts w:ascii="Arial" w:eastAsia="Times New Roman" w:hAnsi="Arial" w:cs="Arial"/>
          <w:szCs w:val="19"/>
          <w:lang w:val="pt-BR" w:eastAsia="de-DE"/>
        </w:rPr>
        <w:t>Em</w:t>
      </w:r>
      <w:r w:rsidR="00FE7069" w:rsidRPr="002A4054">
        <w:rPr>
          <w:rFonts w:ascii="Arial" w:eastAsia="Times New Roman" w:hAnsi="Arial" w:cs="Arial"/>
          <w:szCs w:val="19"/>
          <w:lang w:val="pt-BR" w:eastAsia="de-DE"/>
        </w:rPr>
        <w:t xml:space="preserve">ail: </w:t>
      </w:r>
      <w:hyperlink r:id="rId8" w:history="1">
        <w:r w:rsidRPr="002A405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gudrun.alex@bobst.com</w:t>
        </w:r>
      </w:hyperlink>
    </w:p>
    <w:p w14:paraId="0B14D2A5" w14:textId="77777777" w:rsidR="00FE7069" w:rsidRPr="002A4054" w:rsidRDefault="00FE7069" w:rsidP="002A4054">
      <w:pPr>
        <w:spacing w:line="240" w:lineRule="auto"/>
        <w:rPr>
          <w:rFonts w:ascii="Arial" w:eastAsia="Times New Roman" w:hAnsi="Arial" w:cs="Arial"/>
          <w:szCs w:val="19"/>
          <w:lang w:val="pt-BR" w:eastAsia="de-DE"/>
        </w:rPr>
      </w:pPr>
    </w:p>
    <w:p w14:paraId="46C4CFDA" w14:textId="77777777" w:rsidR="000C3D9A" w:rsidRPr="002A4054" w:rsidRDefault="000C3D9A" w:rsidP="002A4054">
      <w:pPr>
        <w:spacing w:line="240" w:lineRule="auto"/>
        <w:rPr>
          <w:rFonts w:eastAsia="SimSun" w:cs="Arial"/>
          <w:b/>
          <w:bCs/>
          <w:szCs w:val="19"/>
          <w:lang w:val="pt-BR" w:bidi="th-TH"/>
        </w:rPr>
      </w:pPr>
      <w:r w:rsidRPr="002A4054">
        <w:rPr>
          <w:rFonts w:eastAsia="SimSun" w:cs="Arial"/>
          <w:b/>
          <w:bCs/>
          <w:szCs w:val="19"/>
          <w:lang w:val="pt-BR" w:bidi="th-TH"/>
        </w:rPr>
        <w:t>Follow us:</w:t>
      </w:r>
    </w:p>
    <w:p w14:paraId="0766C214" w14:textId="77777777" w:rsidR="00B367D7" w:rsidRPr="002A4054" w:rsidRDefault="00B367D7" w:rsidP="002A4054">
      <w:pPr>
        <w:spacing w:line="240" w:lineRule="auto"/>
        <w:rPr>
          <w:rFonts w:ascii="Times New Roman" w:eastAsia="SimSun" w:hAnsi="Times New Roman"/>
          <w:b/>
          <w:bCs/>
          <w:szCs w:val="19"/>
          <w:lang w:val="pt-BR" w:bidi="th-TH"/>
        </w:rPr>
      </w:pPr>
    </w:p>
    <w:p w14:paraId="0C30319D" w14:textId="77777777" w:rsidR="00B1191E" w:rsidRPr="002A4054" w:rsidRDefault="000C3D9A" w:rsidP="002A4054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pt-BR" w:bidi="th-TH"/>
        </w:rPr>
      </w:pPr>
      <w:r w:rsidRPr="002A4054">
        <w:rPr>
          <w:rFonts w:asciiTheme="majorHAnsi" w:eastAsia="Microsoft YaHei" w:hAnsiTheme="majorHAnsi" w:cstheme="majorHAnsi"/>
          <w:szCs w:val="19"/>
          <w:lang w:val="pt-BR" w:bidi="th-TH"/>
        </w:rPr>
        <w:t xml:space="preserve">Facebook: </w:t>
      </w:r>
      <w:hyperlink r:id="rId9" w:history="1">
        <w:r w:rsidRPr="002A405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www.bobst.com/facebook</w:t>
        </w:r>
      </w:hyperlink>
      <w:r w:rsidRPr="002A4054">
        <w:rPr>
          <w:rFonts w:asciiTheme="majorHAnsi" w:eastAsia="Microsoft YaHei" w:hAnsiTheme="majorHAnsi" w:cstheme="majorHAnsi"/>
          <w:szCs w:val="19"/>
          <w:lang w:val="pt-BR" w:bidi="th-TH"/>
        </w:rPr>
        <w:t xml:space="preserve"> </w:t>
      </w:r>
      <w:r w:rsidRPr="002A4054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LinkedIn: </w:t>
      </w:r>
      <w:hyperlink r:id="rId10" w:history="1">
        <w:r w:rsidRPr="002A405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www.bobst.com/linkedin</w:t>
        </w:r>
      </w:hyperlink>
      <w:r w:rsidRPr="002A4054">
        <w:rPr>
          <w:rFonts w:asciiTheme="majorHAnsi" w:eastAsia="Microsoft YaHei" w:hAnsiTheme="majorHAnsi" w:cstheme="majorHAnsi"/>
          <w:szCs w:val="19"/>
          <w:lang w:val="pt-BR" w:bidi="th-TH"/>
        </w:rPr>
        <w:t xml:space="preserve"> </w:t>
      </w:r>
      <w:r w:rsidRPr="002A4054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Twitter: @BOBSTglobal </w:t>
      </w:r>
      <w:hyperlink r:id="rId11" w:history="1">
        <w:r w:rsidRPr="002A405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www.bobst.com/twitter</w:t>
        </w:r>
      </w:hyperlink>
      <w:r w:rsidRPr="002A4054">
        <w:rPr>
          <w:rFonts w:asciiTheme="majorHAnsi" w:eastAsia="Microsoft YaHei" w:hAnsiTheme="majorHAnsi" w:cstheme="majorHAnsi"/>
          <w:color w:val="0000FF"/>
          <w:szCs w:val="19"/>
          <w:u w:val="single"/>
          <w:lang w:val="pt-BR" w:eastAsia="de-DE"/>
        </w:rPr>
        <w:t xml:space="preserve"> </w:t>
      </w:r>
      <w:r w:rsidRPr="002A4054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YouTube: </w:t>
      </w:r>
      <w:hyperlink r:id="rId12" w:history="1">
        <w:r w:rsidRPr="002A405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www.bobst.com/youtube</w:t>
        </w:r>
      </w:hyperlink>
    </w:p>
    <w:sectPr w:rsidR="00B1191E" w:rsidRPr="002A4054" w:rsidSect="0064060D"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56FF" w14:textId="77777777" w:rsidR="007C5EBF" w:rsidRDefault="007C5EBF" w:rsidP="00BB5BE9">
      <w:pPr>
        <w:spacing w:line="240" w:lineRule="auto"/>
      </w:pPr>
      <w:r>
        <w:separator/>
      </w:r>
    </w:p>
  </w:endnote>
  <w:endnote w:type="continuationSeparator" w:id="0">
    <w:p w14:paraId="6C8A7F91" w14:textId="77777777" w:rsidR="007C5EBF" w:rsidRDefault="007C5EBF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388E" w14:textId="77777777" w:rsidR="00546823" w:rsidRPr="002A4054" w:rsidRDefault="0064060D" w:rsidP="00F36CF1">
    <w:pPr>
      <w:pStyle w:val="Footer"/>
      <w:rPr>
        <w:noProof/>
        <w:lang w:val="pt-BR"/>
      </w:rPr>
    </w:pPr>
    <w:r w:rsidRPr="002A4054">
      <w:rPr>
        <w:lang w:val="pt-BR"/>
      </w:rPr>
      <w:t>Comunicado de imprensa | [Publish Date]</w:t>
    </w:r>
    <w:r w:rsidR="00546823" w:rsidRPr="002A4054">
      <w:rPr>
        <w:lang w:val="pt-BR"/>
      </w:rPr>
      <w:t xml:space="preserve"> | </w:t>
    </w:r>
    <w:sdt>
      <w:sdtPr>
        <w:tag w:val="T_Page"/>
        <w:id w:val="138242416"/>
      </w:sdtPr>
      <w:sdtEndPr/>
      <w:sdtContent>
        <w:r w:rsidR="00D21ADD" w:rsidRPr="002A4054">
          <w:rPr>
            <w:lang w:val="pt-BR"/>
          </w:rPr>
          <w:t>Page</w:t>
        </w:r>
      </w:sdtContent>
    </w:sdt>
    <w:r w:rsidR="00546823" w:rsidRPr="002A4054">
      <w:rPr>
        <w:lang w:val="pt-BR"/>
      </w:rPr>
      <w:t xml:space="preserve"> </w:t>
    </w:r>
    <w:r w:rsidR="00546823" w:rsidRPr="00D21ADD">
      <w:fldChar w:fldCharType="begin"/>
    </w:r>
    <w:r w:rsidR="00546823" w:rsidRPr="002A4054">
      <w:rPr>
        <w:lang w:val="pt-BR"/>
      </w:rPr>
      <w:instrText xml:space="preserve"> PAGE   \* MERGEFORMAT </w:instrText>
    </w:r>
    <w:r w:rsidR="00546823" w:rsidRPr="00D21ADD">
      <w:fldChar w:fldCharType="separate"/>
    </w:r>
    <w:r w:rsidR="002812FD" w:rsidRPr="002A4054">
      <w:rPr>
        <w:noProof/>
        <w:lang w:val="pt-BR"/>
      </w:rPr>
      <w:t>1</w:t>
    </w:r>
    <w:r w:rsidR="00546823" w:rsidRPr="00D21ADD">
      <w:fldChar w:fldCharType="end"/>
    </w:r>
    <w:r w:rsidR="00546823" w:rsidRPr="002A4054">
      <w:rPr>
        <w:lang w:val="pt-BR"/>
      </w:rPr>
      <w:t xml:space="preserve"> </w:t>
    </w:r>
    <w:sdt>
      <w:sdtPr>
        <w:tag w:val="T_PageOf"/>
        <w:id w:val="-2122363321"/>
      </w:sdtPr>
      <w:sdtEndPr/>
      <w:sdtContent>
        <w:r w:rsidR="00D21ADD" w:rsidRPr="002A4054">
          <w:rPr>
            <w:lang w:val="pt-BR"/>
          </w:rPr>
          <w:t>of</w:t>
        </w:r>
      </w:sdtContent>
    </w:sdt>
    <w:r w:rsidR="00546823" w:rsidRPr="002A4054">
      <w:rPr>
        <w:lang w:val="pt-BR"/>
      </w:rPr>
      <w:t xml:space="preserve"> </w:t>
    </w:r>
    <w:r w:rsidR="00DD2D6F">
      <w:rPr>
        <w:noProof/>
      </w:rPr>
      <w:fldChar w:fldCharType="begin"/>
    </w:r>
    <w:r w:rsidR="00DD2D6F" w:rsidRPr="002A4054">
      <w:rPr>
        <w:noProof/>
        <w:lang w:val="pt-BR"/>
      </w:rPr>
      <w:instrText xml:space="preserve"> NUMPAGES   \* MERGEFORMAT </w:instrText>
    </w:r>
    <w:r w:rsidR="00DD2D6F">
      <w:rPr>
        <w:noProof/>
      </w:rPr>
      <w:fldChar w:fldCharType="separate"/>
    </w:r>
    <w:r w:rsidR="002812FD" w:rsidRPr="002A4054">
      <w:rPr>
        <w:noProof/>
        <w:lang w:val="pt-BR"/>
      </w:rPr>
      <w:t>1</w:t>
    </w:r>
    <w:r w:rsidR="00DD2D6F">
      <w:rPr>
        <w:noProof/>
      </w:rPr>
      <w:fldChar w:fldCharType="end"/>
    </w:r>
  </w:p>
  <w:p w14:paraId="74586F88" w14:textId="77777777" w:rsidR="00B1191E" w:rsidRPr="002A4054" w:rsidRDefault="00B1191E" w:rsidP="00F36CF1">
    <w:pPr>
      <w:pStyle w:val="Footer"/>
      <w:rPr>
        <w:noProof/>
        <w:lang w:val="pt-BR"/>
      </w:rPr>
    </w:pPr>
  </w:p>
  <w:p w14:paraId="7FBBAD56" w14:textId="77777777" w:rsidR="00B1191E" w:rsidRPr="002A4054" w:rsidRDefault="00B1191E" w:rsidP="00F36CF1">
    <w:pPr>
      <w:pStyle w:val="Footer"/>
      <w:rPr>
        <w:noProof/>
        <w:lang w:val="pt-BR"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5DF5C309" w14:textId="77777777" w:rsidR="00B1191E" w:rsidRPr="002A4054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  <w:lang w:val="pt-BR"/>
          </w:rPr>
        </w:pPr>
        <w:r w:rsidRPr="002A4054">
          <w:rPr>
            <w:rFonts w:ascii="Arial" w:eastAsia="SimSun" w:hAnsi="Arial" w:cs="Tahoma"/>
            <w:b/>
            <w:sz w:val="15"/>
            <w:lang w:val="pt-BR"/>
          </w:rPr>
          <w:t>Bobst Mex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384827C8" w14:textId="77777777" w:rsidR="00B1191E" w:rsidRPr="002A4054" w:rsidRDefault="00B1191E" w:rsidP="00B1191E">
        <w:pPr>
          <w:spacing w:line="200" w:lineRule="atLeast"/>
          <w:rPr>
            <w:rFonts w:ascii="Arial" w:eastAsia="SimSun" w:hAnsi="Arial" w:cs="Tahoma"/>
            <w:sz w:val="14"/>
            <w:lang w:val="pt-BR"/>
          </w:rPr>
        </w:pPr>
        <w:r w:rsidRPr="002A4054">
          <w:rPr>
            <w:rFonts w:ascii="Arial" w:eastAsia="SimSun" w:hAnsi="Arial" w:cs="Tahoma"/>
            <w:sz w:val="14"/>
            <w:lang w:val="pt-BR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F9AE" w14:textId="77777777" w:rsidR="00F36CF1" w:rsidRPr="002A4054" w:rsidRDefault="007A686D" w:rsidP="00F36CF1">
    <w:pPr>
      <w:pStyle w:val="LegalFooter"/>
      <w:rPr>
        <w:lang w:val="pt-BR"/>
      </w:rPr>
    </w:pPr>
    <w:r w:rsidRPr="002A4054">
      <w:rPr>
        <w:lang w:val="pt-BR"/>
      </w:rPr>
      <w:t>Comunicado de imprensa | [Publish Date]</w:t>
    </w:r>
    <w:r w:rsidR="00F36CF1" w:rsidRPr="002A4054">
      <w:rPr>
        <w:lang w:val="pt-BR"/>
      </w:rPr>
      <w:t xml:space="preserve"> | </w:t>
    </w:r>
    <w:sdt>
      <w:sdtPr>
        <w:tag w:val="T_Page"/>
        <w:id w:val="209380030"/>
      </w:sdtPr>
      <w:sdtEndPr/>
      <w:sdtContent>
        <w:r w:rsidR="00D21ADD" w:rsidRPr="002A4054">
          <w:rPr>
            <w:lang w:val="pt-BR"/>
          </w:rPr>
          <w:t>Page</w:t>
        </w:r>
      </w:sdtContent>
    </w:sdt>
    <w:r w:rsidR="00F36CF1" w:rsidRPr="002A4054">
      <w:rPr>
        <w:lang w:val="pt-BR"/>
      </w:rPr>
      <w:t xml:space="preserve"> </w:t>
    </w:r>
    <w:r w:rsidR="00F36CF1" w:rsidRPr="00D21ADD">
      <w:fldChar w:fldCharType="begin"/>
    </w:r>
    <w:r w:rsidR="00F36CF1" w:rsidRPr="002A4054">
      <w:rPr>
        <w:lang w:val="pt-BR"/>
      </w:rPr>
      <w:instrText xml:space="preserve"> PAGE   \* MERGEFORMAT </w:instrText>
    </w:r>
    <w:r w:rsidR="00F36CF1" w:rsidRPr="00D21ADD">
      <w:fldChar w:fldCharType="separate"/>
    </w:r>
    <w:r w:rsidR="0064060D" w:rsidRPr="002A4054">
      <w:rPr>
        <w:noProof/>
        <w:lang w:val="pt-BR"/>
      </w:rPr>
      <w:t>1</w:t>
    </w:r>
    <w:r w:rsidR="00F36CF1" w:rsidRPr="00D21ADD">
      <w:fldChar w:fldCharType="end"/>
    </w:r>
    <w:r w:rsidR="00F36CF1" w:rsidRPr="002A4054">
      <w:rPr>
        <w:lang w:val="pt-BR"/>
      </w:rPr>
      <w:t xml:space="preserve"> </w:t>
    </w:r>
    <w:sdt>
      <w:sdtPr>
        <w:tag w:val="T_PageOf"/>
        <w:id w:val="232359844"/>
      </w:sdtPr>
      <w:sdtEndPr/>
      <w:sdtContent>
        <w:r w:rsidR="00D21ADD" w:rsidRPr="002A4054">
          <w:rPr>
            <w:lang w:val="pt-BR"/>
          </w:rPr>
          <w:t>of</w:t>
        </w:r>
      </w:sdtContent>
    </w:sdt>
    <w:r w:rsidR="00F36CF1" w:rsidRPr="002A4054">
      <w:rPr>
        <w:lang w:val="pt-BR"/>
      </w:rPr>
      <w:t xml:space="preserve"> </w:t>
    </w:r>
    <w:r w:rsidR="000012A4">
      <w:fldChar w:fldCharType="begin"/>
    </w:r>
    <w:r w:rsidR="000012A4" w:rsidRPr="002A4054">
      <w:rPr>
        <w:lang w:val="pt-BR"/>
      </w:rPr>
      <w:instrText xml:space="preserve"> NUMPAGES   \* MERGEFORMAT </w:instrText>
    </w:r>
    <w:r w:rsidR="000012A4">
      <w:fldChar w:fldCharType="separate"/>
    </w:r>
    <w:r w:rsidR="0064060D" w:rsidRPr="002A4054">
      <w:rPr>
        <w:noProof/>
        <w:lang w:val="pt-BR"/>
      </w:rPr>
      <w:t>1</w:t>
    </w:r>
    <w:r w:rsidR="000012A4">
      <w:rPr>
        <w:noProof/>
      </w:rPr>
      <w:fldChar w:fldCharType="end"/>
    </w:r>
  </w:p>
  <w:sdt>
    <w:sdtPr>
      <w:tag w:val="E_Company"/>
      <w:id w:val="-144983231"/>
    </w:sdtPr>
    <w:sdtEndPr/>
    <w:sdtContent>
      <w:p w14:paraId="58B15FF3" w14:textId="77777777" w:rsidR="00F36CF1" w:rsidRPr="002A4054" w:rsidRDefault="00D21ADD" w:rsidP="00F36CF1">
        <w:pPr>
          <w:pStyle w:val="LegalFooter1"/>
          <w:rPr>
            <w:lang w:val="pt-BR"/>
          </w:rPr>
        </w:pPr>
        <w:r w:rsidRPr="002A4054">
          <w:rPr>
            <w:lang w:val="pt-BR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7BAE204" w14:textId="77777777" w:rsidR="00F36CF1" w:rsidRPr="002A4054" w:rsidRDefault="00D21ADD" w:rsidP="00F36CF1">
        <w:pPr>
          <w:pStyle w:val="LegalFooter2"/>
          <w:rPr>
            <w:lang w:val="pt-BR"/>
          </w:rPr>
        </w:pPr>
        <w:r w:rsidRPr="002A4054">
          <w:rPr>
            <w:lang w:val="pt-BR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8724" w14:textId="77777777" w:rsidR="007C5EBF" w:rsidRDefault="007C5EBF" w:rsidP="00BB5BE9">
      <w:pPr>
        <w:spacing w:line="240" w:lineRule="auto"/>
      </w:pPr>
      <w:r>
        <w:separator/>
      </w:r>
    </w:p>
  </w:footnote>
  <w:footnote w:type="continuationSeparator" w:id="0">
    <w:p w14:paraId="76FCFFF6" w14:textId="77777777" w:rsidR="007C5EBF" w:rsidRDefault="007C5EBF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F58F" w14:textId="77777777" w:rsidR="00F36CF1" w:rsidRPr="00D21ADD" w:rsidRDefault="007C5EBF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D21ADD">
          <w:rPr>
            <w:noProof/>
            <w:lang w:val="nl-BE" w:eastAsia="zh-TW"/>
          </w:rPr>
          <w:drawing>
            <wp:inline distT="0" distB="0" distL="0" distR="0" wp14:anchorId="2E2107FB" wp14:editId="443BF5A9">
              <wp:extent cx="1476000" cy="224294"/>
              <wp:effectExtent l="0" t="0" r="0" b="4445"/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244513">
    <w:abstractNumId w:val="9"/>
  </w:num>
  <w:num w:numId="2" w16cid:durableId="871461719">
    <w:abstractNumId w:val="7"/>
  </w:num>
  <w:num w:numId="3" w16cid:durableId="831258642">
    <w:abstractNumId w:val="6"/>
  </w:num>
  <w:num w:numId="4" w16cid:durableId="454181776">
    <w:abstractNumId w:val="5"/>
  </w:num>
  <w:num w:numId="5" w16cid:durableId="2034112893">
    <w:abstractNumId w:val="4"/>
  </w:num>
  <w:num w:numId="6" w16cid:durableId="1465853335">
    <w:abstractNumId w:val="8"/>
  </w:num>
  <w:num w:numId="7" w16cid:durableId="1537885159">
    <w:abstractNumId w:val="3"/>
  </w:num>
  <w:num w:numId="8" w16cid:durableId="961305252">
    <w:abstractNumId w:val="2"/>
  </w:num>
  <w:num w:numId="9" w16cid:durableId="151608223">
    <w:abstractNumId w:val="1"/>
  </w:num>
  <w:num w:numId="10" w16cid:durableId="2133748579">
    <w:abstractNumId w:val="0"/>
  </w:num>
  <w:num w:numId="11" w16cid:durableId="564530024">
    <w:abstractNumId w:val="15"/>
  </w:num>
  <w:num w:numId="12" w16cid:durableId="1457213154">
    <w:abstractNumId w:val="10"/>
  </w:num>
  <w:num w:numId="13" w16cid:durableId="1286346077">
    <w:abstractNumId w:val="13"/>
  </w:num>
  <w:num w:numId="14" w16cid:durableId="1384252262">
    <w:abstractNumId w:val="16"/>
  </w:num>
  <w:num w:numId="15" w16cid:durableId="1110274279">
    <w:abstractNumId w:val="12"/>
  </w:num>
  <w:num w:numId="16" w16cid:durableId="1381591944">
    <w:abstractNumId w:val="11"/>
  </w:num>
  <w:num w:numId="17" w16cid:durableId="10556588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43906"/>
    <w:rsid w:val="00043F57"/>
    <w:rsid w:val="000576C6"/>
    <w:rsid w:val="000C3D9A"/>
    <w:rsid w:val="000E4ED6"/>
    <w:rsid w:val="001100A0"/>
    <w:rsid w:val="00152612"/>
    <w:rsid w:val="00162F04"/>
    <w:rsid w:val="00165731"/>
    <w:rsid w:val="00185617"/>
    <w:rsid w:val="00193DE7"/>
    <w:rsid w:val="00203F19"/>
    <w:rsid w:val="0027064C"/>
    <w:rsid w:val="002812FD"/>
    <w:rsid w:val="002A0B31"/>
    <w:rsid w:val="002A4054"/>
    <w:rsid w:val="00303BF6"/>
    <w:rsid w:val="00387B04"/>
    <w:rsid w:val="00467FEC"/>
    <w:rsid w:val="004C2489"/>
    <w:rsid w:val="004F3549"/>
    <w:rsid w:val="00546823"/>
    <w:rsid w:val="00586B55"/>
    <w:rsid w:val="005A48B2"/>
    <w:rsid w:val="005B2A76"/>
    <w:rsid w:val="005B3F21"/>
    <w:rsid w:val="0064060D"/>
    <w:rsid w:val="006A45F6"/>
    <w:rsid w:val="00723232"/>
    <w:rsid w:val="007A686D"/>
    <w:rsid w:val="007C5EBF"/>
    <w:rsid w:val="007E657B"/>
    <w:rsid w:val="00835855"/>
    <w:rsid w:val="008677A6"/>
    <w:rsid w:val="008B5EF4"/>
    <w:rsid w:val="008C5DF4"/>
    <w:rsid w:val="008D353F"/>
    <w:rsid w:val="00900CAA"/>
    <w:rsid w:val="009A0420"/>
    <w:rsid w:val="009A7B8D"/>
    <w:rsid w:val="00A131E9"/>
    <w:rsid w:val="00A41ED3"/>
    <w:rsid w:val="00AB644E"/>
    <w:rsid w:val="00AF3F20"/>
    <w:rsid w:val="00B1191E"/>
    <w:rsid w:val="00B367D7"/>
    <w:rsid w:val="00B374B3"/>
    <w:rsid w:val="00B61174"/>
    <w:rsid w:val="00B7331C"/>
    <w:rsid w:val="00B86280"/>
    <w:rsid w:val="00BB5BE9"/>
    <w:rsid w:val="00BB6337"/>
    <w:rsid w:val="00C20D00"/>
    <w:rsid w:val="00C92EF8"/>
    <w:rsid w:val="00CC7F9D"/>
    <w:rsid w:val="00CF0158"/>
    <w:rsid w:val="00D21ADD"/>
    <w:rsid w:val="00D6254D"/>
    <w:rsid w:val="00DB1DC2"/>
    <w:rsid w:val="00DD2D6F"/>
    <w:rsid w:val="00DE5DD2"/>
    <w:rsid w:val="00E00C83"/>
    <w:rsid w:val="00E653AC"/>
    <w:rsid w:val="00EA0EB6"/>
    <w:rsid w:val="00EA1E6D"/>
    <w:rsid w:val="00F03D8B"/>
    <w:rsid w:val="00F36CF1"/>
    <w:rsid w:val="00F512DD"/>
    <w:rsid w:val="00FA397D"/>
    <w:rsid w:val="00FB740A"/>
    <w:rsid w:val="00FC7AD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851A0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semiHidden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fr-CH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bst.com/youtu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6622-FEE2-FA4E-9F6A-30B7BD0D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</Template>
  <TotalTime>3</TotalTime>
  <Pages>2</Pages>
  <Words>844</Words>
  <Characters>4643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3</cp:revision>
  <cp:lastPrinted>2015-02-06T09:00:00Z</cp:lastPrinted>
  <dcterms:created xsi:type="dcterms:W3CDTF">2022-06-22T10:01:00Z</dcterms:created>
  <dcterms:modified xsi:type="dcterms:W3CDTF">2022-06-23T11:58:00Z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