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31" w:rsidRDefault="00FB2031" w:rsidP="00FB2031">
      <w:pPr>
        <w:spacing w:after="0" w:line="288" w:lineRule="auto"/>
        <w:rPr>
          <w:rFonts w:eastAsiaTheme="minorEastAsia" w:cstheme="minorHAnsi"/>
          <w:b/>
        </w:rPr>
      </w:pPr>
    </w:p>
    <w:p w:rsidR="00B843E1" w:rsidRDefault="00B843E1" w:rsidP="00FB2031">
      <w:pPr>
        <w:spacing w:after="0" w:line="288" w:lineRule="auto"/>
        <w:rPr>
          <w:rFonts w:eastAsiaTheme="minorEastAsia" w:cstheme="minorHAnsi"/>
          <w:b/>
        </w:rPr>
      </w:pPr>
    </w:p>
    <w:p w:rsidR="0078694E" w:rsidRPr="00FB2031" w:rsidRDefault="0078694E" w:rsidP="0078694E">
      <w:pPr>
        <w:spacing w:after="0" w:line="288" w:lineRule="auto"/>
        <w:rPr>
          <w:rFonts w:cstheme="minorHAnsi"/>
          <w:b/>
        </w:rPr>
      </w:pPr>
    </w:p>
    <w:p w:rsidR="0078694E" w:rsidRPr="00F9665B" w:rsidRDefault="0078694E" w:rsidP="0078694E">
      <w:pPr>
        <w:spacing w:after="0" w:line="288" w:lineRule="auto"/>
        <w:rPr>
          <w:rFonts w:eastAsiaTheme="minorEastAsia" w:cstheme="minorHAnsi"/>
          <w:b/>
          <w:sz w:val="28"/>
        </w:rPr>
      </w:pPr>
      <w:r w:rsidRPr="00F9665B">
        <w:rPr>
          <w:rFonts w:eastAsiaTheme="minorEastAsia" w:cstheme="minorHAnsi"/>
          <w:b/>
          <w:sz w:val="28"/>
        </w:rPr>
        <w:t>Attachment 2</w:t>
      </w:r>
      <w:r w:rsidRPr="00F9665B">
        <w:rPr>
          <w:rFonts w:eastAsiaTheme="minorEastAsia" w:cstheme="minorHAnsi"/>
          <w:b/>
          <w:sz w:val="28"/>
        </w:rPr>
        <w:br/>
      </w:r>
      <w:r w:rsidRPr="00F9665B">
        <w:rPr>
          <w:rFonts w:eastAsiaTheme="minorEastAsia" w:cstheme="minorHAnsi"/>
          <w:b/>
          <w:sz w:val="28"/>
        </w:rPr>
        <w:t>PETER PAUL RUBENS AND THE PLANTIN HOUSE</w:t>
      </w:r>
    </w:p>
    <w:p w:rsidR="0078694E" w:rsidRPr="00FB2031" w:rsidRDefault="0078694E" w:rsidP="0078694E">
      <w:pPr>
        <w:spacing w:after="0" w:line="288" w:lineRule="auto"/>
        <w:rPr>
          <w:rFonts w:eastAsiaTheme="minorEastAsia" w:cstheme="minorHAnsi"/>
          <w:b/>
        </w:rPr>
      </w:pPr>
    </w:p>
    <w:p w:rsidR="0078694E" w:rsidRPr="00FB2031" w:rsidRDefault="0078694E" w:rsidP="0078694E">
      <w:pPr>
        <w:spacing w:after="0" w:line="288" w:lineRule="auto"/>
        <w:rPr>
          <w:rFonts w:cs="Times New Roman"/>
        </w:rPr>
      </w:pPr>
      <w:r w:rsidRPr="00FB2031">
        <w:t>When Peter Paul Ru</w:t>
      </w:r>
      <w:bookmarkStart w:id="0" w:name="_GoBack"/>
      <w:bookmarkEnd w:id="0"/>
      <w:r w:rsidRPr="00FB2031">
        <w:t xml:space="preserve">bens died on 30 May 1640, </w:t>
      </w:r>
      <w:proofErr w:type="spellStart"/>
      <w:r w:rsidRPr="00FB2031">
        <w:t>Balthasar</w:t>
      </w:r>
      <w:proofErr w:type="spellEnd"/>
      <w:r w:rsidRPr="00FB2031">
        <w:t xml:space="preserve"> Moretus wrote Mathieu de Morgues, the provost of </w:t>
      </w:r>
      <w:proofErr w:type="spellStart"/>
      <w:r w:rsidRPr="00FB2031">
        <w:t>Harelbeke</w:t>
      </w:r>
      <w:proofErr w:type="spellEnd"/>
      <w:r w:rsidRPr="00FB2031">
        <w:t>: “</w:t>
      </w:r>
      <w:proofErr w:type="spellStart"/>
      <w:r w:rsidRPr="00FB2031">
        <w:t>Vrayement</w:t>
      </w:r>
      <w:proofErr w:type="spellEnd"/>
      <w:r w:rsidRPr="00FB2031">
        <w:t xml:space="preserve"> </w:t>
      </w:r>
      <w:proofErr w:type="spellStart"/>
      <w:r w:rsidRPr="00FB2031">
        <w:t>nostre</w:t>
      </w:r>
      <w:proofErr w:type="spellEnd"/>
      <w:r w:rsidRPr="00FB2031">
        <w:t xml:space="preserve"> </w:t>
      </w:r>
      <w:proofErr w:type="spellStart"/>
      <w:r w:rsidRPr="00FB2031">
        <w:t>ville</w:t>
      </w:r>
      <w:proofErr w:type="spellEnd"/>
      <w:r w:rsidRPr="00FB2031">
        <w:t xml:space="preserve"> a beaucoup </w:t>
      </w:r>
      <w:proofErr w:type="spellStart"/>
      <w:r w:rsidRPr="00FB2031">
        <w:t>perdu</w:t>
      </w:r>
      <w:proofErr w:type="spellEnd"/>
      <w:r w:rsidRPr="00FB2031">
        <w:t xml:space="preserve"> par la mort de Mons. Rubens, et </w:t>
      </w:r>
      <w:proofErr w:type="spellStart"/>
      <w:r w:rsidRPr="00FB2031">
        <w:t>moy</w:t>
      </w:r>
      <w:proofErr w:type="spellEnd"/>
      <w:r w:rsidRPr="00FB2031">
        <w:t xml:space="preserve"> en </w:t>
      </w:r>
      <w:proofErr w:type="spellStart"/>
      <w:r w:rsidRPr="00FB2031">
        <w:t>particulier</w:t>
      </w:r>
      <w:proofErr w:type="spellEnd"/>
      <w:r w:rsidRPr="00FB2031">
        <w:t xml:space="preserve"> un de </w:t>
      </w:r>
      <w:proofErr w:type="spellStart"/>
      <w:r w:rsidRPr="00FB2031">
        <w:t>mes</w:t>
      </w:r>
      <w:proofErr w:type="spellEnd"/>
      <w:r w:rsidRPr="00FB2031">
        <w:t xml:space="preserve"> </w:t>
      </w:r>
      <w:proofErr w:type="spellStart"/>
      <w:r w:rsidRPr="00FB2031">
        <w:t>meilleurs</w:t>
      </w:r>
      <w:proofErr w:type="spellEnd"/>
      <w:r w:rsidRPr="00FB2031">
        <w:t xml:space="preserve"> </w:t>
      </w:r>
      <w:proofErr w:type="spellStart"/>
      <w:r w:rsidRPr="00FB2031">
        <w:t>amis</w:t>
      </w:r>
      <w:proofErr w:type="spellEnd"/>
      <w:r w:rsidRPr="00FB2031">
        <w:t xml:space="preserve">”. With Rubens' death, </w:t>
      </w:r>
      <w:proofErr w:type="spellStart"/>
      <w:r w:rsidRPr="00FB2031">
        <w:t>Balthasar</w:t>
      </w:r>
      <w:proofErr w:type="spellEnd"/>
      <w:r w:rsidRPr="00FB2031">
        <w:t xml:space="preserve"> Moretus did indeed lose an old, trusted friend. They had known each other from an early age and remained in contact into their elderly years. </w:t>
      </w:r>
    </w:p>
    <w:p w:rsidR="0078694E" w:rsidRPr="00FB2031" w:rsidRDefault="0078694E" w:rsidP="0078694E">
      <w:pPr>
        <w:spacing w:after="0" w:line="288" w:lineRule="auto"/>
        <w:rPr>
          <w:rFonts w:cs="Times New Roman"/>
        </w:rPr>
      </w:pPr>
      <w:r w:rsidRPr="00FB2031">
        <w:tab/>
      </w:r>
      <w:proofErr w:type="spellStart"/>
      <w:r w:rsidRPr="00FB2031">
        <w:t>Balthasar</w:t>
      </w:r>
      <w:proofErr w:type="spellEnd"/>
      <w:r w:rsidRPr="00FB2031">
        <w:t xml:space="preserve"> wrote to Peter Paul Rubens' younger brother </w:t>
      </w:r>
      <w:proofErr w:type="spellStart"/>
      <w:r w:rsidRPr="00FB2031">
        <w:t>Filips</w:t>
      </w:r>
      <w:proofErr w:type="spellEnd"/>
      <w:r w:rsidRPr="00FB2031">
        <w:t xml:space="preserve"> in 1600 that he had known Peter Paul as a youth in school and was very fond of him. Whether it can be concluded from this that they were friends at the time and went to school together is perhaps too far a stretch. </w:t>
      </w:r>
      <w:proofErr w:type="spellStart"/>
      <w:r w:rsidRPr="00FB2031">
        <w:t>Balthasar</w:t>
      </w:r>
      <w:proofErr w:type="spellEnd"/>
      <w:r w:rsidRPr="00FB2031">
        <w:t xml:space="preserve"> had more contact with </w:t>
      </w:r>
      <w:proofErr w:type="spellStart"/>
      <w:r w:rsidRPr="00FB2031">
        <w:t>Filips</w:t>
      </w:r>
      <w:proofErr w:type="spellEnd"/>
      <w:r w:rsidRPr="00FB2031">
        <w:t xml:space="preserve"> Rubens who, like him, had been part of Justus </w:t>
      </w:r>
      <w:proofErr w:type="spellStart"/>
      <w:r w:rsidRPr="00FB2031">
        <w:t>Lipsius</w:t>
      </w:r>
      <w:proofErr w:type="spellEnd"/>
      <w:r w:rsidRPr="00FB2031">
        <w:t xml:space="preserve">' group of students in Leuven. When both brothers resided in Italy in the early years of the 17th century, it was </w:t>
      </w:r>
      <w:proofErr w:type="spellStart"/>
      <w:r w:rsidRPr="00FB2031">
        <w:t>Filips</w:t>
      </w:r>
      <w:proofErr w:type="spellEnd"/>
      <w:r w:rsidRPr="00FB2031">
        <w:t xml:space="preserve"> with whom he corresponded. </w:t>
      </w:r>
    </w:p>
    <w:p w:rsidR="0078694E" w:rsidRPr="00FB2031" w:rsidRDefault="0078694E" w:rsidP="0078694E">
      <w:pPr>
        <w:spacing w:after="0" w:line="288" w:lineRule="auto"/>
        <w:ind w:firstLine="708"/>
        <w:rPr>
          <w:rFonts w:cs="Times New Roman"/>
        </w:rPr>
      </w:pPr>
      <w:r w:rsidRPr="00FB2031">
        <w:t xml:space="preserve">Rubens returned to the Netherlands in 1608. He delivered some drawings of monuments he had made in Italy for the book his brother wrote about Roman antiquity. It was to be Rubens’ first contribution to the illustration of editions from the Plantin publishing house. Several years later when </w:t>
      </w:r>
      <w:proofErr w:type="spellStart"/>
      <w:r w:rsidRPr="00FB2031">
        <w:t>Balthasar</w:t>
      </w:r>
      <w:proofErr w:type="spellEnd"/>
      <w:r w:rsidRPr="00FB2031">
        <w:t xml:space="preserve"> I and Jan II Moretus had succeeded their father at the company's helm, Rubens created design drawings for new illustrations for the folio </w:t>
      </w:r>
      <w:proofErr w:type="spellStart"/>
      <w:r w:rsidRPr="00FB2031">
        <w:rPr>
          <w:i/>
        </w:rPr>
        <w:t>Missale</w:t>
      </w:r>
      <w:proofErr w:type="spellEnd"/>
      <w:r w:rsidRPr="00FB2031">
        <w:rPr>
          <w:i/>
        </w:rPr>
        <w:t xml:space="preserve"> </w:t>
      </w:r>
      <w:proofErr w:type="spellStart"/>
      <w:r w:rsidRPr="00FB2031">
        <w:rPr>
          <w:i/>
        </w:rPr>
        <w:t>Romanum</w:t>
      </w:r>
      <w:proofErr w:type="spellEnd"/>
      <w:r w:rsidRPr="00FB2031">
        <w:t xml:space="preserve"> from 1613 and the </w:t>
      </w:r>
      <w:proofErr w:type="spellStart"/>
      <w:r w:rsidRPr="00FB2031">
        <w:rPr>
          <w:i/>
        </w:rPr>
        <w:t>Breviarium</w:t>
      </w:r>
      <w:proofErr w:type="spellEnd"/>
      <w:r w:rsidRPr="00FB2031">
        <w:rPr>
          <w:i/>
        </w:rPr>
        <w:t xml:space="preserve"> </w:t>
      </w:r>
      <w:proofErr w:type="spellStart"/>
      <w:r w:rsidRPr="00FB2031">
        <w:rPr>
          <w:i/>
        </w:rPr>
        <w:t>Romanum</w:t>
      </w:r>
      <w:proofErr w:type="spellEnd"/>
      <w:r w:rsidRPr="00FB2031">
        <w:t xml:space="preserve"> from 1614. From then on, he regularly made new designs for the </w:t>
      </w:r>
      <w:proofErr w:type="spellStart"/>
      <w:r w:rsidRPr="00FB2031">
        <w:t>Moretuses</w:t>
      </w:r>
      <w:proofErr w:type="spellEnd"/>
      <w:r w:rsidRPr="00FB2031">
        <w:t>. Although he occasionally made drawings for other Antwerp publishers, most of them were intended for the Plantin publishing company. Rubens was not always available to supply drawings. He regularly travelled abroad, as in the years 1629-1630 when he participated in the peace talks in England.</w:t>
      </w:r>
    </w:p>
    <w:p w:rsidR="0078694E" w:rsidRPr="00FB2031" w:rsidRDefault="0078694E" w:rsidP="0078694E">
      <w:pPr>
        <w:spacing w:after="0" w:line="288" w:lineRule="auto"/>
        <w:ind w:firstLine="708"/>
        <w:rPr>
          <w:rFonts w:cs="Times New Roman"/>
        </w:rPr>
      </w:pPr>
      <w:r w:rsidRPr="00FB2031">
        <w:t xml:space="preserve">From 1613 onwards, Rubens’ deliveries of drawings were recorded in the accounts of the Plantin publishing house, along with the costs for his paintings. Rubens painted numerous works for the Moretus family, both portraits of family members like </w:t>
      </w:r>
      <w:proofErr w:type="spellStart"/>
      <w:r w:rsidRPr="00FB2031">
        <w:t>Christoffel</w:t>
      </w:r>
      <w:proofErr w:type="spellEnd"/>
      <w:r w:rsidRPr="00FB2031">
        <w:t xml:space="preserve"> Plantin and Jan I Moretus, as well as of humanists such as Abraham </w:t>
      </w:r>
      <w:proofErr w:type="spellStart"/>
      <w:r w:rsidRPr="00FB2031">
        <w:t>Ortelius</w:t>
      </w:r>
      <w:proofErr w:type="spellEnd"/>
      <w:r w:rsidRPr="00FB2031">
        <w:t xml:space="preserve"> and Justus </w:t>
      </w:r>
      <w:proofErr w:type="spellStart"/>
      <w:r w:rsidRPr="00FB2031">
        <w:t>Lipsius</w:t>
      </w:r>
      <w:proofErr w:type="spellEnd"/>
      <w:r w:rsidRPr="00FB2031">
        <w:t xml:space="preserve">. These portraits are still preserved in the Plantin-Moretus Museum. Other paintings he delivered in the course of the following years, including the portrait of the Greek philosopher Plato and other religious scenes disappeared from the </w:t>
      </w:r>
      <w:proofErr w:type="spellStart"/>
      <w:r w:rsidRPr="00FB2031">
        <w:t>Moretuses</w:t>
      </w:r>
      <w:proofErr w:type="spellEnd"/>
      <w:r w:rsidRPr="00FB2031">
        <w:t>' collection. One painting by Rubens had pride of place in the Moretus family. This was the painting</w:t>
      </w:r>
      <w:r w:rsidRPr="00FB2031">
        <w:rPr>
          <w:i/>
        </w:rPr>
        <w:t xml:space="preserve"> The Resurrection of Christ</w:t>
      </w:r>
      <w:r w:rsidRPr="00FB2031">
        <w:t xml:space="preserve">, which was hung above the tombstone of Jan I Moretus in the Cathedral of Our Lady in Antwerp and for which </w:t>
      </w:r>
      <w:proofErr w:type="spellStart"/>
      <w:r w:rsidRPr="00FB2031">
        <w:t>Balthasar</w:t>
      </w:r>
      <w:proofErr w:type="spellEnd"/>
      <w:r w:rsidRPr="00FB2031">
        <w:t xml:space="preserve"> paid the considerable sum of 600 guilders to Rubens.</w:t>
      </w:r>
    </w:p>
    <w:p w:rsidR="0078694E" w:rsidRDefault="0078694E" w:rsidP="0078694E">
      <w:pPr>
        <w:spacing w:after="0" w:line="288" w:lineRule="auto"/>
      </w:pPr>
      <w:r w:rsidRPr="00FB2031">
        <w:tab/>
        <w:t xml:space="preserve">Payment for these deliveries of paintings and drawings was offset by Rubens' own purchase of book. In total, he bought around 200 books between 1613 and 1640. However, which were intended for his own library and which he bought to deliver to friends and acquaintances, we do not know. Rubens may have used some of these books as documentation for his paintings. He was, after all, very well acquainted with ancient mythology and history, and it was not a coincidence that Philippe </w:t>
      </w:r>
      <w:proofErr w:type="spellStart"/>
      <w:r w:rsidRPr="00FB2031">
        <w:t>Chifflet</w:t>
      </w:r>
      <w:proofErr w:type="spellEnd"/>
      <w:r w:rsidRPr="00FB2031">
        <w:t xml:space="preserve"> named him in a letter to </w:t>
      </w:r>
      <w:proofErr w:type="spellStart"/>
      <w:r w:rsidRPr="00FB2031">
        <w:t>Balthasar</w:t>
      </w:r>
      <w:proofErr w:type="spellEnd"/>
      <w:r w:rsidRPr="00FB2031">
        <w:t xml:space="preserve"> "le plus </w:t>
      </w:r>
      <w:proofErr w:type="spellStart"/>
      <w:r w:rsidRPr="00FB2031">
        <w:t>sçavant</w:t>
      </w:r>
      <w:proofErr w:type="spellEnd"/>
      <w:r w:rsidRPr="00FB2031">
        <w:t xml:space="preserve"> </w:t>
      </w:r>
      <w:proofErr w:type="spellStart"/>
      <w:r w:rsidRPr="00FB2031">
        <w:t>peintre</w:t>
      </w:r>
      <w:proofErr w:type="spellEnd"/>
      <w:r w:rsidRPr="00FB2031">
        <w:t xml:space="preserve"> du monde". In 1632, Rubens opened a second account for the purchase of books. </w:t>
      </w:r>
    </w:p>
    <w:p w:rsidR="0078694E" w:rsidRDefault="0078694E" w:rsidP="0078694E">
      <w:r>
        <w:lastRenderedPageBreak/>
        <w:br w:type="page"/>
      </w:r>
    </w:p>
    <w:p w:rsidR="0078694E" w:rsidRDefault="0078694E" w:rsidP="0078694E">
      <w:pPr>
        <w:spacing w:after="0" w:line="288" w:lineRule="auto"/>
      </w:pPr>
    </w:p>
    <w:p w:rsidR="0078694E" w:rsidRPr="00FB2031" w:rsidRDefault="0078694E" w:rsidP="0078694E">
      <w:pPr>
        <w:spacing w:after="0" w:line="288" w:lineRule="auto"/>
        <w:rPr>
          <w:rFonts w:cs="Times New Roman"/>
        </w:rPr>
      </w:pPr>
      <w:r w:rsidRPr="00FB2031">
        <w:t xml:space="preserve">They were intended for the legal studies of his son, the lawyer Albert. The books on this account were paid with the amount that Moretus owed Rubens for the purchase of 328 copies of Hubertus </w:t>
      </w:r>
      <w:proofErr w:type="spellStart"/>
      <w:r w:rsidRPr="00FB2031">
        <w:t>Goltzius</w:t>
      </w:r>
      <w:proofErr w:type="spellEnd"/>
      <w:r w:rsidRPr="00FB2031">
        <w:t>' works on antique coins and the copper plates that served to illustrate these works. It is sometimes unclear however, which books were intended for Albert and which for Peter Paul.</w:t>
      </w:r>
    </w:p>
    <w:p w:rsidR="0078694E" w:rsidRPr="00FB2031" w:rsidRDefault="0078694E" w:rsidP="0078694E">
      <w:pPr>
        <w:spacing w:after="0" w:line="288" w:lineRule="auto"/>
        <w:rPr>
          <w:rFonts w:cs="Times New Roman"/>
        </w:rPr>
      </w:pPr>
      <w:r w:rsidRPr="00FB2031">
        <w:tab/>
        <w:t xml:space="preserve">In addition to books, </w:t>
      </w:r>
      <w:proofErr w:type="spellStart"/>
      <w:r w:rsidRPr="00FB2031">
        <w:t>Balthasar</w:t>
      </w:r>
      <w:proofErr w:type="spellEnd"/>
      <w:r w:rsidRPr="00FB2031">
        <w:t xml:space="preserve"> Moretus also once delivered 2000 woodcuts to Rubens. These were woodcuts made by </w:t>
      </w:r>
      <w:proofErr w:type="spellStart"/>
      <w:r w:rsidRPr="00FB2031">
        <w:t>Christoffel</w:t>
      </w:r>
      <w:proofErr w:type="spellEnd"/>
      <w:r w:rsidRPr="00FB2031">
        <w:t xml:space="preserve"> </w:t>
      </w:r>
      <w:proofErr w:type="spellStart"/>
      <w:r w:rsidRPr="00FB2031">
        <w:t>Jegher</w:t>
      </w:r>
      <w:proofErr w:type="spellEnd"/>
      <w:r w:rsidRPr="00FB2031">
        <w:t xml:space="preserve"> based on designs by Rubens. Unfortunately, we do not know much more than that these figures were indeed printed in the printing house in 1633.</w:t>
      </w:r>
    </w:p>
    <w:p w:rsidR="0078694E" w:rsidRPr="00FB2031" w:rsidRDefault="0078694E" w:rsidP="0078694E">
      <w:pPr>
        <w:spacing w:after="0" w:line="288" w:lineRule="auto"/>
        <w:rPr>
          <w:rFonts w:cs="Times New Roman"/>
        </w:rPr>
      </w:pPr>
      <w:r w:rsidRPr="00FB2031">
        <w:tab/>
        <w:t xml:space="preserve">As an illustrator, Rubens was the perfect artist for </w:t>
      </w:r>
      <w:proofErr w:type="spellStart"/>
      <w:r w:rsidRPr="00FB2031">
        <w:t>Balthasar</w:t>
      </w:r>
      <w:proofErr w:type="spellEnd"/>
      <w:r w:rsidRPr="00FB2031">
        <w:t xml:space="preserve"> Moretus. Both erudite men with exceptional knowledge of Roman mythology and Christian iconography, complemented each other's work perfectly. That they also shared a warm friendship, made this cooperation all the more extraordinary.</w:t>
      </w:r>
    </w:p>
    <w:p w:rsidR="0078694E" w:rsidRDefault="0078694E" w:rsidP="0078694E"/>
    <w:p w:rsidR="0078694E" w:rsidRDefault="0078694E" w:rsidP="00FB2031">
      <w:pPr>
        <w:spacing w:after="0" w:line="288" w:lineRule="auto"/>
        <w:rPr>
          <w:rFonts w:eastAsiaTheme="minorEastAsia" w:cstheme="minorHAnsi"/>
          <w:b/>
        </w:rPr>
      </w:pPr>
    </w:p>
    <w:sectPr w:rsidR="0078694E" w:rsidSect="00B843E1">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B2" w:rsidRDefault="007726B2" w:rsidP="007726B2">
      <w:pPr>
        <w:spacing w:after="0" w:line="240" w:lineRule="auto"/>
      </w:pPr>
      <w:r>
        <w:separator/>
      </w:r>
    </w:p>
  </w:endnote>
  <w:endnote w:type="continuationSeparator" w:id="0">
    <w:p w:rsidR="007726B2" w:rsidRDefault="007726B2" w:rsidP="0077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B2" w:rsidRDefault="007726B2" w:rsidP="007726B2">
      <w:pPr>
        <w:spacing w:after="0" w:line="240" w:lineRule="auto"/>
      </w:pPr>
      <w:r>
        <w:separator/>
      </w:r>
    </w:p>
  </w:footnote>
  <w:footnote w:type="continuationSeparator" w:id="0">
    <w:p w:rsidR="007726B2" w:rsidRDefault="007726B2" w:rsidP="0077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31" w:rsidRDefault="00B843E1" w:rsidP="00B843E1">
    <w:pPr>
      <w:pStyle w:val="Koptekst"/>
      <w:tabs>
        <w:tab w:val="clear" w:pos="4536"/>
        <w:tab w:val="clear" w:pos="9072"/>
        <w:tab w:val="left" w:pos="193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E1" w:rsidRDefault="00B843E1">
    <w:pPr>
      <w:pStyle w:val="Koptekst"/>
    </w:pPr>
    <w:r w:rsidRPr="00B843E1">
      <w:drawing>
        <wp:anchor distT="0" distB="0" distL="114300" distR="114300" simplePos="0" relativeHeight="251665408" behindDoc="1" locked="0" layoutInCell="1" allowOverlap="1" wp14:anchorId="092B4665" wp14:editId="5C383AF3">
          <wp:simplePos x="0" y="0"/>
          <wp:positionH relativeFrom="column">
            <wp:posOffset>1414145</wp:posOffset>
          </wp:positionH>
          <wp:positionV relativeFrom="paragraph">
            <wp:posOffset>-96520</wp:posOffset>
          </wp:positionV>
          <wp:extent cx="754380" cy="719455"/>
          <wp:effectExtent l="0" t="0" r="762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1">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Pr="00B843E1">
      <w:drawing>
        <wp:anchor distT="0" distB="0" distL="114300" distR="114300" simplePos="0" relativeHeight="251664384" behindDoc="1" locked="0" layoutInCell="1" allowOverlap="1" wp14:anchorId="743A6732" wp14:editId="7F95F115">
          <wp:simplePos x="0" y="0"/>
          <wp:positionH relativeFrom="column">
            <wp:posOffset>-23495</wp:posOffset>
          </wp:positionH>
          <wp:positionV relativeFrom="paragraph">
            <wp:posOffset>-99060</wp:posOffset>
          </wp:positionV>
          <wp:extent cx="1443355" cy="719455"/>
          <wp:effectExtent l="0" t="0" r="444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r w:rsidRPr="00B843E1">
      <w:drawing>
        <wp:anchor distT="0" distB="0" distL="114300" distR="114300" simplePos="0" relativeHeight="251663360" behindDoc="1" locked="0" layoutInCell="1" allowOverlap="1" wp14:anchorId="364E9F80" wp14:editId="0149C87F">
          <wp:simplePos x="0" y="0"/>
          <wp:positionH relativeFrom="column">
            <wp:posOffset>5166995</wp:posOffset>
          </wp:positionH>
          <wp:positionV relativeFrom="paragraph">
            <wp:posOffset>-54610</wp:posOffset>
          </wp:positionV>
          <wp:extent cx="622300" cy="719455"/>
          <wp:effectExtent l="0" t="0" r="6350" b="4445"/>
          <wp:wrapNone/>
          <wp:docPr id="2" name="Afbeelding 2"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F"/>
    <w:rsid w:val="0009518D"/>
    <w:rsid w:val="000C300C"/>
    <w:rsid w:val="000C596A"/>
    <w:rsid w:val="000E54EA"/>
    <w:rsid w:val="000F6F7C"/>
    <w:rsid w:val="00100748"/>
    <w:rsid w:val="00111B86"/>
    <w:rsid w:val="001126AF"/>
    <w:rsid w:val="0014181B"/>
    <w:rsid w:val="00141D86"/>
    <w:rsid w:val="001610FD"/>
    <w:rsid w:val="00166F61"/>
    <w:rsid w:val="001916A2"/>
    <w:rsid w:val="00191FB1"/>
    <w:rsid w:val="0019725E"/>
    <w:rsid w:val="001B10FA"/>
    <w:rsid w:val="001E00A4"/>
    <w:rsid w:val="00233D61"/>
    <w:rsid w:val="002523D0"/>
    <w:rsid w:val="0025704F"/>
    <w:rsid w:val="002606CB"/>
    <w:rsid w:val="00271B97"/>
    <w:rsid w:val="00296487"/>
    <w:rsid w:val="002B054A"/>
    <w:rsid w:val="002B7D43"/>
    <w:rsid w:val="002E21AE"/>
    <w:rsid w:val="003006AF"/>
    <w:rsid w:val="00321702"/>
    <w:rsid w:val="00327881"/>
    <w:rsid w:val="00351910"/>
    <w:rsid w:val="003624A8"/>
    <w:rsid w:val="00375DA1"/>
    <w:rsid w:val="00390C50"/>
    <w:rsid w:val="003A11A2"/>
    <w:rsid w:val="003D0105"/>
    <w:rsid w:val="003E79C1"/>
    <w:rsid w:val="0040365E"/>
    <w:rsid w:val="004621C8"/>
    <w:rsid w:val="004650DE"/>
    <w:rsid w:val="00477D4C"/>
    <w:rsid w:val="00487716"/>
    <w:rsid w:val="00495D19"/>
    <w:rsid w:val="004A22EB"/>
    <w:rsid w:val="004C4D4E"/>
    <w:rsid w:val="004C624A"/>
    <w:rsid w:val="004E518E"/>
    <w:rsid w:val="004F798B"/>
    <w:rsid w:val="00501DE1"/>
    <w:rsid w:val="005213E6"/>
    <w:rsid w:val="00531176"/>
    <w:rsid w:val="00536186"/>
    <w:rsid w:val="005818CF"/>
    <w:rsid w:val="005A5913"/>
    <w:rsid w:val="005B2810"/>
    <w:rsid w:val="005B7488"/>
    <w:rsid w:val="005D007B"/>
    <w:rsid w:val="005D5CF5"/>
    <w:rsid w:val="005E03EB"/>
    <w:rsid w:val="005E229F"/>
    <w:rsid w:val="00607606"/>
    <w:rsid w:val="006278E0"/>
    <w:rsid w:val="00631754"/>
    <w:rsid w:val="0065195F"/>
    <w:rsid w:val="00652087"/>
    <w:rsid w:val="0066314E"/>
    <w:rsid w:val="00672239"/>
    <w:rsid w:val="006819E1"/>
    <w:rsid w:val="00694343"/>
    <w:rsid w:val="006A04C5"/>
    <w:rsid w:val="006D460B"/>
    <w:rsid w:val="006E72DE"/>
    <w:rsid w:val="00736561"/>
    <w:rsid w:val="00737778"/>
    <w:rsid w:val="00745DEC"/>
    <w:rsid w:val="007466EA"/>
    <w:rsid w:val="00754B56"/>
    <w:rsid w:val="007726B2"/>
    <w:rsid w:val="0078694E"/>
    <w:rsid w:val="0078777D"/>
    <w:rsid w:val="00797D89"/>
    <w:rsid w:val="007C2C1A"/>
    <w:rsid w:val="00805B5A"/>
    <w:rsid w:val="00835E0D"/>
    <w:rsid w:val="00836EC5"/>
    <w:rsid w:val="0084629E"/>
    <w:rsid w:val="00857B38"/>
    <w:rsid w:val="00860782"/>
    <w:rsid w:val="00884BBC"/>
    <w:rsid w:val="00896046"/>
    <w:rsid w:val="008A6B68"/>
    <w:rsid w:val="008E6DC3"/>
    <w:rsid w:val="008F0C82"/>
    <w:rsid w:val="00900DF5"/>
    <w:rsid w:val="00903C9C"/>
    <w:rsid w:val="00904E98"/>
    <w:rsid w:val="00912DC5"/>
    <w:rsid w:val="00917A21"/>
    <w:rsid w:val="009300F1"/>
    <w:rsid w:val="00934839"/>
    <w:rsid w:val="009358C5"/>
    <w:rsid w:val="00973A92"/>
    <w:rsid w:val="00974BCF"/>
    <w:rsid w:val="00974F8C"/>
    <w:rsid w:val="009A0070"/>
    <w:rsid w:val="009B4ED5"/>
    <w:rsid w:val="009D284C"/>
    <w:rsid w:val="009F02C7"/>
    <w:rsid w:val="009F1826"/>
    <w:rsid w:val="00A01CD6"/>
    <w:rsid w:val="00A261BE"/>
    <w:rsid w:val="00A32570"/>
    <w:rsid w:val="00A33AF1"/>
    <w:rsid w:val="00A565C9"/>
    <w:rsid w:val="00A57275"/>
    <w:rsid w:val="00A70F07"/>
    <w:rsid w:val="00A77616"/>
    <w:rsid w:val="00AC5278"/>
    <w:rsid w:val="00AE5BDA"/>
    <w:rsid w:val="00B36B87"/>
    <w:rsid w:val="00B560A7"/>
    <w:rsid w:val="00B71261"/>
    <w:rsid w:val="00B843E1"/>
    <w:rsid w:val="00BA4C66"/>
    <w:rsid w:val="00BD17F3"/>
    <w:rsid w:val="00C20CBC"/>
    <w:rsid w:val="00C43801"/>
    <w:rsid w:val="00C5001C"/>
    <w:rsid w:val="00C51C88"/>
    <w:rsid w:val="00C60849"/>
    <w:rsid w:val="00C8364A"/>
    <w:rsid w:val="00CA1DD0"/>
    <w:rsid w:val="00CA4B86"/>
    <w:rsid w:val="00CA5D58"/>
    <w:rsid w:val="00CB1C7B"/>
    <w:rsid w:val="00CE52D2"/>
    <w:rsid w:val="00D40F27"/>
    <w:rsid w:val="00D72261"/>
    <w:rsid w:val="00DA4925"/>
    <w:rsid w:val="00DC77D1"/>
    <w:rsid w:val="00DD28C4"/>
    <w:rsid w:val="00DE161D"/>
    <w:rsid w:val="00DF017E"/>
    <w:rsid w:val="00DF4207"/>
    <w:rsid w:val="00E0370C"/>
    <w:rsid w:val="00E12762"/>
    <w:rsid w:val="00EB6841"/>
    <w:rsid w:val="00ED616B"/>
    <w:rsid w:val="00EF5AD7"/>
    <w:rsid w:val="00F20BF8"/>
    <w:rsid w:val="00F25700"/>
    <w:rsid w:val="00F30E33"/>
    <w:rsid w:val="00F47048"/>
    <w:rsid w:val="00F65215"/>
    <w:rsid w:val="00F82895"/>
    <w:rsid w:val="00F838D2"/>
    <w:rsid w:val="00F9665B"/>
    <w:rsid w:val="00FB2031"/>
    <w:rsid w:val="00FB7DCE"/>
    <w:rsid w:val="00FD0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en-GB"/>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FB20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2031"/>
  </w:style>
  <w:style w:type="paragraph" w:styleId="Voettekst">
    <w:name w:val="footer"/>
    <w:basedOn w:val="Standaard"/>
    <w:link w:val="VoettekstChar"/>
    <w:uiPriority w:val="99"/>
    <w:unhideWhenUsed/>
    <w:rsid w:val="00FB20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2031"/>
  </w:style>
  <w:style w:type="paragraph" w:styleId="Ballontekst">
    <w:name w:val="Balloon Text"/>
    <w:basedOn w:val="Standaard"/>
    <w:link w:val="BallontekstChar"/>
    <w:uiPriority w:val="99"/>
    <w:semiHidden/>
    <w:unhideWhenUsed/>
    <w:rsid w:val="00B843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en-GB"/>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FB20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2031"/>
  </w:style>
  <w:style w:type="paragraph" w:styleId="Voettekst">
    <w:name w:val="footer"/>
    <w:basedOn w:val="Standaard"/>
    <w:link w:val="VoettekstChar"/>
    <w:uiPriority w:val="99"/>
    <w:unhideWhenUsed/>
    <w:rsid w:val="00FB20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2031"/>
  </w:style>
  <w:style w:type="paragraph" w:styleId="Ballontekst">
    <w:name w:val="Balloon Text"/>
    <w:basedOn w:val="Standaard"/>
    <w:link w:val="BallontekstChar"/>
    <w:uiPriority w:val="99"/>
    <w:semiHidden/>
    <w:unhideWhenUsed/>
    <w:rsid w:val="00B843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29A7-ACBE-435D-AE30-9F61692C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3660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Imhof</dc:creator>
  <cp:lastModifiedBy>sa55930</cp:lastModifiedBy>
  <cp:revision>3</cp:revision>
  <cp:lastPrinted>2018-04-26T14:10:00Z</cp:lastPrinted>
  <dcterms:created xsi:type="dcterms:W3CDTF">2018-05-25T14:50:00Z</dcterms:created>
  <dcterms:modified xsi:type="dcterms:W3CDTF">2018-05-25T14:50:00Z</dcterms:modified>
</cp:coreProperties>
</file>