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3FB7" w14:textId="5E9955EB" w:rsidR="00204C55" w:rsidRPr="00CC7F10" w:rsidRDefault="00F85970" w:rsidP="00767E04">
      <w:pPr>
        <w:spacing w:after="240" w:line="360" w:lineRule="auto"/>
        <w:jc w:val="center"/>
        <w:rPr>
          <w:rFonts w:cstheme="minorHAnsi"/>
        </w:rPr>
      </w:pPr>
      <w:r>
        <w:rPr>
          <w:rFonts w:eastAsia="Calibri"/>
          <w:b/>
          <w:noProof/>
          <w:sz w:val="28"/>
          <w:szCs w:val="24"/>
          <w:lang w:val="ru-RU" w:eastAsia="ru-RU"/>
        </w:rPr>
        <w:drawing>
          <wp:inline distT="0" distB="0" distL="0" distR="0" wp14:anchorId="088CF428" wp14:editId="227F66A5">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r>
        <w:rPr>
          <w:rFonts w:ascii="Calibri" w:eastAsia="Times New Roman" w:hAnsi="Calibri" w:cs="Calibri"/>
        </w:rPr>
        <w:br/>
      </w:r>
      <w:bookmarkStart w:id="0" w:name="_Hlk18342953"/>
      <w:r w:rsidR="00204C55" w:rsidRPr="00767E04">
        <w:rPr>
          <w:rFonts w:eastAsia="Calibri" w:cs="Times New Roman"/>
          <w:b/>
          <w:sz w:val="32"/>
          <w:szCs w:val="32"/>
        </w:rPr>
        <w:t xml:space="preserve">TomTom va collaborer avec </w:t>
      </w:r>
      <w:proofErr w:type="spellStart"/>
      <w:r w:rsidR="00204C55" w:rsidRPr="00767E04">
        <w:rPr>
          <w:rFonts w:eastAsia="Calibri" w:cs="Times New Roman"/>
          <w:b/>
          <w:sz w:val="32"/>
          <w:szCs w:val="32"/>
        </w:rPr>
        <w:t>Hella</w:t>
      </w:r>
      <w:proofErr w:type="spellEnd"/>
      <w:r w:rsidR="00204C55" w:rsidRPr="00767E04">
        <w:rPr>
          <w:rFonts w:eastAsia="Calibri" w:cs="Times New Roman"/>
          <w:b/>
          <w:sz w:val="32"/>
          <w:szCs w:val="32"/>
        </w:rPr>
        <w:t xml:space="preserve"> </w:t>
      </w:r>
      <w:proofErr w:type="spellStart"/>
      <w:r w:rsidR="00204C55" w:rsidRPr="00767E04">
        <w:rPr>
          <w:rFonts w:eastAsia="Calibri" w:cs="Times New Roman"/>
          <w:b/>
          <w:sz w:val="32"/>
          <w:szCs w:val="32"/>
        </w:rPr>
        <w:t>Aglaia</w:t>
      </w:r>
      <w:proofErr w:type="spellEnd"/>
      <w:r w:rsidR="00204C55" w:rsidRPr="00767E04">
        <w:rPr>
          <w:rFonts w:eastAsia="Calibri" w:cs="Times New Roman"/>
          <w:b/>
          <w:sz w:val="32"/>
          <w:szCs w:val="32"/>
        </w:rPr>
        <w:t xml:space="preserve"> pour la mise à jour </w:t>
      </w:r>
      <w:r w:rsidR="00F545F4" w:rsidRPr="00767E04">
        <w:rPr>
          <w:rFonts w:eastAsia="Calibri" w:cs="Times New Roman"/>
          <w:b/>
          <w:sz w:val="32"/>
          <w:szCs w:val="32"/>
        </w:rPr>
        <w:br/>
      </w:r>
      <w:r w:rsidR="00204C55" w:rsidRPr="00767E04">
        <w:rPr>
          <w:rFonts w:eastAsia="Calibri" w:cs="Times New Roman"/>
          <w:b/>
          <w:sz w:val="32"/>
          <w:szCs w:val="32"/>
        </w:rPr>
        <w:t>de ses cartes HD en temps réel</w:t>
      </w:r>
    </w:p>
    <w:p w14:paraId="4EC938A1" w14:textId="6D4CC225" w:rsidR="00204C55" w:rsidRPr="00CC7F10" w:rsidRDefault="003D2EB8" w:rsidP="00767E04">
      <w:pPr>
        <w:spacing w:line="360" w:lineRule="auto"/>
        <w:rPr>
          <w:rFonts w:cstheme="minorHAnsi"/>
        </w:rPr>
      </w:pPr>
      <w:r>
        <w:rPr>
          <w:rFonts w:ascii="Calibri" w:hAnsi="Calibri" w:cs="Calibri"/>
          <w:b/>
        </w:rPr>
        <w:t xml:space="preserve">Salon de l’Automobile de Francfort, </w:t>
      </w:r>
      <w:r>
        <w:rPr>
          <w:rFonts w:cstheme="minorHAnsi"/>
          <w:b/>
        </w:rPr>
        <w:t>Allemagne, le 5 septembre 2019</w:t>
      </w:r>
      <w:r>
        <w:rPr>
          <w:rFonts w:cstheme="minorHAnsi"/>
        </w:rPr>
        <w:t xml:space="preserve"> - </w:t>
      </w:r>
      <w:r w:rsidR="001A0A8E">
        <w:rPr>
          <w:rFonts w:cstheme="minorHAnsi"/>
        </w:rPr>
        <w:t>TomTom (</w:t>
      </w:r>
      <w:hyperlink r:id="rId9" w:history="1">
        <w:r w:rsidR="001A0A8E">
          <w:rPr>
            <w:rStyle w:val="Hyperlink"/>
            <w:rFonts w:cstheme="minorHAnsi"/>
          </w:rPr>
          <w:t>TOM2</w:t>
        </w:r>
      </w:hyperlink>
      <w:r w:rsidR="001A0A8E">
        <w:rPr>
          <w:rFonts w:cstheme="minorHAnsi"/>
        </w:rPr>
        <w:t xml:space="preserve">), le spécialiste des technologies de géolocalisation, </w:t>
      </w:r>
      <w:r w:rsidR="00204C55" w:rsidRPr="00CC7F10">
        <w:rPr>
          <w:rFonts w:cstheme="minorHAnsi"/>
        </w:rPr>
        <w:t xml:space="preserve">et </w:t>
      </w:r>
      <w:proofErr w:type="spellStart"/>
      <w:r w:rsidR="00204C55" w:rsidRPr="00CC7F10">
        <w:rPr>
          <w:rFonts w:cstheme="minorHAnsi"/>
        </w:rPr>
        <w:t>Hella</w:t>
      </w:r>
      <w:proofErr w:type="spellEnd"/>
      <w:r w:rsidR="00204C55" w:rsidRPr="00CC7F10">
        <w:rPr>
          <w:rFonts w:cstheme="minorHAnsi"/>
        </w:rPr>
        <w:t xml:space="preserve"> </w:t>
      </w:r>
      <w:proofErr w:type="spellStart"/>
      <w:r w:rsidR="00204C55" w:rsidRPr="00CC7F10">
        <w:rPr>
          <w:rFonts w:cstheme="minorHAnsi"/>
        </w:rPr>
        <w:t>Aglaia</w:t>
      </w:r>
      <w:proofErr w:type="spellEnd"/>
      <w:r w:rsidR="00204C55" w:rsidRPr="00CC7F10">
        <w:rPr>
          <w:rFonts w:cstheme="minorHAnsi"/>
        </w:rPr>
        <w:t>, fournisseur mondial de logiciels de détection par ordinateur (computer vision) destinés au secteur automobile, ont annoncé aujourd'hui leur prochaine collaboration dans la mise à jour en temps réel de la cartographie HD de TomTom à l'aide de données fournies par des caméras embarquées. La cartographie HD de TomTom est un composant essentiel dans le développement de la conduite autonome sûre et détendue.</w:t>
      </w:r>
    </w:p>
    <w:p w14:paraId="1CA1B168" w14:textId="1F5BB788" w:rsidR="00767E04" w:rsidRDefault="00767E04" w:rsidP="00767E04">
      <w:pPr>
        <w:spacing w:line="360" w:lineRule="auto"/>
        <w:rPr>
          <w:rFonts w:cstheme="minorHAnsi"/>
        </w:rPr>
      </w:pPr>
      <w:r w:rsidRPr="00767E04">
        <w:rPr>
          <w:rFonts w:cstheme="minorHAnsi"/>
          <w:b/>
          <w:bCs/>
        </w:rPr>
        <w:t>L</w:t>
      </w:r>
      <w:r w:rsidRPr="00767E04">
        <w:rPr>
          <w:rFonts w:cstheme="minorHAnsi"/>
          <w:b/>
          <w:bCs/>
        </w:rPr>
        <w:t>a mise à jour instantanée des cartes</w:t>
      </w:r>
      <w:r w:rsidRPr="00767E04">
        <w:rPr>
          <w:rFonts w:cstheme="minorHAnsi"/>
          <w:b/>
          <w:bCs/>
        </w:rPr>
        <w:t xml:space="preserve"> </w:t>
      </w:r>
      <w:r w:rsidRPr="00767E04">
        <w:rPr>
          <w:rFonts w:cstheme="minorHAnsi"/>
          <w:b/>
          <w:bCs/>
        </w:rPr>
        <w:br/>
      </w:r>
      <w:r w:rsidR="00204C55" w:rsidRPr="00CC7F10">
        <w:rPr>
          <w:rFonts w:cstheme="minorHAnsi"/>
        </w:rPr>
        <w:t xml:space="preserve">Dans le cadre de cette collaboration, </w:t>
      </w:r>
      <w:proofErr w:type="spellStart"/>
      <w:r w:rsidR="00204C55" w:rsidRPr="00CC7F10">
        <w:rPr>
          <w:rFonts w:cstheme="minorHAnsi"/>
        </w:rPr>
        <w:t>Hella</w:t>
      </w:r>
      <w:proofErr w:type="spellEnd"/>
      <w:r w:rsidR="00204C55" w:rsidRPr="00CC7F10">
        <w:rPr>
          <w:rFonts w:cstheme="minorHAnsi"/>
        </w:rPr>
        <w:t xml:space="preserve"> </w:t>
      </w:r>
      <w:proofErr w:type="spellStart"/>
      <w:r w:rsidR="00204C55" w:rsidRPr="00CC7F10">
        <w:rPr>
          <w:rFonts w:cstheme="minorHAnsi"/>
        </w:rPr>
        <w:t>Aglaia</w:t>
      </w:r>
      <w:proofErr w:type="spellEnd"/>
      <w:r w:rsidR="00204C55" w:rsidRPr="00CC7F10">
        <w:rPr>
          <w:rFonts w:cstheme="minorHAnsi"/>
        </w:rPr>
        <w:t xml:space="preserve"> s’appuiera sur </w:t>
      </w:r>
      <w:proofErr w:type="spellStart"/>
      <w:r w:rsidR="00204C55" w:rsidRPr="00CC7F10">
        <w:rPr>
          <w:rFonts w:cstheme="minorHAnsi"/>
        </w:rPr>
        <w:t>AutoStream</w:t>
      </w:r>
      <w:proofErr w:type="spellEnd"/>
      <w:r w:rsidR="00204C55" w:rsidRPr="00CC7F10">
        <w:rPr>
          <w:rFonts w:cstheme="minorHAnsi"/>
        </w:rPr>
        <w:t xml:space="preserve"> - le système innovant de TomTom pour la diffusion de cartes HD vers le véhicule autonome - pour obtenir la dernière version des cartes, qu’elle utilisera dans le véhicule, de manière à lui permettre de se situer précisément dans l’espace. Les données vidéo enregistrées et traitées par </w:t>
      </w:r>
      <w:proofErr w:type="spellStart"/>
      <w:r w:rsidR="00204C55" w:rsidRPr="00CC7F10">
        <w:rPr>
          <w:rFonts w:cstheme="minorHAnsi"/>
        </w:rPr>
        <w:t>Hella</w:t>
      </w:r>
      <w:proofErr w:type="spellEnd"/>
      <w:r w:rsidR="00204C55" w:rsidRPr="00CC7F10">
        <w:rPr>
          <w:rFonts w:cstheme="minorHAnsi"/>
        </w:rPr>
        <w:t xml:space="preserve"> </w:t>
      </w:r>
      <w:proofErr w:type="spellStart"/>
      <w:r w:rsidR="00204C55" w:rsidRPr="00CC7F10">
        <w:rPr>
          <w:rFonts w:cstheme="minorHAnsi"/>
        </w:rPr>
        <w:t>Aglaia</w:t>
      </w:r>
      <w:proofErr w:type="spellEnd"/>
      <w:r w:rsidR="00204C55" w:rsidRPr="00CC7F10">
        <w:rPr>
          <w:rFonts w:cstheme="minorHAnsi"/>
        </w:rPr>
        <w:t xml:space="preserve"> seront ensuite remontées du véhicule vers le système de production cartographique pour conduite autonome de TomTom dans le cloud. </w:t>
      </w:r>
    </w:p>
    <w:p w14:paraId="2985B4D5" w14:textId="53A92FF5" w:rsidR="00204C55" w:rsidRPr="00CC7F10" w:rsidRDefault="00204C55" w:rsidP="00767E04">
      <w:pPr>
        <w:spacing w:line="360" w:lineRule="auto"/>
        <w:rPr>
          <w:rFonts w:cstheme="minorHAnsi"/>
        </w:rPr>
      </w:pPr>
      <w:r w:rsidRPr="00CC7F10">
        <w:rPr>
          <w:rFonts w:cstheme="minorHAnsi"/>
        </w:rPr>
        <w:t xml:space="preserve">TomTom </w:t>
      </w:r>
      <w:proofErr w:type="spellStart"/>
      <w:r w:rsidRPr="00CC7F10">
        <w:rPr>
          <w:rFonts w:cstheme="minorHAnsi"/>
        </w:rPr>
        <w:t>Roadagrams</w:t>
      </w:r>
      <w:proofErr w:type="spellEnd"/>
      <w:r w:rsidRPr="00CC7F10">
        <w:rPr>
          <w:rFonts w:cstheme="minorHAnsi"/>
        </w:rPr>
        <w:t xml:space="preserve">, ce procédé de remontée d’informations cartographiques en crowdsourcing, permet d’opérer la mise à jour instantanée des cartes, la véritable garantie que celles-ci reproduisent fidèlement la réalité du terrain. </w:t>
      </w:r>
      <w:proofErr w:type="spellStart"/>
      <w:r w:rsidRPr="00CC7F10">
        <w:rPr>
          <w:rFonts w:cstheme="minorHAnsi"/>
        </w:rPr>
        <w:t>AutoStream</w:t>
      </w:r>
      <w:proofErr w:type="spellEnd"/>
      <w:r w:rsidRPr="00CC7F10">
        <w:rPr>
          <w:rFonts w:cstheme="minorHAnsi"/>
        </w:rPr>
        <w:t xml:space="preserve"> retransmet alors les données cartographiques mises à jour aux autres véhicules autonomes, générant une boucle permanente et sécurisée entre le véhicule et le cloud.</w:t>
      </w:r>
    </w:p>
    <w:p w14:paraId="392D9545" w14:textId="77777777" w:rsidR="00204C55" w:rsidRPr="00CC7F10" w:rsidRDefault="00204C55" w:rsidP="00767E04">
      <w:pPr>
        <w:spacing w:line="360" w:lineRule="auto"/>
        <w:rPr>
          <w:rFonts w:cstheme="minorHAnsi"/>
        </w:rPr>
      </w:pPr>
      <w:r w:rsidRPr="00DF15AA">
        <w:rPr>
          <w:rFonts w:cstheme="minorHAnsi"/>
          <w:i/>
        </w:rPr>
        <w:t>« </w:t>
      </w:r>
      <w:proofErr w:type="spellStart"/>
      <w:r w:rsidRPr="00DF15AA">
        <w:rPr>
          <w:rFonts w:cstheme="minorHAnsi"/>
          <w:i/>
        </w:rPr>
        <w:t>Hella</w:t>
      </w:r>
      <w:proofErr w:type="spellEnd"/>
      <w:r w:rsidRPr="00DF15AA">
        <w:rPr>
          <w:rFonts w:cstheme="minorHAnsi"/>
          <w:i/>
        </w:rPr>
        <w:t xml:space="preserve"> </w:t>
      </w:r>
      <w:proofErr w:type="spellStart"/>
      <w:r w:rsidRPr="00DF15AA">
        <w:rPr>
          <w:rFonts w:cstheme="minorHAnsi"/>
          <w:i/>
        </w:rPr>
        <w:t>Aglaia</w:t>
      </w:r>
      <w:proofErr w:type="spellEnd"/>
      <w:r w:rsidRPr="00DF15AA">
        <w:rPr>
          <w:rFonts w:cstheme="minorHAnsi"/>
          <w:i/>
        </w:rPr>
        <w:t xml:space="preserve"> est un leader dans la technologie ADAS et nous sommes fiers de travailler avec lui pour servir ses clients européens et mondiaux. Cette collaboration prouve la valeur de TomTom HD </w:t>
      </w:r>
      <w:proofErr w:type="spellStart"/>
      <w:r w:rsidRPr="00DF15AA">
        <w:rPr>
          <w:rFonts w:cstheme="minorHAnsi"/>
          <w:i/>
        </w:rPr>
        <w:t>Map</w:t>
      </w:r>
      <w:proofErr w:type="spellEnd"/>
      <w:r w:rsidRPr="00DF15AA">
        <w:rPr>
          <w:rFonts w:cstheme="minorHAnsi"/>
          <w:i/>
        </w:rPr>
        <w:t xml:space="preserve"> et de TomTom </w:t>
      </w:r>
      <w:proofErr w:type="spellStart"/>
      <w:r w:rsidRPr="00DF15AA">
        <w:rPr>
          <w:rFonts w:cstheme="minorHAnsi"/>
          <w:i/>
        </w:rPr>
        <w:t>AutoStream</w:t>
      </w:r>
      <w:proofErr w:type="spellEnd"/>
      <w:r w:rsidRPr="00DF15AA">
        <w:rPr>
          <w:rFonts w:cstheme="minorHAnsi"/>
          <w:i/>
        </w:rPr>
        <w:t xml:space="preserve"> comme composants essentiels pour les véhicules autonomes », </w:t>
      </w:r>
      <w:r w:rsidRPr="00CC7F10">
        <w:rPr>
          <w:rFonts w:cstheme="minorHAnsi"/>
        </w:rPr>
        <w:t>a déclaré Willem Strijbosch, en charge du programme Conduite autonome chez TomTom.</w:t>
      </w:r>
    </w:p>
    <w:bookmarkEnd w:id="0"/>
    <w:p w14:paraId="29FE28AF" w14:textId="0E32342B" w:rsidR="00DF15AA" w:rsidRPr="00767E04" w:rsidRDefault="00DF15AA" w:rsidP="00767E04">
      <w:pPr>
        <w:spacing w:after="240" w:line="360" w:lineRule="auto"/>
        <w:rPr>
          <w:rFonts w:ascii="Calibri" w:eastAsia="Times New Roman" w:hAnsi="Calibri" w:cs="Calibri"/>
          <w:bCs/>
        </w:rPr>
      </w:pPr>
      <w:r w:rsidRPr="00767E04">
        <w:rPr>
          <w:rFonts w:ascii="Calibri" w:eastAsia="Times New Roman" w:hAnsi="Calibri" w:cs="Calibri"/>
          <w:bCs/>
        </w:rPr>
        <w:t>TomTom sera présent au Salon de l’Automobile de Francfort du 12 au 22 Septembre 2019</w:t>
      </w:r>
      <w:r w:rsidR="00767E04">
        <w:rPr>
          <w:rFonts w:ascii="Calibri" w:eastAsia="Times New Roman" w:hAnsi="Calibri" w:cs="Calibri"/>
          <w:bCs/>
        </w:rPr>
        <w:t xml:space="preserve">. </w:t>
      </w:r>
      <w:r w:rsidRPr="00767E04">
        <w:rPr>
          <w:rFonts w:ascii="Calibri" w:eastAsia="Times New Roman" w:hAnsi="Calibri" w:cs="Calibri"/>
          <w:bCs/>
          <w:lang w:val="en-US"/>
        </w:rPr>
        <w:t>Hall 8 – Stand C39.</w:t>
      </w:r>
    </w:p>
    <w:p w14:paraId="166B883C" w14:textId="77777777" w:rsidR="00DF15AA" w:rsidRPr="00F85970" w:rsidRDefault="00DF15AA" w:rsidP="00767E04">
      <w:pPr>
        <w:spacing w:after="240" w:line="360" w:lineRule="auto"/>
        <w:rPr>
          <w:rFonts w:ascii="Calibri" w:eastAsia="Times New Roman" w:hAnsi="Calibri" w:cs="Calibri"/>
          <w:b/>
          <w:lang w:val="en-US"/>
        </w:rPr>
      </w:pPr>
    </w:p>
    <w:p w14:paraId="37678278" w14:textId="77777777" w:rsidR="00767E04" w:rsidRDefault="00767E04" w:rsidP="00767E04">
      <w:pPr>
        <w:spacing w:after="240" w:line="360" w:lineRule="auto"/>
        <w:rPr>
          <w:rFonts w:ascii="Calibri" w:eastAsia="Times New Roman" w:hAnsi="Calibri" w:cs="Calibri"/>
          <w:b/>
        </w:rPr>
      </w:pPr>
    </w:p>
    <w:p w14:paraId="6F70868D" w14:textId="77777777" w:rsidR="00767E04" w:rsidRDefault="00767E04" w:rsidP="00767E04">
      <w:pPr>
        <w:spacing w:after="240" w:line="360" w:lineRule="auto"/>
        <w:rPr>
          <w:rFonts w:ascii="Calibri" w:eastAsia="Times New Roman" w:hAnsi="Calibri" w:cs="Calibri"/>
          <w:b/>
        </w:rPr>
      </w:pPr>
    </w:p>
    <w:p w14:paraId="0F15CF5F" w14:textId="77777777" w:rsidR="00767E04" w:rsidRDefault="00767E04" w:rsidP="00767E04">
      <w:pPr>
        <w:spacing w:after="240" w:line="360" w:lineRule="auto"/>
        <w:rPr>
          <w:rFonts w:ascii="Calibri" w:eastAsia="Times New Roman" w:hAnsi="Calibri" w:cs="Calibri"/>
          <w:b/>
        </w:rPr>
      </w:pPr>
    </w:p>
    <w:p w14:paraId="21BAF118" w14:textId="4AE6B0B4" w:rsidR="00DF15AA" w:rsidRPr="00767E04" w:rsidRDefault="00DF15AA" w:rsidP="00767E04">
      <w:pPr>
        <w:spacing w:after="240" w:line="360" w:lineRule="auto"/>
        <w:rPr>
          <w:rFonts w:ascii="Calibri" w:eastAsia="Times New Roman" w:hAnsi="Calibri" w:cs="Calibri"/>
          <w:b/>
        </w:rPr>
      </w:pPr>
      <w:bookmarkStart w:id="1" w:name="_GoBack"/>
      <w:bookmarkEnd w:id="1"/>
      <w:r w:rsidRPr="00DF15AA">
        <w:rPr>
          <w:rFonts w:ascii="Calibri" w:eastAsia="Times New Roman" w:hAnsi="Calibri" w:cs="Calibri"/>
          <w:b/>
        </w:rPr>
        <w:t>À propos TomTom</w:t>
      </w:r>
      <w:r w:rsidR="00767E04">
        <w:rPr>
          <w:rFonts w:ascii="Calibri" w:eastAsia="Times New Roman" w:hAnsi="Calibri" w:cs="Calibri"/>
          <w:b/>
        </w:rPr>
        <w:br/>
      </w:r>
      <w:proofErr w:type="spellStart"/>
      <w:r w:rsidRPr="00E70E60">
        <w:rPr>
          <w:rFonts w:ascii="Calibri" w:eastAsia="Times New Roman" w:hAnsi="Calibri" w:cs="Calibri"/>
        </w:rPr>
        <w:t>TomTom</w:t>
      </w:r>
      <w:proofErr w:type="spellEnd"/>
      <w:r w:rsidRPr="00E70E60">
        <w:rPr>
          <w:rFonts w:ascii="Calibri" w:eastAsia="Times New Roman" w:hAnsi="Calibri" w:cs="Calibri"/>
        </w:rPr>
        <w:t xml:space="preserve"> est le principal spécialiste indépendant des technologies de localisation, redéfinissant la mobilité grâce à ses cartes et logiciels de navigation, son information-trafic et ses services en temps réel d’une extrême précision.</w:t>
      </w:r>
    </w:p>
    <w:p w14:paraId="1BBFE0C4" w14:textId="77777777" w:rsidR="00DF15AA" w:rsidRPr="00E70E60" w:rsidRDefault="00DF15AA" w:rsidP="00767E04">
      <w:pPr>
        <w:spacing w:after="240" w:line="360" w:lineRule="auto"/>
        <w:rPr>
          <w:rFonts w:ascii="Calibri" w:eastAsia="Times New Roman" w:hAnsi="Calibri" w:cs="Calibri"/>
        </w:rPr>
      </w:pPr>
      <w:r w:rsidRPr="00E70E60">
        <w:rPr>
          <w:rFonts w:ascii="Calibri" w:eastAsia="Times New Roman" w:hAnsi="Calibri" w:cs="Calibr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2B1E77C7" w14:textId="77777777" w:rsidR="00DF15AA" w:rsidRPr="00E70E60" w:rsidRDefault="00DF15AA" w:rsidP="00767E04">
      <w:pPr>
        <w:spacing w:after="240" w:line="360" w:lineRule="auto"/>
        <w:rPr>
          <w:rFonts w:ascii="Calibri" w:eastAsia="Times New Roman" w:hAnsi="Calibri" w:cs="Calibri"/>
        </w:rPr>
      </w:pPr>
      <w:r w:rsidRPr="00E70E60">
        <w:rPr>
          <w:rFonts w:ascii="Calibri" w:eastAsia="Times New Roman" w:hAnsi="Calibri" w:cs="Calibri"/>
        </w:rPr>
        <w:t xml:space="preserve">Basé à Amsterdam avec des bureaux dans 30 pays, TomTom accompagne chaque jour des centaines de millions de personnes à travers le monde qui font confiance à ses technologies. </w:t>
      </w:r>
    </w:p>
    <w:p w14:paraId="4AE5C617" w14:textId="77777777" w:rsidR="00DF15AA" w:rsidRPr="00AE3F73" w:rsidRDefault="00DF15AA" w:rsidP="00767E04">
      <w:pPr>
        <w:spacing w:after="120" w:line="360" w:lineRule="auto"/>
        <w:rPr>
          <w:rFonts w:ascii="Calibri" w:hAnsi="Calibri" w:cs="Calibri"/>
        </w:rPr>
      </w:pPr>
      <w:r w:rsidRPr="00E70E60">
        <w:rPr>
          <w:rFonts w:ascii="Calibri" w:eastAsia="Times New Roman" w:hAnsi="Calibri" w:cs="Calibri"/>
        </w:rPr>
        <w:t xml:space="preserve">Plus d’informations sur : </w:t>
      </w:r>
      <w:hyperlink r:id="rId10" w:history="1">
        <w:r w:rsidRPr="00AE3F73">
          <w:rPr>
            <w:rStyle w:val="Hyperlink"/>
            <w:rFonts w:ascii="Calibri" w:hAnsi="Calibri" w:cs="Calibri"/>
          </w:rPr>
          <w:t>www.tomtom.com</w:t>
        </w:r>
      </w:hyperlink>
    </w:p>
    <w:p w14:paraId="6BED2E0E" w14:textId="77777777" w:rsidR="00DF15AA" w:rsidRDefault="00DF15AA" w:rsidP="00767E04">
      <w:pPr>
        <w:spacing w:after="240" w:line="360" w:lineRule="auto"/>
        <w:rPr>
          <w:rFonts w:ascii="Calibri" w:eastAsia="Times New Roman" w:hAnsi="Calibri" w:cs="Calibri"/>
        </w:rPr>
      </w:pPr>
    </w:p>
    <w:p w14:paraId="2BF84CF4" w14:textId="06EAEBD1" w:rsidR="00F85970" w:rsidRPr="00767E04" w:rsidRDefault="00DF15AA" w:rsidP="00767E04">
      <w:pPr>
        <w:spacing w:after="240" w:line="360" w:lineRule="auto"/>
        <w:rPr>
          <w:rFonts w:ascii="Calibri" w:eastAsia="Times New Roman" w:hAnsi="Calibri" w:cs="Calibri"/>
          <w:bCs/>
        </w:rPr>
      </w:pPr>
      <w:r w:rsidRPr="00F00011">
        <w:rPr>
          <w:rFonts w:ascii="Calibri" w:eastAsia="Times New Roman" w:hAnsi="Calibri" w:cs="Calibri"/>
          <w:b/>
        </w:rPr>
        <w:t>Contacts presse :</w:t>
      </w:r>
      <w:r w:rsidR="00767E04">
        <w:rPr>
          <w:rFonts w:ascii="Calibri" w:eastAsia="Times New Roman" w:hAnsi="Calibri" w:cs="Calibri"/>
          <w:b/>
        </w:rPr>
        <w:br/>
      </w:r>
      <w:r w:rsidR="00767E04">
        <w:rPr>
          <w:rFonts w:ascii="Calibri" w:eastAsia="Times New Roman" w:hAnsi="Calibri" w:cs="Calibri"/>
          <w:bCs/>
        </w:rPr>
        <w:t xml:space="preserve">Sandra Van </w:t>
      </w:r>
      <w:proofErr w:type="spellStart"/>
      <w:r w:rsidR="00767E04">
        <w:rPr>
          <w:rFonts w:ascii="Calibri" w:eastAsia="Times New Roman" w:hAnsi="Calibri" w:cs="Calibri"/>
          <w:bCs/>
        </w:rPr>
        <w:t>Hauwaert</w:t>
      </w:r>
      <w:proofErr w:type="spellEnd"/>
      <w:r w:rsidR="00767E04">
        <w:rPr>
          <w:rFonts w:ascii="Calibri" w:eastAsia="Times New Roman" w:hAnsi="Calibri" w:cs="Calibri"/>
          <w:bCs/>
        </w:rPr>
        <w:t xml:space="preserve">, Square Egg Communications, </w:t>
      </w:r>
      <w:hyperlink r:id="rId11" w:history="1">
        <w:r w:rsidR="00767E04" w:rsidRPr="009B6837">
          <w:rPr>
            <w:rStyle w:val="Hyperlink"/>
            <w:rFonts w:ascii="Calibri" w:eastAsia="Times New Roman" w:hAnsi="Calibri" w:cs="Calibri"/>
            <w:bCs/>
          </w:rPr>
          <w:t>sandra@square-egg.be</w:t>
        </w:r>
      </w:hyperlink>
      <w:r w:rsidR="00767E04">
        <w:rPr>
          <w:rFonts w:ascii="Calibri" w:eastAsia="Times New Roman" w:hAnsi="Calibri" w:cs="Calibri"/>
          <w:bCs/>
        </w:rPr>
        <w:t>, 0497251816.</w:t>
      </w:r>
    </w:p>
    <w:sectPr w:rsidR="00F85970" w:rsidRPr="00767E04" w:rsidSect="00E50D5D">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4"/>
    <w:rsid w:val="00007EDB"/>
    <w:rsid w:val="00064A9C"/>
    <w:rsid w:val="000900CD"/>
    <w:rsid w:val="000D0FC9"/>
    <w:rsid w:val="000D7DB6"/>
    <w:rsid w:val="000E31C0"/>
    <w:rsid w:val="00115031"/>
    <w:rsid w:val="00120A16"/>
    <w:rsid w:val="001972CF"/>
    <w:rsid w:val="001A0A8E"/>
    <w:rsid w:val="00204C55"/>
    <w:rsid w:val="002100A0"/>
    <w:rsid w:val="00260913"/>
    <w:rsid w:val="00262E55"/>
    <w:rsid w:val="00336594"/>
    <w:rsid w:val="003A5659"/>
    <w:rsid w:val="003C0688"/>
    <w:rsid w:val="003C7A2A"/>
    <w:rsid w:val="003D2EB8"/>
    <w:rsid w:val="00421A08"/>
    <w:rsid w:val="00480E90"/>
    <w:rsid w:val="00491B07"/>
    <w:rsid w:val="004C0370"/>
    <w:rsid w:val="005102BA"/>
    <w:rsid w:val="0056179B"/>
    <w:rsid w:val="00561BF7"/>
    <w:rsid w:val="005D1AC0"/>
    <w:rsid w:val="005E3662"/>
    <w:rsid w:val="005E48A8"/>
    <w:rsid w:val="005F6215"/>
    <w:rsid w:val="006B5C0D"/>
    <w:rsid w:val="00744163"/>
    <w:rsid w:val="00754666"/>
    <w:rsid w:val="00755125"/>
    <w:rsid w:val="007606C4"/>
    <w:rsid w:val="00761F40"/>
    <w:rsid w:val="00767E04"/>
    <w:rsid w:val="00781A85"/>
    <w:rsid w:val="007B2113"/>
    <w:rsid w:val="007D1850"/>
    <w:rsid w:val="007F505B"/>
    <w:rsid w:val="008438E7"/>
    <w:rsid w:val="00853480"/>
    <w:rsid w:val="00853CE4"/>
    <w:rsid w:val="008563C9"/>
    <w:rsid w:val="00896F1A"/>
    <w:rsid w:val="008B47B9"/>
    <w:rsid w:val="00905D9C"/>
    <w:rsid w:val="009352D2"/>
    <w:rsid w:val="0093543B"/>
    <w:rsid w:val="009359F6"/>
    <w:rsid w:val="009500FD"/>
    <w:rsid w:val="00964CC3"/>
    <w:rsid w:val="00984163"/>
    <w:rsid w:val="00A10060"/>
    <w:rsid w:val="00A4498A"/>
    <w:rsid w:val="00A97859"/>
    <w:rsid w:val="00AC566C"/>
    <w:rsid w:val="00AE771C"/>
    <w:rsid w:val="00B036A6"/>
    <w:rsid w:val="00B336F1"/>
    <w:rsid w:val="00B35A47"/>
    <w:rsid w:val="00B87FFA"/>
    <w:rsid w:val="00B93682"/>
    <w:rsid w:val="00C449BB"/>
    <w:rsid w:val="00C53F1D"/>
    <w:rsid w:val="00C9023B"/>
    <w:rsid w:val="00CA7768"/>
    <w:rsid w:val="00CB6215"/>
    <w:rsid w:val="00CB7621"/>
    <w:rsid w:val="00CC3C0A"/>
    <w:rsid w:val="00CC7F10"/>
    <w:rsid w:val="00CE3B45"/>
    <w:rsid w:val="00CF24DC"/>
    <w:rsid w:val="00D73A8A"/>
    <w:rsid w:val="00DB2FAC"/>
    <w:rsid w:val="00DB5994"/>
    <w:rsid w:val="00DB5F95"/>
    <w:rsid w:val="00DF15AA"/>
    <w:rsid w:val="00DF16D4"/>
    <w:rsid w:val="00E00FAD"/>
    <w:rsid w:val="00E0687D"/>
    <w:rsid w:val="00E262AE"/>
    <w:rsid w:val="00E50D5D"/>
    <w:rsid w:val="00E6517B"/>
    <w:rsid w:val="00E70E60"/>
    <w:rsid w:val="00E944C9"/>
    <w:rsid w:val="00EB3984"/>
    <w:rsid w:val="00EC5DD0"/>
    <w:rsid w:val="00F00011"/>
    <w:rsid w:val="00F545F4"/>
    <w:rsid w:val="00F718DF"/>
    <w:rsid w:val="00F85970"/>
    <w:rsid w:val="00FA44B4"/>
    <w:rsid w:val="00FD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80B"/>
  <w15:docId w15:val="{B2474505-2D06-4996-8659-2A4B01B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4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6F1A"/>
    <w:rPr>
      <w:color w:val="0563C1" w:themeColor="hyperlink"/>
      <w:u w:val="single"/>
    </w:rPr>
  </w:style>
  <w:style w:type="paragraph" w:styleId="Normaalweb">
    <w:name w:val="Normal (Web)"/>
    <w:basedOn w:val="Standaard"/>
    <w:uiPriority w:val="99"/>
    <w:unhideWhenUsed/>
    <w:rsid w:val="00896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896F1A"/>
  </w:style>
  <w:style w:type="paragraph" w:styleId="Ballontekst">
    <w:name w:val="Balloon Text"/>
    <w:basedOn w:val="Standaard"/>
    <w:link w:val="BallontekstChar"/>
    <w:uiPriority w:val="99"/>
    <w:semiHidden/>
    <w:unhideWhenUsed/>
    <w:rsid w:val="0012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16"/>
    <w:rPr>
      <w:rFonts w:ascii="Tahoma" w:hAnsi="Tahoma" w:cs="Tahoma"/>
      <w:sz w:val="16"/>
      <w:szCs w:val="16"/>
    </w:rPr>
  </w:style>
  <w:style w:type="character" w:styleId="Onopgelostemelding">
    <w:name w:val="Unresolved Mention"/>
    <w:basedOn w:val="Standaardalinea-lettertype"/>
    <w:uiPriority w:val="99"/>
    <w:semiHidden/>
    <w:unhideWhenUsed/>
    <w:rsid w:val="007B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tomtom.com"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EDB4-8820-4AE4-9F79-E883BA69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0C91D-7E20-4414-A321-55B429AA5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E3319-39F5-47F0-B5E3-D8F2AA343E94}">
  <ds:schemaRefs>
    <ds:schemaRef ds:uri="http://schemas.microsoft.com/sharepoint/v3/contenttype/forms"/>
  </ds:schemaRefs>
</ds:datastoreItem>
</file>

<file path=customXml/itemProps4.xml><?xml version="1.0" encoding="utf-8"?>
<ds:datastoreItem xmlns:ds="http://schemas.openxmlformats.org/officeDocument/2006/customXml" ds:itemID="{AEDCD609-63FC-6F4C-860F-9F65D1CD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dcterms:created xsi:type="dcterms:W3CDTF">2019-09-04T18:56:00Z</dcterms:created>
  <dcterms:modified xsi:type="dcterms:W3CDTF">2019-09-04T18:56:00Z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