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35" w:rsidRDefault="00957835" w:rsidP="00CF334F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523E6E" w:rsidRDefault="00523E6E" w:rsidP="00CF334F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CF334F">
        <w:rPr>
          <w:b/>
          <w:sz w:val="28"/>
        </w:rPr>
        <w:t>Goal #4: Fornire un’educazione di qualità, equa ed inclusiva, e opportunità di apprendimento per tutti</w:t>
      </w:r>
    </w:p>
    <w:p w:rsidR="00957835" w:rsidRDefault="00957835" w:rsidP="00CF334F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994CF0" w:rsidRPr="00CF334F" w:rsidRDefault="00994CF0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  <w:r w:rsidRPr="00CF334F">
        <w:rPr>
          <w:rFonts w:asciiTheme="minorHAnsi" w:hAnsiTheme="minorHAnsi" w:cstheme="minorHAnsi"/>
          <w:b/>
          <w:color w:val="FF0000"/>
          <w:szCs w:val="28"/>
        </w:rPr>
        <w:t>La sfida: Innalzare il livello di istruzione per ridurre il rischio povertà</w:t>
      </w:r>
    </w:p>
    <w:p w:rsidR="00523E6E" w:rsidRPr="0070340F" w:rsidRDefault="00523E6E" w:rsidP="00C82FE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70340F">
        <w:rPr>
          <w:rFonts w:eastAsia="Times New Roman" w:cs="Times New Roman"/>
          <w:lang w:eastAsia="it-IT"/>
        </w:rPr>
        <w:t>Secondo l’UNESCO l’educazione allo sviluppo sostenibile si svolge lungo tutto l’arco della vita e ha lo</w:t>
      </w:r>
      <w:r w:rsidR="00CF334F" w:rsidRPr="0070340F">
        <w:rPr>
          <w:rFonts w:eastAsia="Times New Roman" w:cs="Times New Roman"/>
          <w:lang w:eastAsia="it-IT"/>
        </w:rPr>
        <w:t xml:space="preserve"> </w:t>
      </w:r>
      <w:r w:rsidRPr="0070340F">
        <w:rPr>
          <w:rFonts w:eastAsia="Times New Roman" w:cs="Times New Roman"/>
          <w:lang w:eastAsia="it-IT"/>
        </w:rPr>
        <w:t xml:space="preserve">scopo di mettere </w:t>
      </w:r>
      <w:r w:rsidR="00D83EFD" w:rsidRPr="0070340F">
        <w:rPr>
          <w:rFonts w:eastAsia="Times New Roman" w:cs="Times New Roman"/>
          <w:lang w:eastAsia="it-IT"/>
        </w:rPr>
        <w:t>le persone nella condizione</w:t>
      </w:r>
      <w:r w:rsidRPr="0070340F">
        <w:rPr>
          <w:rFonts w:eastAsia="Times New Roman" w:cs="Times New Roman"/>
          <w:lang w:eastAsia="it-IT"/>
        </w:rPr>
        <w:t xml:space="preserve"> di assumere decisioni informate e azioni responsabili per l’integrità</w:t>
      </w:r>
      <w:r w:rsidR="00CF334F" w:rsidRPr="0070340F">
        <w:rPr>
          <w:rFonts w:eastAsia="Times New Roman" w:cs="Times New Roman"/>
          <w:lang w:eastAsia="it-IT"/>
        </w:rPr>
        <w:t xml:space="preserve"> </w:t>
      </w:r>
      <w:r w:rsidRPr="0070340F">
        <w:rPr>
          <w:rFonts w:eastAsia="Times New Roman" w:cs="Times New Roman"/>
          <w:lang w:eastAsia="it-IT"/>
        </w:rPr>
        <w:t>ambientale, la sostenibilità economica e una società più giusta per le generazioni presenti e</w:t>
      </w:r>
      <w:r w:rsidR="00CF334F" w:rsidRPr="0070340F">
        <w:rPr>
          <w:rFonts w:eastAsia="Times New Roman" w:cs="Times New Roman"/>
          <w:lang w:eastAsia="it-IT"/>
        </w:rPr>
        <w:t xml:space="preserve"> </w:t>
      </w:r>
      <w:r w:rsidRPr="0070340F">
        <w:rPr>
          <w:rFonts w:eastAsia="Times New Roman" w:cs="Times New Roman"/>
          <w:lang w:eastAsia="it-IT"/>
        </w:rPr>
        <w:t xml:space="preserve">future, nel rispetto delle diversità culturali. </w:t>
      </w:r>
      <w:r w:rsidR="004A78F5" w:rsidRPr="0070340F">
        <w:rPr>
          <w:rFonts w:eastAsia="Times New Roman" w:cs="Times New Roman"/>
          <w:lang w:eastAsia="it-IT"/>
        </w:rPr>
        <w:t>Un soddisfacente livello di istruzione si associa, di norma, a</w:t>
      </w:r>
      <w:r w:rsidR="00816D9E">
        <w:rPr>
          <w:rFonts w:eastAsia="Times New Roman" w:cs="Times New Roman"/>
          <w:lang w:eastAsia="it-IT"/>
        </w:rPr>
        <w:t xml:space="preserve"> un minor rischio di povertà, a</w:t>
      </w:r>
      <w:r w:rsidR="004A78F5" w:rsidRPr="0070340F">
        <w:rPr>
          <w:rFonts w:eastAsia="Times New Roman" w:cs="Times New Roman"/>
          <w:lang w:eastAsia="it-IT"/>
        </w:rPr>
        <w:t xml:space="preserve"> un’alimentazione più sana, ad una più elevata speranza d</w:t>
      </w:r>
      <w:r w:rsidR="00816D9E">
        <w:rPr>
          <w:rFonts w:eastAsia="Times New Roman" w:cs="Times New Roman"/>
          <w:lang w:eastAsia="it-IT"/>
        </w:rPr>
        <w:t>i vita, a</w:t>
      </w:r>
      <w:r w:rsidR="004A78F5" w:rsidRPr="0070340F">
        <w:rPr>
          <w:rFonts w:eastAsia="Times New Roman" w:cs="Times New Roman"/>
          <w:lang w:eastAsia="it-IT"/>
        </w:rPr>
        <w:t xml:space="preserve"> una maggiore sensibilità nei confronti delle tematiche ambientali, e così via. Il quarto obiettivo rappresenta, quindi, una precondizione necessaria (ma non sufficiente) per il conseguimento dell’insieme delle mete previste dall’Agenda 2030.</w:t>
      </w:r>
      <w:r w:rsidRPr="0070340F">
        <w:rPr>
          <w:rFonts w:eastAsia="Times New Roman" w:cs="Times New Roman"/>
          <w:lang w:eastAsia="it-IT"/>
        </w:rPr>
        <w:t xml:space="preserve"> I </w:t>
      </w:r>
      <w:r w:rsidR="00816D9E">
        <w:rPr>
          <w:rFonts w:eastAsia="Times New Roman" w:cs="Times New Roman"/>
          <w:lang w:eastAsia="it-IT"/>
        </w:rPr>
        <w:t>P</w:t>
      </w:r>
      <w:bookmarkStart w:id="0" w:name="_GoBack"/>
      <w:bookmarkEnd w:id="0"/>
      <w:r w:rsidR="004A78F5" w:rsidRPr="0070340F">
        <w:rPr>
          <w:rFonts w:eastAsia="Times New Roman" w:cs="Times New Roman"/>
          <w:lang w:eastAsia="it-IT"/>
        </w:rPr>
        <w:t xml:space="preserve">aesi si sono impegnati ad assicurare, entro il 2030, a tutte le loro giovani generazioni un’istruzione di qualità, equa ed inclusiva, e a promuovere lungo tutta la vita opportunità di apprendimento. </w:t>
      </w:r>
    </w:p>
    <w:p w:rsidR="00C82FE3" w:rsidRPr="00CF334F" w:rsidRDefault="00C82FE3" w:rsidP="00C82F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lang w:eastAsia="it-IT"/>
        </w:rPr>
      </w:pPr>
    </w:p>
    <w:p w:rsidR="00994CF0" w:rsidRPr="003831C2" w:rsidRDefault="00994CF0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  <w:r w:rsidRPr="003831C2">
        <w:rPr>
          <w:rFonts w:asciiTheme="minorHAnsi" w:hAnsiTheme="minorHAnsi" w:cstheme="minorHAnsi"/>
          <w:b/>
          <w:color w:val="FF0000"/>
          <w:szCs w:val="28"/>
        </w:rPr>
        <w:t>Italia:</w:t>
      </w:r>
      <w:r w:rsidR="007E16DA" w:rsidRPr="003831C2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="002E7763" w:rsidRPr="003831C2">
        <w:rPr>
          <w:rFonts w:asciiTheme="minorHAnsi" w:hAnsiTheme="minorHAnsi" w:cstheme="minorHAnsi"/>
          <w:b/>
          <w:color w:val="FF0000"/>
          <w:szCs w:val="28"/>
        </w:rPr>
        <w:t>Migliora</w:t>
      </w:r>
      <w:r w:rsidR="00D83EFD" w:rsidRPr="003831C2">
        <w:rPr>
          <w:rFonts w:asciiTheme="minorHAnsi" w:hAnsiTheme="minorHAnsi" w:cstheme="minorHAnsi"/>
          <w:b/>
          <w:color w:val="FF0000"/>
          <w:szCs w:val="28"/>
        </w:rPr>
        <w:t>no</w:t>
      </w:r>
      <w:r w:rsidR="002E7763" w:rsidRPr="003831C2">
        <w:rPr>
          <w:rFonts w:asciiTheme="minorHAnsi" w:hAnsiTheme="minorHAnsi" w:cstheme="minorHAnsi"/>
          <w:b/>
          <w:color w:val="FF0000"/>
          <w:szCs w:val="28"/>
        </w:rPr>
        <w:t xml:space="preserve"> abbandono scolastico e istruzione universitaria, </w:t>
      </w:r>
      <w:r w:rsidR="00D83EFD" w:rsidRPr="003831C2">
        <w:rPr>
          <w:rFonts w:asciiTheme="minorHAnsi" w:hAnsiTheme="minorHAnsi" w:cstheme="minorHAnsi"/>
          <w:b/>
          <w:color w:val="FF0000"/>
          <w:szCs w:val="28"/>
        </w:rPr>
        <w:t>ma</w:t>
      </w:r>
      <w:r w:rsidR="002E7763" w:rsidRPr="003831C2">
        <w:rPr>
          <w:rFonts w:asciiTheme="minorHAnsi" w:hAnsiTheme="minorHAnsi" w:cstheme="minorHAnsi"/>
          <w:b/>
          <w:color w:val="FF0000"/>
          <w:szCs w:val="28"/>
        </w:rPr>
        <w:t xml:space="preserve"> r</w:t>
      </w:r>
      <w:r w:rsidR="00D83EFD" w:rsidRPr="003831C2">
        <w:rPr>
          <w:rFonts w:asciiTheme="minorHAnsi" w:hAnsiTheme="minorHAnsi" w:cstheme="minorHAnsi"/>
          <w:b/>
          <w:color w:val="FF0000"/>
          <w:szCs w:val="28"/>
        </w:rPr>
        <w:t>est</w:t>
      </w:r>
      <w:r w:rsidR="002E7763" w:rsidRPr="003831C2">
        <w:rPr>
          <w:rFonts w:asciiTheme="minorHAnsi" w:hAnsiTheme="minorHAnsi" w:cstheme="minorHAnsi"/>
          <w:b/>
          <w:color w:val="FF0000"/>
          <w:szCs w:val="28"/>
        </w:rPr>
        <w:t xml:space="preserve">iamo ultimi in Europa. </w:t>
      </w:r>
      <w:r w:rsidR="00D83EFD" w:rsidRPr="003831C2">
        <w:rPr>
          <w:rFonts w:asciiTheme="minorHAnsi" w:hAnsiTheme="minorHAnsi" w:cstheme="minorHAnsi"/>
          <w:b/>
          <w:color w:val="FF0000"/>
          <w:szCs w:val="28"/>
        </w:rPr>
        <w:t>O</w:t>
      </w:r>
      <w:r w:rsidR="002E7763" w:rsidRPr="003831C2">
        <w:rPr>
          <w:rFonts w:asciiTheme="minorHAnsi" w:hAnsiTheme="minorHAnsi" w:cstheme="minorHAnsi"/>
          <w:b/>
          <w:color w:val="FF0000"/>
          <w:szCs w:val="28"/>
        </w:rPr>
        <w:t xml:space="preserve">ltre 2,2 milioni i giovani di 15-29 anni nel 2016 non studiano e non lavorano </w:t>
      </w:r>
    </w:p>
    <w:p w:rsidR="00C82FE3" w:rsidRPr="0070340F" w:rsidRDefault="004A78F5" w:rsidP="00C82FE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70340F">
        <w:rPr>
          <w:rFonts w:eastAsia="Times New Roman" w:cs="Times New Roman"/>
          <w:lang w:eastAsia="it-IT"/>
        </w:rPr>
        <w:t>I vari target, sebbene formulati per una platea universale, appaiono largamente adeguati al caso italiano, anche tenuto conto della loro consonanza con gli impegni assunti dal</w:t>
      </w:r>
      <w:r w:rsidR="00D83EFD" w:rsidRPr="0070340F">
        <w:rPr>
          <w:rFonts w:eastAsia="Times New Roman" w:cs="Times New Roman"/>
          <w:lang w:eastAsia="it-IT"/>
        </w:rPr>
        <w:t xml:space="preserve"> nostro Paese</w:t>
      </w:r>
      <w:r w:rsidRPr="0070340F">
        <w:rPr>
          <w:rFonts w:eastAsia="Times New Roman" w:cs="Times New Roman"/>
          <w:lang w:eastAsia="it-IT"/>
        </w:rPr>
        <w:t xml:space="preserve"> in sede europea, quali la riduzione degli abbandoni scolastici al di sotto del 10%, l’aumento al 40% della quota di 30-34enni laureati, un’elevata quota di bambini frequentanti le scuole dell’infanzia e di adulti in formazione, nonché elevati livelli di competenze in lettura e matematica.</w:t>
      </w:r>
      <w:r w:rsidR="00994CF0" w:rsidRPr="0070340F">
        <w:rPr>
          <w:rFonts w:eastAsia="Times New Roman" w:cs="Times New Roman"/>
          <w:lang w:eastAsia="it-IT"/>
        </w:rPr>
        <w:t xml:space="preserve"> Purtroppo, dall'ultimo rapporto Istat "Noi Italia", emerge </w:t>
      </w:r>
      <w:r w:rsidR="00D83EFD" w:rsidRPr="0070340F">
        <w:rPr>
          <w:rFonts w:eastAsia="Times New Roman" w:cs="Times New Roman"/>
          <w:lang w:eastAsia="it-IT"/>
        </w:rPr>
        <w:t>la fotografia di un Paese che si ferma al</w:t>
      </w:r>
      <w:r w:rsidR="00994CF0" w:rsidRPr="0070340F">
        <w:rPr>
          <w:rFonts w:eastAsia="Times New Roman" w:cs="Times New Roman"/>
          <w:lang w:eastAsia="it-IT"/>
        </w:rPr>
        <w:t xml:space="preserve"> quartultim</w:t>
      </w:r>
      <w:r w:rsidR="00D83EFD" w:rsidRPr="0070340F">
        <w:rPr>
          <w:rFonts w:eastAsia="Times New Roman" w:cs="Times New Roman"/>
          <w:lang w:eastAsia="it-IT"/>
        </w:rPr>
        <w:t>o</w:t>
      </w:r>
      <w:r w:rsidR="00994CF0" w:rsidRPr="0070340F">
        <w:rPr>
          <w:rFonts w:eastAsia="Times New Roman" w:cs="Times New Roman"/>
          <w:lang w:eastAsia="it-IT"/>
        </w:rPr>
        <w:t xml:space="preserve"> </w:t>
      </w:r>
      <w:r w:rsidR="00D83EFD" w:rsidRPr="0070340F">
        <w:rPr>
          <w:rFonts w:eastAsia="Times New Roman" w:cs="Times New Roman"/>
          <w:lang w:eastAsia="it-IT"/>
        </w:rPr>
        <w:t>posto d</w:t>
      </w:r>
      <w:r w:rsidR="00994CF0" w:rsidRPr="0070340F">
        <w:rPr>
          <w:rFonts w:eastAsia="Times New Roman" w:cs="Times New Roman"/>
          <w:lang w:eastAsia="it-IT"/>
        </w:rPr>
        <w:t xml:space="preserve">ella graduatoria delle persone di 25-64 anni con livello di istruzione non elevato, con una incidenza quasi doppia rispetto all'Ue28 (rispettivamente 40,1% e 23,5%). </w:t>
      </w:r>
    </w:p>
    <w:p w:rsidR="00C82FE3" w:rsidRDefault="00C82FE3" w:rsidP="00C82F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lang w:eastAsia="it-IT"/>
        </w:rPr>
      </w:pPr>
    </w:p>
    <w:p w:rsidR="004A78F5" w:rsidRPr="0070340F" w:rsidRDefault="00994CF0" w:rsidP="00C82FE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70340F">
        <w:rPr>
          <w:rFonts w:eastAsia="Times New Roman" w:cs="Times New Roman"/>
          <w:lang w:eastAsia="it-IT"/>
        </w:rPr>
        <w:t xml:space="preserve">E anche se la percentuale - il 26,2% - dei 30-34enni che ha conseguito la laurea nel 2016 </w:t>
      </w:r>
      <w:r w:rsidR="00D83EFD" w:rsidRPr="0070340F">
        <w:rPr>
          <w:rFonts w:eastAsia="Times New Roman" w:cs="Times New Roman"/>
          <w:lang w:eastAsia="it-IT"/>
        </w:rPr>
        <w:t>appare</w:t>
      </w:r>
      <w:r w:rsidRPr="0070340F">
        <w:rPr>
          <w:rFonts w:eastAsia="Times New Roman" w:cs="Times New Roman"/>
          <w:lang w:eastAsia="it-IT"/>
        </w:rPr>
        <w:t xml:space="preserve"> in linea con quanto stabilito dall'Europa come obiettivo per l'Italia, resta lontana dal 40% fissato per la media europea</w:t>
      </w:r>
      <w:r w:rsidR="00D83EFD" w:rsidRPr="0070340F">
        <w:rPr>
          <w:rFonts w:eastAsia="Times New Roman" w:cs="Times New Roman"/>
          <w:lang w:eastAsia="it-IT"/>
        </w:rPr>
        <w:t>.</w:t>
      </w:r>
      <w:r w:rsidRPr="0070340F">
        <w:rPr>
          <w:rFonts w:eastAsia="Times New Roman" w:cs="Times New Roman"/>
          <w:lang w:eastAsia="it-IT"/>
        </w:rPr>
        <w:t xml:space="preserve"> </w:t>
      </w:r>
      <w:r w:rsidR="00D83EFD" w:rsidRPr="0070340F">
        <w:rPr>
          <w:rFonts w:eastAsia="Times New Roman" w:cs="Times New Roman"/>
          <w:lang w:eastAsia="it-IT"/>
        </w:rPr>
        <w:t>I</w:t>
      </w:r>
      <w:r w:rsidRPr="0070340F">
        <w:rPr>
          <w:rFonts w:eastAsia="Times New Roman" w:cs="Times New Roman"/>
          <w:lang w:eastAsia="it-IT"/>
        </w:rPr>
        <w:t xml:space="preserve">n Europa il nostro Paese continua a ricoprire l'ultima posizione, 25,3% contro il 38,7% della media Ue28. Miglioramenti si registrano sul fronte degli abbandoni scolastici: nel 2016 la quota di giovani che lasciano gli studi è scesa, infatti, al 13,8% superando l'obiettivo nazionale del 16% fissato dalla Strategia Europa 2020. Unico triste primato, la quota dei </w:t>
      </w:r>
      <w:proofErr w:type="spellStart"/>
      <w:r w:rsidRPr="0070340F">
        <w:rPr>
          <w:rFonts w:eastAsia="Times New Roman" w:cs="Times New Roman"/>
          <w:lang w:eastAsia="it-IT"/>
        </w:rPr>
        <w:t>Neet</w:t>
      </w:r>
      <w:proofErr w:type="spellEnd"/>
      <w:r w:rsidRPr="0070340F">
        <w:rPr>
          <w:rFonts w:eastAsia="Times New Roman" w:cs="Times New Roman"/>
          <w:lang w:eastAsia="it-IT"/>
        </w:rPr>
        <w:t>: siamo al top in Europa con oltre 2,2 milioni i giovani di 15-29 anni che nel 2016 non studiano e neppure lavorano.</w:t>
      </w:r>
      <w:r w:rsidR="007E16DA" w:rsidRPr="0070340F">
        <w:rPr>
          <w:rFonts w:eastAsia="Times New Roman" w:cs="Times New Roman"/>
          <w:lang w:eastAsia="it-IT"/>
        </w:rPr>
        <w:t xml:space="preserve"> L’impegno dell’ASviS e delle organizzazioni aderenti in questo campo si è articolato da decenni in progetti, iniziative, campagne di informazione, sensibilizzazione e coinvolgimento dei giovani e dei cittadini in generale. </w:t>
      </w:r>
    </w:p>
    <w:p w:rsidR="00C82FE3" w:rsidRDefault="00C82FE3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C82FE3" w:rsidRDefault="00C82FE3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C82FE3" w:rsidRDefault="00C82FE3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C82FE3" w:rsidRDefault="00C82FE3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D83EFD" w:rsidRDefault="00D83EFD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D83EFD" w:rsidRDefault="00D83EFD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D83EFD" w:rsidRDefault="00D83EFD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70340F" w:rsidRDefault="0070340F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70340F" w:rsidRDefault="0070340F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70340F" w:rsidRDefault="0070340F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</w:p>
    <w:p w:rsidR="007E16DA" w:rsidRPr="00CF334F" w:rsidRDefault="007E16DA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  <w:r w:rsidRPr="00CF334F">
        <w:rPr>
          <w:rFonts w:asciiTheme="minorHAnsi" w:hAnsiTheme="minorHAnsi" w:cstheme="minorHAnsi"/>
          <w:b/>
          <w:color w:val="FF0000"/>
          <w:szCs w:val="28"/>
        </w:rPr>
        <w:t xml:space="preserve">I target:  </w:t>
      </w:r>
    </w:p>
    <w:p w:rsidR="007E16DA" w:rsidRPr="00CF334F" w:rsidRDefault="000A26C5" w:rsidP="00CF334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Cs w:val="28"/>
        </w:rPr>
      </w:pPr>
      <w:r w:rsidRPr="00CF334F">
        <w:rPr>
          <w:rFonts w:asciiTheme="minorHAnsi" w:hAnsiTheme="minorHAnsi" w:cstheme="minorHAnsi"/>
          <w:b/>
          <w:noProof/>
          <w:color w:val="FF0000"/>
          <w:szCs w:val="28"/>
        </w:rPr>
        <w:drawing>
          <wp:inline distT="0" distB="0" distL="0" distR="0">
            <wp:extent cx="5800725" cy="570253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62" cy="57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:rsidR="000B7DBF" w:rsidRPr="004A78F5" w:rsidRDefault="00C92E16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CF3B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16" w:rsidRDefault="00C92E16" w:rsidP="00CF334F">
      <w:pPr>
        <w:spacing w:after="0" w:line="240" w:lineRule="auto"/>
      </w:pPr>
      <w:r>
        <w:separator/>
      </w:r>
    </w:p>
  </w:endnote>
  <w:endnote w:type="continuationSeparator" w:id="0">
    <w:p w:rsidR="00C92E16" w:rsidRDefault="00C92E16" w:rsidP="00C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16" w:rsidRDefault="00C92E16" w:rsidP="00CF334F">
      <w:pPr>
        <w:spacing w:after="0" w:line="240" w:lineRule="auto"/>
      </w:pPr>
      <w:r>
        <w:separator/>
      </w:r>
    </w:p>
  </w:footnote>
  <w:footnote w:type="continuationSeparator" w:id="0">
    <w:p w:rsidR="00C92E16" w:rsidRDefault="00C92E16" w:rsidP="00CF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4F" w:rsidRDefault="00CF33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-53340</wp:posOffset>
          </wp:positionH>
          <wp:positionV relativeFrom="margin">
            <wp:posOffset>-995045</wp:posOffset>
          </wp:positionV>
          <wp:extent cx="942975" cy="971550"/>
          <wp:effectExtent l="19050" t="0" r="9525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9A"/>
    <w:rsid w:val="000245B0"/>
    <w:rsid w:val="00094F1C"/>
    <w:rsid w:val="000A26C5"/>
    <w:rsid w:val="000B5427"/>
    <w:rsid w:val="000F2EF4"/>
    <w:rsid w:val="00103944"/>
    <w:rsid w:val="002615F3"/>
    <w:rsid w:val="002E7763"/>
    <w:rsid w:val="003831C2"/>
    <w:rsid w:val="004A78F5"/>
    <w:rsid w:val="00523E6E"/>
    <w:rsid w:val="006E0982"/>
    <w:rsid w:val="0070340F"/>
    <w:rsid w:val="00714DB2"/>
    <w:rsid w:val="007E16DA"/>
    <w:rsid w:val="00816D9E"/>
    <w:rsid w:val="008631AA"/>
    <w:rsid w:val="00957835"/>
    <w:rsid w:val="00994CF0"/>
    <w:rsid w:val="00B06704"/>
    <w:rsid w:val="00B67D20"/>
    <w:rsid w:val="00C82FE3"/>
    <w:rsid w:val="00C92E16"/>
    <w:rsid w:val="00CC1F9A"/>
    <w:rsid w:val="00CF334F"/>
    <w:rsid w:val="00CF3B4A"/>
    <w:rsid w:val="00D16F28"/>
    <w:rsid w:val="00D83EFD"/>
    <w:rsid w:val="00E000BE"/>
    <w:rsid w:val="00E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56D56-2504-4B43-BF06-6981F15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334F"/>
  </w:style>
  <w:style w:type="paragraph" w:styleId="Pidipagina">
    <w:name w:val="footer"/>
    <w:basedOn w:val="Normale"/>
    <w:link w:val="PidipaginaCarattere"/>
    <w:uiPriority w:val="99"/>
    <w:semiHidden/>
    <w:unhideWhenUsed/>
    <w:rsid w:val="00CF3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9</cp:revision>
  <dcterms:created xsi:type="dcterms:W3CDTF">2017-04-14T10:14:00Z</dcterms:created>
  <dcterms:modified xsi:type="dcterms:W3CDTF">2017-05-10T15:55:00Z</dcterms:modified>
</cp:coreProperties>
</file>