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C8EF3" w14:textId="77777777" w:rsidR="00E36AB9" w:rsidRDefault="00000000">
      <w:pPr>
        <w:spacing w:line="360" w:lineRule="auto"/>
        <w:rPr>
          <w:sz w:val="19"/>
          <w:szCs w:val="19"/>
        </w:rPr>
      </w:pPr>
      <w:r>
        <w:rPr>
          <w:b/>
          <w:bCs/>
          <w:color w:val="FF0000"/>
          <w:sz w:val="19"/>
          <w:szCs w:val="19"/>
        </w:rPr>
        <w:t>Under embargo until 12:00 AM (CET), February 8, 2023</w:t>
      </w:r>
      <w:r>
        <w:rPr>
          <w:noProof/>
          <w:sz w:val="19"/>
          <w:szCs w:val="19"/>
        </w:rPr>
        <w:drawing>
          <wp:inline distT="0" distB="0" distL="0" distR="0" wp14:anchorId="3FB4700F" wp14:editId="083BB3F0">
            <wp:extent cx="4572000" cy="2571750"/>
            <wp:effectExtent l="0" t="0" r="0" b="0"/>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6"/>
                    <a:stretch>
                      <a:fillRect/>
                    </a:stretch>
                  </pic:blipFill>
                  <pic:spPr>
                    <a:xfrm>
                      <a:off x="0" y="0"/>
                      <a:ext cx="4572000" cy="2571750"/>
                    </a:xfrm>
                    <a:prstGeom prst="rect">
                      <a:avLst/>
                    </a:prstGeom>
                  </pic:spPr>
                </pic:pic>
              </a:graphicData>
            </a:graphic>
          </wp:inline>
        </w:drawing>
      </w:r>
    </w:p>
    <w:p w14:paraId="0744C298" w14:textId="77777777" w:rsidR="00E36AB9" w:rsidRDefault="00000000">
      <w:pPr>
        <w:spacing w:line="360" w:lineRule="auto"/>
        <w:jc w:val="center"/>
        <w:rPr>
          <w:b/>
          <w:bCs/>
          <w:color w:val="FF0000"/>
        </w:rPr>
      </w:pPr>
      <w:r>
        <w:br/>
      </w:r>
    </w:p>
    <w:p w14:paraId="73E9EB2D" w14:textId="77777777" w:rsidR="00E36AB9" w:rsidRPr="00D95F21" w:rsidRDefault="00000000">
      <w:pPr>
        <w:spacing w:line="360" w:lineRule="auto"/>
        <w:rPr>
          <w:lang w:val="nl-BE"/>
        </w:rPr>
      </w:pPr>
      <w:r w:rsidRPr="00D95F21">
        <w:rPr>
          <w:b/>
          <w:bCs/>
          <w:color w:val="0094D5"/>
          <w:lang w:val="nl-BE"/>
        </w:rPr>
        <w:t>EMOTIEVE BAS EN KRACHTIG BEREIK</w:t>
      </w:r>
    </w:p>
    <w:p w14:paraId="6FF012C2" w14:textId="77777777" w:rsidR="00E36AB9" w:rsidRPr="00D95F21" w:rsidRDefault="00000000">
      <w:pPr>
        <w:spacing w:line="360" w:lineRule="auto"/>
        <w:rPr>
          <w:lang w:val="nl-BE"/>
        </w:rPr>
      </w:pPr>
      <w:r w:rsidRPr="00D95F21">
        <w:rPr>
          <w:b/>
          <w:bCs/>
          <w:color w:val="333333"/>
          <w:lang w:val="nl-BE"/>
        </w:rPr>
        <w:t>De nieuwe Sennheiser HD 660S2 is een upgrade voor audiofielen die op zoek zijn naar uitzonderlijk detail met meeslepende prestaties in de lage frequenties</w:t>
      </w:r>
    </w:p>
    <w:p w14:paraId="680C8E97" w14:textId="77777777" w:rsidR="00E36AB9" w:rsidRPr="00D95F21" w:rsidRDefault="00E36AB9">
      <w:pPr>
        <w:spacing w:line="360" w:lineRule="auto"/>
        <w:rPr>
          <w:b/>
          <w:bCs/>
          <w:color w:val="333333"/>
          <w:lang w:val="nl-BE"/>
        </w:rPr>
      </w:pPr>
    </w:p>
    <w:p w14:paraId="44C72945" w14:textId="77777777" w:rsidR="00E36AB9" w:rsidRPr="00D95F21" w:rsidRDefault="00000000">
      <w:pPr>
        <w:spacing w:line="360" w:lineRule="auto"/>
        <w:rPr>
          <w:lang w:val="nl-BE"/>
        </w:rPr>
      </w:pPr>
      <w:r w:rsidRPr="00D95F21">
        <w:rPr>
          <w:b/>
          <w:bCs/>
          <w:i/>
          <w:iCs/>
          <w:lang w:val="nl-BE"/>
        </w:rPr>
        <w:t>Wedemark, 8 februari 2023</w:t>
      </w:r>
      <w:r w:rsidRPr="00D95F21">
        <w:rPr>
          <w:b/>
          <w:bCs/>
          <w:lang w:val="nl-BE"/>
        </w:rPr>
        <w:t xml:space="preserve"> – </w:t>
      </w:r>
      <w:r w:rsidRPr="00D95F21">
        <w:rPr>
          <w:b/>
          <w:bCs/>
          <w:color w:val="333333"/>
          <w:lang w:val="nl-BE"/>
        </w:rPr>
        <w:t>Sennheisers vernieuwde HD 660S2 breidt de capaciteiten van de 600-familie uit, die al jarenlang de benchmark vormt voor hoogperformante audiofiele hoofdtelefoons.</w:t>
      </w:r>
      <w:r w:rsidRPr="00D95F21">
        <w:rPr>
          <w:b/>
          <w:bCs/>
          <w:lang w:val="nl-BE"/>
        </w:rPr>
        <w:t xml:space="preserve"> </w:t>
      </w:r>
      <w:r w:rsidRPr="00D95F21">
        <w:rPr>
          <w:b/>
          <w:bCs/>
          <w:color w:val="333333"/>
          <w:lang w:val="nl-BE"/>
        </w:rPr>
        <w:t>Sennheiser reageert op de feedback van de hificommunity door een hoofdtelefoon te creëren die een geslaagd evenwicht weet te vinden tussen detail van referentieniveau en een meeslepende frequentierespons. De hoofdtelefoon biedt een spectaculair gehoor met een grotere intensiteit van verbeterde sub-bas tuning, en onttrekt daarmee een dynamische impact en emotie aan de favoriete opnames van de audiofanaat. De vernieuwde akoestische eigenschappen zorgen ervoor dat je muziek op een heerlijke, frisse manier helemaal opnieuw kunt ervaren.</w:t>
      </w:r>
    </w:p>
    <w:p w14:paraId="278723EB" w14:textId="77777777" w:rsidR="00E36AB9" w:rsidRPr="00D95F21" w:rsidRDefault="00E36AB9">
      <w:pPr>
        <w:spacing w:line="360" w:lineRule="auto"/>
        <w:rPr>
          <w:b/>
          <w:bCs/>
          <w:lang w:val="nl-BE"/>
        </w:rPr>
      </w:pPr>
    </w:p>
    <w:p w14:paraId="0679BEC6" w14:textId="77777777" w:rsidR="00E36AB9" w:rsidRPr="00D95F21" w:rsidRDefault="00000000">
      <w:pPr>
        <w:spacing w:line="360" w:lineRule="auto"/>
        <w:rPr>
          <w:lang w:val="nl-BE"/>
        </w:rPr>
      </w:pPr>
      <w:r w:rsidRPr="00D95F21">
        <w:rPr>
          <w:lang w:val="nl-BE"/>
        </w:rPr>
        <w:t>"Onze nieuwe Sennheiser HD 660S2 biedt luisteraars dat wat ze het meest vereisten van de voorganger van deze hoofdtelefoon”, zegt Jermo Koehnke, Sennheiser Audiophile Product Manager. “Met een ongeëvenaarde precisie en kracht en een nieuwe gevoeligheid over alle frequenties heen zullen luisteraars details horen die ze nooit eerder hoorden, vooral aan het lagere eind van het spectrum.”</w:t>
      </w:r>
    </w:p>
    <w:p w14:paraId="07986196" w14:textId="77777777" w:rsidR="00E36AB9" w:rsidRDefault="00000000">
      <w:pPr>
        <w:spacing w:after="200" w:line="276" w:lineRule="auto"/>
      </w:pPr>
      <w:r w:rsidRPr="00D95F21">
        <w:rPr>
          <w:lang w:val="nl-BE"/>
        </w:rPr>
        <w:br w:type="page"/>
      </w:r>
      <w:r>
        <w:rPr>
          <w:noProof/>
        </w:rPr>
        <w:lastRenderedPageBreak/>
        <w:drawing>
          <wp:inline distT="0" distB="0" distL="0" distR="0" wp14:anchorId="7572B269" wp14:editId="4C335723">
            <wp:extent cx="2019300" cy="2019300"/>
            <wp:effectExtent l="0" t="0" r="0" b="0"/>
            <wp:docPr id="100003" name="Picture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7"/>
                    <a:stretch>
                      <a:fillRect/>
                    </a:stretch>
                  </pic:blipFill>
                  <pic:spPr>
                    <a:xfrm>
                      <a:off x="0" y="0"/>
                      <a:ext cx="2019300" cy="2019300"/>
                    </a:xfrm>
                    <a:prstGeom prst="rect">
                      <a:avLst/>
                    </a:prstGeom>
                  </pic:spPr>
                </pic:pic>
              </a:graphicData>
            </a:graphic>
          </wp:inline>
        </w:drawing>
      </w:r>
    </w:p>
    <w:p w14:paraId="7BE47F0C" w14:textId="77777777" w:rsidR="00E36AB9" w:rsidRDefault="00E36AB9">
      <w:pPr>
        <w:spacing w:line="360" w:lineRule="auto"/>
        <w:rPr>
          <w:b/>
          <w:bCs/>
        </w:rPr>
      </w:pPr>
    </w:p>
    <w:p w14:paraId="07EADB1C" w14:textId="77777777" w:rsidR="00E36AB9" w:rsidRPr="00D95F21" w:rsidRDefault="00000000">
      <w:pPr>
        <w:spacing w:line="360" w:lineRule="auto"/>
        <w:rPr>
          <w:lang w:val="nl-BE"/>
        </w:rPr>
      </w:pPr>
      <w:r w:rsidRPr="00D95F21">
        <w:rPr>
          <w:b/>
          <w:bCs/>
          <w:lang w:val="nl-BE"/>
        </w:rPr>
        <w:t>De diepgang en het drama waar audiofielen naar snakken</w:t>
      </w:r>
    </w:p>
    <w:p w14:paraId="57E47C70" w14:textId="77777777" w:rsidR="00E36AB9" w:rsidRPr="00D95F21" w:rsidRDefault="00000000">
      <w:pPr>
        <w:spacing w:line="360" w:lineRule="auto"/>
        <w:rPr>
          <w:lang w:val="nl-BE"/>
        </w:rPr>
      </w:pPr>
      <w:r w:rsidRPr="00D95F21">
        <w:rPr>
          <w:color w:val="333333"/>
          <w:lang w:val="nl-BE"/>
        </w:rPr>
        <w:t xml:space="preserve">Een geliefde klassieker verbeteren en tegelijk zijn sterkste trekken bewaren: dat was de uitdagende opgave, die startte bij het laagste eind van de frequentiegrafiek. De warme baskarakteristieken van de HD 660S2 gaan perfect samen met zijn zijdezachte trebleprestaties en zijn typische vocale aanwezigheid, waardoor het timbre en het unieke karakter van elk instrumentdeel eruit kunnen springen. </w:t>
      </w:r>
    </w:p>
    <w:p w14:paraId="7386C886" w14:textId="77777777" w:rsidR="00E36AB9" w:rsidRPr="00D95F21" w:rsidRDefault="00E36AB9">
      <w:pPr>
        <w:spacing w:line="360" w:lineRule="auto"/>
        <w:rPr>
          <w:color w:val="333333"/>
          <w:lang w:val="nl-BE"/>
        </w:rPr>
      </w:pPr>
    </w:p>
    <w:p w14:paraId="14C7B5D7" w14:textId="77777777" w:rsidR="00E36AB9" w:rsidRPr="00D95F21" w:rsidRDefault="00000000">
      <w:pPr>
        <w:spacing w:line="360" w:lineRule="auto"/>
        <w:rPr>
          <w:lang w:val="nl-BE"/>
        </w:rPr>
      </w:pPr>
      <w:r w:rsidRPr="00D95F21">
        <w:rPr>
          <w:color w:val="333333"/>
          <w:lang w:val="nl-BE"/>
        </w:rPr>
        <w:t>Over het hele frequentiespectrum heen levert de HD 660S2 een verfijnde luisterervaring dankzij de verbeterde transducer-luchtstroom en een verfijnde stemspoel. Van donderende, aanzwellende pauken tot pompende EDM-uithalen: zelfs de meest kritische audiofielen zullen de diepte en nuance van lagefrequentiepassages merken, die een dramatische flair toevoegen aan elk muziekgenre. Zo worden luisteraars finaal verwend met een diepere, helderdere bas zonder dat ze daaarvoor het uitvoerige detail moeten opofferen waarvoor de serie bekendstaat. Door het gewicht van de spoel te verminderen verbetert de impulsrespons, waardoor hyperrealistische texturen op het voorplan komen bij de reproductie van elke performance. De algemene ervaring is zachter en warmer dan bij de originele HD 660S dankzij een afstemming die de afstanden tussen de geselecteerde pieken en dalen reduceert. De algemene impedantie komt overeen met die van de HD 600 en HD 650, bij een audiofiel-vriendelijke 300 ohm, voor een pittige dynamiek en een indrukwekkend lage vervorming.</w:t>
      </w:r>
      <w:r w:rsidRPr="00D95F21">
        <w:rPr>
          <w:color w:val="333333"/>
          <w:lang w:val="nl-BE"/>
        </w:rPr>
        <w:br/>
      </w:r>
    </w:p>
    <w:p w14:paraId="4C97C801" w14:textId="77777777" w:rsidR="00E36AB9" w:rsidRPr="00D95F21" w:rsidRDefault="00E36AB9">
      <w:pPr>
        <w:spacing w:line="360" w:lineRule="auto"/>
        <w:rPr>
          <w:rFonts w:ascii="Segoe UI" w:eastAsia="Segoe UI" w:hAnsi="Segoe UI" w:cs="Segoe UI"/>
          <w:color w:val="333333"/>
          <w:lang w:val="nl-BE"/>
        </w:rPr>
      </w:pPr>
    </w:p>
    <w:p w14:paraId="75E0B277" w14:textId="77777777" w:rsidR="00E36AB9" w:rsidRPr="00D95F21" w:rsidRDefault="00E36AB9">
      <w:pPr>
        <w:spacing w:line="360" w:lineRule="auto"/>
        <w:rPr>
          <w:rFonts w:ascii="Segoe UI" w:eastAsia="Segoe UI" w:hAnsi="Segoe UI" w:cs="Segoe UI"/>
          <w:color w:val="333333"/>
          <w:lang w:val="nl-BE"/>
        </w:rPr>
      </w:pPr>
    </w:p>
    <w:p w14:paraId="482B72D8" w14:textId="77777777" w:rsidR="00E36AB9" w:rsidRDefault="00000000">
      <w:pPr>
        <w:spacing w:line="360" w:lineRule="auto"/>
      </w:pPr>
      <w:r>
        <w:rPr>
          <w:noProof/>
        </w:rPr>
        <w:lastRenderedPageBreak/>
        <w:drawing>
          <wp:inline distT="0" distB="0" distL="0" distR="0" wp14:anchorId="68A2B041" wp14:editId="4450A5F3">
            <wp:extent cx="1885950" cy="1666875"/>
            <wp:effectExtent l="0" t="0" r="0" b="0"/>
            <wp:docPr id="100005" name="Picture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8"/>
                    <a:stretch>
                      <a:fillRect/>
                    </a:stretch>
                  </pic:blipFill>
                  <pic:spPr>
                    <a:xfrm>
                      <a:off x="0" y="0"/>
                      <a:ext cx="1885950" cy="1666875"/>
                    </a:xfrm>
                    <a:prstGeom prst="rect">
                      <a:avLst/>
                    </a:prstGeom>
                  </pic:spPr>
                </pic:pic>
              </a:graphicData>
            </a:graphic>
          </wp:inline>
        </w:drawing>
      </w:r>
    </w:p>
    <w:p w14:paraId="45E1ACCC" w14:textId="77777777" w:rsidR="00E36AB9" w:rsidRDefault="00E36AB9">
      <w:pPr>
        <w:spacing w:line="360" w:lineRule="auto"/>
        <w:rPr>
          <w:b/>
          <w:bCs/>
        </w:rPr>
      </w:pPr>
    </w:p>
    <w:p w14:paraId="7DAEF043" w14:textId="77777777" w:rsidR="00E36AB9" w:rsidRPr="00D95F21" w:rsidRDefault="00000000">
      <w:pPr>
        <w:spacing w:line="360" w:lineRule="auto"/>
        <w:rPr>
          <w:lang w:val="nl-BE"/>
        </w:rPr>
      </w:pPr>
      <w:r w:rsidRPr="00D95F21">
        <w:rPr>
          <w:b/>
          <w:bCs/>
          <w:lang w:val="nl-BE"/>
        </w:rPr>
        <w:t>Gepast voor de lange duur</w:t>
      </w:r>
    </w:p>
    <w:p w14:paraId="3B443898" w14:textId="77777777" w:rsidR="00E36AB9" w:rsidRPr="00D95F21" w:rsidRDefault="00000000">
      <w:pPr>
        <w:spacing w:line="360" w:lineRule="auto"/>
        <w:rPr>
          <w:lang w:val="nl-BE"/>
        </w:rPr>
      </w:pPr>
      <w:r w:rsidRPr="00D95F21">
        <w:rPr>
          <w:color w:val="333333"/>
          <w:lang w:val="nl-BE"/>
        </w:rPr>
        <w:t>De HD 660S2 werd ontworpen in Duitsland en wordt vervaardigd in Sennheisers geavanceerde productiefaciliteit in Ierland. Hij blijft trouw aan de klemtoon die de serie legt op kwalitatief en functioneel design door gebruik te maken van materialen die bijdragen aan de hifi-ervaring. Pluchen oorkussens en een zachte hoofdbandvoering plaatsen de herwerkte 300</w:t>
      </w:r>
      <w:r>
        <w:rPr>
          <w:color w:val="202124"/>
          <w:shd w:val="clear" w:color="auto" w:fill="FFFFFF"/>
        </w:rPr>
        <w:t>Ω</w:t>
      </w:r>
      <w:r w:rsidRPr="00D95F21">
        <w:rPr>
          <w:color w:val="333333"/>
          <w:lang w:val="nl-BE"/>
        </w:rPr>
        <w:t xml:space="preserve">-transducers op een optimale afstand van het oor en zorgen voor een ruim geluidsbeeld met een overvloed aan detail – zelfs voor langdurige muzikale exploraties. De transducer-surround laat de resonantiefrequentie zakken van 110 Hz (originele HD 660S) naar 70 Hz voor heftige kickdrums die moeiteloos bewegen. Zelfs de buitenste gaasroosters werden specifiek uitgevoerd om de perfecte impedantie van de luchtstroom te regelen, voor voortreffelijke open-back luistersessies. </w:t>
      </w:r>
      <w:r w:rsidRPr="00D95F21">
        <w:rPr>
          <w:color w:val="333333"/>
          <w:lang w:val="nl-BE"/>
        </w:rPr>
        <w:br/>
      </w:r>
    </w:p>
    <w:p w14:paraId="433BFB9B" w14:textId="77777777" w:rsidR="00E36AB9" w:rsidRPr="00D95F21" w:rsidRDefault="00000000">
      <w:pPr>
        <w:spacing w:line="360" w:lineRule="auto"/>
        <w:rPr>
          <w:lang w:val="nl-BE"/>
        </w:rPr>
      </w:pPr>
      <w:r w:rsidRPr="00D95F21">
        <w:rPr>
          <w:color w:val="333333"/>
          <w:lang w:val="nl-BE"/>
        </w:rPr>
        <w:t>De HD 660S2 is zo veelzijdig dat hij zowel op vintage klassiekers als moderne oplossingen kan worden aangesloten en wordt geleverd met twee 1,8 m (5.8 ft) lange kabels die door de gebruiker kunnen worden losgekoppeld en die respectievelijk eindigen op een 6,3 mm (1/4-inch) single-ended stereo- en een 4,4 mm balanced stereo-jackaansluiting. Een 6,3 mm naar 3,5 mm (1/8-inch) adapter is eveneens inbegrepen voor gebruik met populaire hifi-apparatuur van DAC-versterkers, DAP’s en specifieke versterkers zoals de Sennheiser HDV 820. Specifieke bronzen accenten ronden de elegante jet-black afwerking af, en het geheel wordt beschermd door een opberghoes.</w:t>
      </w:r>
    </w:p>
    <w:p w14:paraId="6F3041B9" w14:textId="77777777" w:rsidR="00E36AB9" w:rsidRPr="00D95F21" w:rsidRDefault="00E36AB9">
      <w:pPr>
        <w:spacing w:line="360" w:lineRule="auto"/>
        <w:rPr>
          <w:b/>
          <w:bCs/>
          <w:lang w:val="nl-BE"/>
        </w:rPr>
      </w:pPr>
    </w:p>
    <w:p w14:paraId="29563CEF" w14:textId="77777777" w:rsidR="00E36AB9" w:rsidRPr="00D95F21" w:rsidRDefault="00000000">
      <w:pPr>
        <w:spacing w:line="360" w:lineRule="auto"/>
        <w:rPr>
          <w:lang w:val="nl-BE"/>
        </w:rPr>
      </w:pPr>
      <w:r w:rsidRPr="00D95F21">
        <w:rPr>
          <w:b/>
          <w:bCs/>
          <w:lang w:val="nl-BE"/>
        </w:rPr>
        <w:t>Prijs en beschikbaarheid</w:t>
      </w:r>
    </w:p>
    <w:p w14:paraId="6C6C77DC" w14:textId="77777777" w:rsidR="00E36AB9" w:rsidRPr="00D95F21" w:rsidRDefault="00000000">
      <w:pPr>
        <w:spacing w:line="360" w:lineRule="auto"/>
        <w:rPr>
          <w:lang w:val="nl-BE"/>
        </w:rPr>
      </w:pPr>
      <w:r w:rsidRPr="00D95F21">
        <w:rPr>
          <w:lang w:val="nl-BE"/>
        </w:rPr>
        <w:t xml:space="preserve">De Sennheiser HD 660S2 zal wereldwijd beschikbaar zijn voor pre-ordering vanaf 8 februari 2023 en zal vanaf 21 februari te koop zijn, met een aanbevolen verkoopprijs van 599 euro. </w:t>
      </w:r>
    </w:p>
    <w:p w14:paraId="183F275D" w14:textId="77777777" w:rsidR="00E36AB9" w:rsidRPr="00D95F21" w:rsidRDefault="00E36AB9">
      <w:pPr>
        <w:spacing w:line="360" w:lineRule="auto"/>
        <w:rPr>
          <w:lang w:val="nl-BE"/>
        </w:rPr>
      </w:pPr>
    </w:p>
    <w:p w14:paraId="49D5D8C0" w14:textId="77777777" w:rsidR="00E36AB9" w:rsidRPr="00D95F21" w:rsidRDefault="00E36AB9">
      <w:pPr>
        <w:spacing w:line="360" w:lineRule="auto"/>
        <w:rPr>
          <w:lang w:val="nl-BE"/>
        </w:rPr>
      </w:pPr>
    </w:p>
    <w:p w14:paraId="2BE91FE8" w14:textId="77777777" w:rsidR="00E36AB9" w:rsidRDefault="00000000">
      <w:pPr>
        <w:spacing w:line="360" w:lineRule="auto"/>
      </w:pPr>
      <w:hyperlink r:id="rId9" w:history="1">
        <w:r>
          <w:rPr>
            <w:color w:val="000000"/>
            <w:u w:val="single" w:color="000000"/>
          </w:rPr>
          <w:t>www.sennheiser-hearing.com</w:t>
        </w:r>
      </w:hyperlink>
      <w:r>
        <w:t xml:space="preserve"> </w:t>
      </w:r>
    </w:p>
    <w:p w14:paraId="2979DF2D" w14:textId="0A77EE0E" w:rsidR="00E36AB9" w:rsidRDefault="00E36AB9">
      <w:pPr>
        <w:spacing w:line="360" w:lineRule="auto"/>
      </w:pPr>
    </w:p>
    <w:p w14:paraId="422A0507" w14:textId="77777777" w:rsidR="00D95F21" w:rsidRPr="00D95F21" w:rsidRDefault="00D95F21" w:rsidP="00D95F21">
      <w:pPr>
        <w:spacing w:line="240" w:lineRule="auto"/>
        <w:textAlignment w:val="baseline"/>
        <w:rPr>
          <w:rFonts w:ascii="Segoe UI" w:eastAsia="Times New Roman" w:hAnsi="Segoe UI" w:cs="Segoe UI"/>
          <w:lang w:val="en-BE" w:eastAsia="en-GB"/>
        </w:rPr>
      </w:pPr>
      <w:r w:rsidRPr="00D95F21">
        <w:rPr>
          <w:rFonts w:eastAsia="Times New Roman" w:cs="Segoe UI"/>
          <w:b/>
          <w:bCs/>
          <w:color w:val="0095D5"/>
          <w:lang w:val="nl-BE" w:eastAsia="en-GB"/>
        </w:rPr>
        <w:t>Over het merk Sennheiser</w:t>
      </w:r>
      <w:r w:rsidRPr="00D95F21">
        <w:rPr>
          <w:rFonts w:eastAsia="Times New Roman" w:cs="Segoe UI"/>
          <w:color w:val="0095D5"/>
          <w:lang w:val="en-BE" w:eastAsia="en-GB"/>
        </w:rPr>
        <w:t> </w:t>
      </w:r>
      <w:r w:rsidRPr="00D95F21">
        <w:rPr>
          <w:rFonts w:eastAsia="Times New Roman" w:cs="Segoe UI"/>
          <w:color w:val="0095D5"/>
          <w:lang w:val="en-BE" w:eastAsia="en-GB"/>
        </w:rPr>
        <w:br/>
      </w:r>
      <w:r w:rsidRPr="00D95F21">
        <w:rPr>
          <w:rFonts w:eastAsia="Times New Roman" w:cs="Segoe UI"/>
          <w:color w:val="000000"/>
          <w:lang w:val="nl-BE" w:eastAsia="en-GB"/>
        </w:rPr>
        <w:t xml:space="preserve">Wij leven en ademen audio. We worden gedreven door de passie om audio-oplossingen te creëren die een verschil kunnen maken. Bouwen aan de toekomst van audio en onze klanten opmerkelijke geluidservaringen bieden – dat is waar het merk Sennheiser al meer dan 75 jaar voor staat. Terwijl professionele audio-oplossingen zoals microfoons, conferentiesystemen, streaming-technologieën en monitoringsystemen deel uitmaken van de activiteiten van Sennheiser electronic GmbH &amp; Co. KG, </w:t>
      </w:r>
      <w:r w:rsidRPr="00D95F21">
        <w:rPr>
          <w:rFonts w:eastAsia="Times New Roman" w:cs="Segoe UI"/>
          <w:color w:val="000000"/>
          <w:lang w:val="nl-BE" w:eastAsia="en-GB"/>
        </w:rPr>
        <w:lastRenderedPageBreak/>
        <w:t>worden de activiteiten met consumentenapparatuur zoals hoofdtelefoons, soundbars en spraakverbeterende hearables beheerd door Sonova Holding AG onder de licentie van Sennheiser. </w:t>
      </w:r>
      <w:r w:rsidRPr="00D95F21">
        <w:rPr>
          <w:rFonts w:eastAsia="Times New Roman" w:cs="Segoe UI"/>
          <w:color w:val="000000"/>
          <w:lang w:val="en-BE" w:eastAsia="en-GB"/>
        </w:rPr>
        <w:t> </w:t>
      </w:r>
    </w:p>
    <w:p w14:paraId="610FA70C" w14:textId="77777777" w:rsidR="00D95F21" w:rsidRPr="00D95F21" w:rsidRDefault="00D95F21" w:rsidP="00D95F21">
      <w:pPr>
        <w:spacing w:line="240" w:lineRule="auto"/>
        <w:textAlignment w:val="baseline"/>
        <w:rPr>
          <w:rFonts w:ascii="Segoe UI" w:eastAsia="Times New Roman" w:hAnsi="Segoe UI" w:cs="Segoe UI"/>
          <w:lang w:val="en-BE" w:eastAsia="en-GB"/>
        </w:rPr>
      </w:pPr>
      <w:hyperlink r:id="rId10" w:tgtFrame="_blank" w:history="1">
        <w:r w:rsidRPr="00D95F21">
          <w:rPr>
            <w:rFonts w:eastAsia="Times New Roman" w:cs="Segoe UI"/>
            <w:color w:val="000000"/>
            <w:u w:val="single"/>
            <w:lang w:val="en-BE" w:eastAsia="en-GB"/>
          </w:rPr>
          <w:t>www.sennheiser.com</w:t>
        </w:r>
      </w:hyperlink>
      <w:r w:rsidRPr="00D95F21">
        <w:rPr>
          <w:rFonts w:eastAsia="Times New Roman" w:cs="Segoe UI"/>
          <w:lang w:val="en-BE" w:eastAsia="en-GB"/>
        </w:rPr>
        <w:t> </w:t>
      </w:r>
      <w:r w:rsidRPr="00D95F21">
        <w:rPr>
          <w:rFonts w:eastAsia="Times New Roman" w:cs="Segoe UI"/>
          <w:lang w:val="en-BE" w:eastAsia="en-GB"/>
        </w:rPr>
        <w:br/>
      </w:r>
      <w:hyperlink r:id="rId11" w:tgtFrame="_blank" w:history="1">
        <w:r w:rsidRPr="00D95F21">
          <w:rPr>
            <w:rFonts w:eastAsia="Times New Roman" w:cs="Segoe UI"/>
            <w:color w:val="000000"/>
            <w:u w:val="single"/>
            <w:lang w:val="en-BE" w:eastAsia="en-GB"/>
          </w:rPr>
          <w:t>http://www.sennheiser-hearing.com/</w:t>
        </w:r>
      </w:hyperlink>
      <w:r w:rsidRPr="00D95F21">
        <w:rPr>
          <w:rFonts w:eastAsia="Times New Roman" w:cs="Segoe UI"/>
          <w:color w:val="000000"/>
          <w:lang w:val="en-BE"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0"/>
        <w:gridCol w:w="4050"/>
      </w:tblGrid>
      <w:tr w:rsidR="00D95F21" w:rsidRPr="00D95F21" w14:paraId="6F1E1371" w14:textId="77777777" w:rsidTr="00D95F21">
        <w:trPr>
          <w:trHeight w:val="1920"/>
        </w:trPr>
        <w:tc>
          <w:tcPr>
            <w:tcW w:w="3810" w:type="dxa"/>
            <w:tcBorders>
              <w:top w:val="nil"/>
              <w:left w:val="nil"/>
              <w:bottom w:val="nil"/>
              <w:right w:val="nil"/>
            </w:tcBorders>
            <w:shd w:val="clear" w:color="auto" w:fill="auto"/>
            <w:hideMark/>
          </w:tcPr>
          <w:p w14:paraId="30885878"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ascii="Segoe UI" w:eastAsia="Times New Roman" w:hAnsi="Segoe UI" w:cs="Segoe UI"/>
                <w:lang w:val="en-GB" w:eastAsia="en-GB"/>
              </w:rPr>
              <w:t>   </w:t>
            </w:r>
            <w:r w:rsidRPr="00D95F21">
              <w:rPr>
                <w:rFonts w:ascii="Segoe UI" w:eastAsia="Times New Roman" w:hAnsi="Segoe UI" w:cs="Segoe UI"/>
                <w:lang w:val="en-BE" w:eastAsia="en-GB"/>
              </w:rPr>
              <w:t>  </w:t>
            </w:r>
          </w:p>
          <w:p w14:paraId="79B6B6A7"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proofErr w:type="spellStart"/>
            <w:r w:rsidRPr="00D95F21">
              <w:rPr>
                <w:rFonts w:eastAsia="Times New Roman" w:cs="Times New Roman"/>
                <w:b/>
                <w:bCs/>
                <w:lang w:val="en-GB" w:eastAsia="en-GB"/>
              </w:rPr>
              <w:t>Lokale</w:t>
            </w:r>
            <w:proofErr w:type="spellEnd"/>
            <w:r w:rsidRPr="00D95F21">
              <w:rPr>
                <w:rFonts w:eastAsia="Times New Roman" w:cs="Times New Roman"/>
                <w:b/>
                <w:bCs/>
                <w:lang w:val="en-GB" w:eastAsia="en-GB"/>
              </w:rPr>
              <w:t xml:space="preserve"> </w:t>
            </w:r>
            <w:proofErr w:type="spellStart"/>
            <w:r w:rsidRPr="00D95F21">
              <w:rPr>
                <w:rFonts w:eastAsia="Times New Roman" w:cs="Times New Roman"/>
                <w:b/>
                <w:bCs/>
                <w:lang w:val="en-GB" w:eastAsia="en-GB"/>
              </w:rPr>
              <w:t>perscontactpersonen</w:t>
            </w:r>
            <w:proofErr w:type="spellEnd"/>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718A144F"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lang w:val="en-GB" w:eastAsia="en-GB"/>
              </w:rPr>
              <w:t>Sennheiser electronic GmbH &amp; Co. KG</w:t>
            </w: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593A0D6A"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color w:val="0095D5"/>
                <w:lang w:val="en-GB" w:eastAsia="en-GB"/>
              </w:rPr>
              <w:t>Milan Schlegel</w:t>
            </w:r>
            <w:r w:rsidRPr="00D95F21">
              <w:rPr>
                <w:rFonts w:eastAsia="Times New Roman" w:cs="Times New Roman"/>
                <w:color w:val="0095D5"/>
                <w:sz w:val="24"/>
                <w:szCs w:val="24"/>
                <w:lang w:val="de-DE" w:eastAsia="en-GB"/>
              </w:rPr>
              <w:t> </w:t>
            </w:r>
            <w:r w:rsidRPr="00D95F21">
              <w:rPr>
                <w:rFonts w:eastAsia="Times New Roman" w:cs="Times New Roman"/>
                <w:color w:val="0095D5"/>
                <w:sz w:val="24"/>
                <w:szCs w:val="24"/>
                <w:lang w:val="en-GB" w:eastAsia="en-GB"/>
              </w:rPr>
              <w:t>   </w:t>
            </w:r>
            <w:r w:rsidRPr="00D95F21">
              <w:rPr>
                <w:rFonts w:eastAsia="Times New Roman" w:cs="Times New Roman"/>
                <w:color w:val="0095D5"/>
                <w:sz w:val="24"/>
                <w:szCs w:val="24"/>
                <w:lang w:val="en-BE" w:eastAsia="en-GB"/>
              </w:rPr>
              <w:t>  </w:t>
            </w:r>
          </w:p>
          <w:p w14:paraId="232178F2"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lang w:val="en-GB" w:eastAsia="en-GB"/>
              </w:rPr>
              <w:t>PR &amp; Influencer Manager EMEA</w:t>
            </w: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5629A2CC"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lang w:val="en-GB" w:eastAsia="en-GB"/>
              </w:rPr>
              <w:t>T +49 (0) 5130 9490119</w:t>
            </w: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16573F82"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hyperlink r:id="rId12" w:tgtFrame="_blank" w:history="1">
              <w:r w:rsidRPr="00D95F21">
                <w:rPr>
                  <w:rFonts w:eastAsia="Times New Roman" w:cs="Times New Roman"/>
                  <w:color w:val="000000"/>
                  <w:u w:val="single"/>
                  <w:lang w:val="en-GB" w:eastAsia="en-GB"/>
                </w:rPr>
                <w:t>milan.schlegel@sennheiser-ce.com</w:t>
              </w:r>
            </w:hyperlink>
            <w:r w:rsidRPr="00D95F21">
              <w:rPr>
                <w:rFonts w:eastAsia="Times New Roman" w:cs="Times New Roman"/>
                <w:lang w:val="en-GB" w:eastAsia="en-GB"/>
              </w:rPr>
              <w:t>  </w:t>
            </w: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2C2C1813"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32A44D12"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ascii="Times New Roman" w:eastAsia="Times New Roman" w:hAnsi="Times New Roman" w:cs="Times New Roman"/>
                <w:sz w:val="24"/>
                <w:szCs w:val="24"/>
                <w:lang w:val="en-GB" w:eastAsia="en-GB"/>
              </w:rPr>
              <w:t>   </w:t>
            </w:r>
            <w:r w:rsidRPr="00D95F21">
              <w:rPr>
                <w:rFonts w:ascii="Times New Roman" w:eastAsia="Times New Roman" w:hAnsi="Times New Roman" w:cs="Times New Roman"/>
                <w:sz w:val="24"/>
                <w:szCs w:val="24"/>
                <w:lang w:val="en-BE" w:eastAsia="en-GB"/>
              </w:rPr>
              <w:t>  </w:t>
            </w:r>
          </w:p>
        </w:tc>
        <w:tc>
          <w:tcPr>
            <w:tcW w:w="4050" w:type="dxa"/>
            <w:tcBorders>
              <w:top w:val="nil"/>
              <w:left w:val="nil"/>
              <w:bottom w:val="nil"/>
              <w:right w:val="nil"/>
            </w:tcBorders>
            <w:shd w:val="clear" w:color="auto" w:fill="auto"/>
            <w:hideMark/>
          </w:tcPr>
          <w:p w14:paraId="642D7FE8"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ascii="Times New Roman" w:eastAsia="Times New Roman" w:hAnsi="Times New Roman" w:cs="Times New Roman"/>
                <w:sz w:val="24"/>
                <w:szCs w:val="24"/>
                <w:lang w:val="en-GB" w:eastAsia="en-GB"/>
              </w:rPr>
              <w:t>   </w:t>
            </w:r>
            <w:r w:rsidRPr="00D95F21">
              <w:rPr>
                <w:rFonts w:ascii="Times New Roman" w:eastAsia="Times New Roman" w:hAnsi="Times New Roman" w:cs="Times New Roman"/>
                <w:sz w:val="24"/>
                <w:szCs w:val="24"/>
                <w:lang w:val="en-BE" w:eastAsia="en-GB"/>
              </w:rPr>
              <w:t>  </w:t>
            </w:r>
          </w:p>
          <w:p w14:paraId="4090D55A"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b/>
                <w:bCs/>
                <w:lang w:val="en-GB" w:eastAsia="en-GB"/>
              </w:rPr>
              <w:t>TEAM LEWIS</w:t>
            </w: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r w:rsidRPr="00D95F21">
              <w:rPr>
                <w:rFonts w:eastAsia="Times New Roman" w:cs="Times New Roman"/>
                <w:sz w:val="24"/>
                <w:szCs w:val="24"/>
                <w:lang w:val="en-BE" w:eastAsia="en-GB"/>
              </w:rPr>
              <w:br/>
            </w:r>
            <w:r w:rsidRPr="00D95F21">
              <w:rPr>
                <w:rFonts w:eastAsia="Times New Roman" w:cs="Times New Roman"/>
                <w:color w:val="0095D5"/>
                <w:lang w:val="en-GB" w:eastAsia="en-GB"/>
              </w:rPr>
              <w:t xml:space="preserve">Jana </w:t>
            </w:r>
            <w:proofErr w:type="spellStart"/>
            <w:r w:rsidRPr="00D95F21">
              <w:rPr>
                <w:rFonts w:eastAsia="Times New Roman" w:cs="Times New Roman"/>
                <w:color w:val="0095D5"/>
                <w:lang w:val="en-GB" w:eastAsia="en-GB"/>
              </w:rPr>
              <w:t>Strouven</w:t>
            </w:r>
            <w:proofErr w:type="spellEnd"/>
            <w:r w:rsidRPr="00D95F21">
              <w:rPr>
                <w:rFonts w:eastAsia="Times New Roman" w:cs="Times New Roman"/>
                <w:color w:val="0095D5"/>
                <w:lang w:val="en-GB" w:eastAsia="en-GB"/>
              </w:rPr>
              <w:t>   </w:t>
            </w:r>
            <w:r w:rsidRPr="00D95F21">
              <w:rPr>
                <w:rFonts w:eastAsia="Times New Roman" w:cs="Times New Roman"/>
                <w:color w:val="0095D5"/>
                <w:lang w:val="en-BE" w:eastAsia="en-GB"/>
              </w:rPr>
              <w:t>  </w:t>
            </w:r>
          </w:p>
          <w:p w14:paraId="0F55B105"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lang w:val="en-GB" w:eastAsia="en-GB"/>
              </w:rPr>
              <w:t>T +32 473 66 35 79</w:t>
            </w:r>
            <w:r w:rsidRPr="00D95F21">
              <w:rPr>
                <w:rFonts w:eastAsia="Times New Roman" w:cs="Times New Roman"/>
                <w:sz w:val="24"/>
                <w:szCs w:val="24"/>
                <w:lang w:val="de-DE" w:eastAsia="en-GB"/>
              </w:rPr>
              <w:t> </w:t>
            </w:r>
            <w:r w:rsidRPr="00D95F21">
              <w:rPr>
                <w:rFonts w:eastAsia="Times New Roman" w:cs="Times New Roman"/>
                <w:sz w:val="24"/>
                <w:szCs w:val="24"/>
                <w:lang w:val="en-GB" w:eastAsia="en-GB"/>
              </w:rPr>
              <w:t>   </w:t>
            </w:r>
            <w:r w:rsidRPr="00D95F21">
              <w:rPr>
                <w:rFonts w:eastAsia="Times New Roman" w:cs="Times New Roman"/>
                <w:sz w:val="24"/>
                <w:szCs w:val="24"/>
                <w:lang w:val="en-BE" w:eastAsia="en-GB"/>
              </w:rPr>
              <w:t>  </w:t>
            </w:r>
          </w:p>
          <w:p w14:paraId="6574BFB1"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eastAsia="Times New Roman" w:cs="Times New Roman"/>
                <w:lang w:val="en-BE" w:eastAsia="en-GB"/>
              </w:rPr>
              <w:t>Jana.strouven@teamlewis.com</w:t>
            </w:r>
            <w:r w:rsidRPr="00D95F21">
              <w:rPr>
                <w:rFonts w:eastAsia="Times New Roman" w:cs="Times New Roman"/>
                <w:sz w:val="24"/>
                <w:szCs w:val="24"/>
                <w:lang w:val="de-DE" w:eastAsia="en-GB"/>
              </w:rPr>
              <w:t> </w:t>
            </w:r>
            <w:r w:rsidRPr="00D95F21">
              <w:rPr>
                <w:rFonts w:eastAsia="Times New Roman" w:cs="Times New Roman"/>
                <w:sz w:val="24"/>
                <w:szCs w:val="24"/>
                <w:lang w:val="en-BE" w:eastAsia="en-GB"/>
              </w:rPr>
              <w:t>     </w:t>
            </w:r>
          </w:p>
          <w:p w14:paraId="4AEACFF4"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ascii="Times New Roman" w:eastAsia="Times New Roman" w:hAnsi="Times New Roman" w:cs="Times New Roman"/>
                <w:sz w:val="24"/>
                <w:szCs w:val="24"/>
                <w:lang w:val="en-BE" w:eastAsia="en-GB"/>
              </w:rPr>
              <w:t>     </w:t>
            </w:r>
          </w:p>
          <w:p w14:paraId="2D3897A3" w14:textId="77777777" w:rsidR="00D95F21" w:rsidRPr="00D95F21" w:rsidRDefault="00D95F21" w:rsidP="00D95F21">
            <w:pPr>
              <w:spacing w:line="240" w:lineRule="auto"/>
              <w:textAlignment w:val="baseline"/>
              <w:rPr>
                <w:rFonts w:ascii="Times New Roman" w:eastAsia="Times New Roman" w:hAnsi="Times New Roman" w:cs="Times New Roman"/>
                <w:sz w:val="24"/>
                <w:szCs w:val="24"/>
                <w:lang w:val="en-BE" w:eastAsia="en-GB"/>
              </w:rPr>
            </w:pPr>
            <w:r w:rsidRPr="00D95F21">
              <w:rPr>
                <w:rFonts w:ascii="Times New Roman" w:eastAsia="Times New Roman" w:hAnsi="Times New Roman" w:cs="Times New Roman"/>
                <w:sz w:val="24"/>
                <w:szCs w:val="24"/>
                <w:lang w:val="en-BE" w:eastAsia="en-GB"/>
              </w:rPr>
              <w:t>     </w:t>
            </w:r>
          </w:p>
        </w:tc>
      </w:tr>
    </w:tbl>
    <w:p w14:paraId="35F44BB4" w14:textId="77777777" w:rsidR="00D95F21" w:rsidRPr="00D95F21" w:rsidRDefault="00D95F21">
      <w:pPr>
        <w:spacing w:line="360" w:lineRule="auto"/>
        <w:rPr>
          <w:lang w:val="en-BE"/>
        </w:rPr>
      </w:pPr>
    </w:p>
    <w:p w14:paraId="4373774C" w14:textId="77777777" w:rsidR="00E36AB9" w:rsidRPr="00D95F21" w:rsidRDefault="00E36AB9">
      <w:pPr>
        <w:spacing w:after="200" w:line="276" w:lineRule="auto"/>
        <w:rPr>
          <w:b/>
          <w:bCs/>
          <w:color w:val="0095D5"/>
          <w:lang w:val="en-BE"/>
        </w:rPr>
      </w:pPr>
    </w:p>
    <w:sectPr w:rsidR="00E36AB9" w:rsidRPr="00D95F21">
      <w:footerReference w:type="default" r:id="rId13"/>
      <w:type w:val="continuous"/>
      <w:pgSz w:w="11906" w:h="16838"/>
      <w:pgMar w:top="2756"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A690" w14:textId="77777777" w:rsidR="00716ED3" w:rsidRDefault="00716ED3">
      <w:pPr>
        <w:spacing w:line="240" w:lineRule="auto"/>
      </w:pPr>
      <w:r>
        <w:separator/>
      </w:r>
    </w:p>
  </w:endnote>
  <w:endnote w:type="continuationSeparator" w:id="0">
    <w:p w14:paraId="1A27E653" w14:textId="77777777" w:rsidR="00716ED3" w:rsidRDefault="00716E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nnheiser Office">
    <w:altName w:val="Cambria"/>
    <w:panose1 w:val="020B0604020202020204"/>
    <w:charset w:val="00"/>
    <w:family w:val="auto"/>
    <w:pitch w:val="variable"/>
    <w:sig w:usb0="A00000AF" w:usb1="500020D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2635"/>
      <w:gridCol w:w="2635"/>
      <w:gridCol w:w="2635"/>
    </w:tblGrid>
    <w:tr w:rsidR="00E36AB9" w14:paraId="7C809AD8" w14:textId="77777777">
      <w:tc>
        <w:tcPr>
          <w:tcW w:w="2635" w:type="dxa"/>
          <w:tcMar>
            <w:top w:w="0" w:type="dxa"/>
            <w:left w:w="113" w:type="dxa"/>
            <w:bottom w:w="0" w:type="dxa"/>
            <w:right w:w="113" w:type="dxa"/>
          </w:tcMar>
        </w:tcPr>
        <w:p w14:paraId="194B6DF6" w14:textId="77777777" w:rsidR="00E36AB9" w:rsidRDefault="00E36AB9">
          <w:pPr>
            <w:spacing w:line="240" w:lineRule="auto"/>
            <w:rPr>
              <w:color w:val="000000"/>
            </w:rPr>
          </w:pPr>
        </w:p>
      </w:tc>
      <w:tc>
        <w:tcPr>
          <w:tcW w:w="2635" w:type="dxa"/>
          <w:tcMar>
            <w:top w:w="0" w:type="dxa"/>
            <w:left w:w="113" w:type="dxa"/>
            <w:bottom w:w="0" w:type="dxa"/>
            <w:right w:w="113" w:type="dxa"/>
          </w:tcMar>
        </w:tcPr>
        <w:p w14:paraId="7DC636A7" w14:textId="77777777" w:rsidR="00E36AB9" w:rsidRDefault="00E36AB9">
          <w:pPr>
            <w:spacing w:line="240" w:lineRule="auto"/>
            <w:jc w:val="center"/>
            <w:rPr>
              <w:color w:val="000000"/>
            </w:rPr>
          </w:pPr>
        </w:p>
      </w:tc>
      <w:tc>
        <w:tcPr>
          <w:tcW w:w="2635" w:type="dxa"/>
          <w:tcMar>
            <w:top w:w="0" w:type="dxa"/>
            <w:left w:w="113" w:type="dxa"/>
            <w:bottom w:w="0" w:type="dxa"/>
            <w:right w:w="113" w:type="dxa"/>
          </w:tcMar>
        </w:tcPr>
        <w:p w14:paraId="382B9F07" w14:textId="77777777" w:rsidR="00E36AB9" w:rsidRDefault="00E36AB9">
          <w:pPr>
            <w:spacing w:line="240" w:lineRule="auto"/>
            <w:jc w:val="right"/>
            <w:rPr>
              <w:color w:val="000000"/>
            </w:rPr>
          </w:pPr>
        </w:p>
      </w:tc>
    </w:tr>
  </w:tbl>
  <w:p w14:paraId="6CC13F5C" w14:textId="77777777" w:rsidR="00E36AB9" w:rsidRDefault="00E36AB9">
    <w:pPr>
      <w:spacing w:line="180" w:lineRule="atLeas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1382A" w14:textId="77777777" w:rsidR="00716ED3" w:rsidRDefault="00716ED3">
      <w:pPr>
        <w:spacing w:line="240" w:lineRule="auto"/>
      </w:pPr>
      <w:r>
        <w:separator/>
      </w:r>
    </w:p>
  </w:footnote>
  <w:footnote w:type="continuationSeparator" w:id="0">
    <w:p w14:paraId="444D5A33" w14:textId="77777777" w:rsidR="00716ED3" w:rsidRDefault="00716ED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6AB9"/>
    <w:rsid w:val="00716ED3"/>
    <w:rsid w:val="00D95F21"/>
    <w:rsid w:val="00E36AB9"/>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304072EC"/>
  <w15:docId w15:val="{FB25010B-351D-A14A-B2DE-9600AE71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40" w:lineRule="atLeast"/>
    </w:pPr>
    <w:rPr>
      <w:rFonts w:ascii="Sennheiser Office" w:eastAsia="Sennheiser Office" w:hAnsi="Sennheiser Office" w:cs="Sennheiser Office"/>
      <w:sz w:val="18"/>
      <w:szCs w:val="18"/>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customStyle="1" w:styleId="paragraph">
    <w:name w:val="paragraph"/>
    <w:basedOn w:val="Normal"/>
    <w:rsid w:val="00D95F21"/>
    <w:pPr>
      <w:spacing w:before="100" w:beforeAutospacing="1" w:after="100" w:afterAutospacing="1" w:line="240" w:lineRule="auto"/>
    </w:pPr>
    <w:rPr>
      <w:rFonts w:ascii="Times New Roman" w:eastAsia="Times New Roman" w:hAnsi="Times New Roman" w:cs="Times New Roman"/>
      <w:sz w:val="24"/>
      <w:szCs w:val="24"/>
      <w:lang w:val="en-BE" w:eastAsia="en-GB"/>
    </w:rPr>
  </w:style>
  <w:style w:type="character" w:customStyle="1" w:styleId="normaltextrun">
    <w:name w:val="normaltextrun"/>
    <w:basedOn w:val="DefaultParagraphFont"/>
    <w:rsid w:val="00D95F21"/>
  </w:style>
  <w:style w:type="character" w:customStyle="1" w:styleId="scxw110893073">
    <w:name w:val="scxw110893073"/>
    <w:basedOn w:val="DefaultParagraphFont"/>
    <w:rsid w:val="00D95F21"/>
  </w:style>
  <w:style w:type="character" w:customStyle="1" w:styleId="eop">
    <w:name w:val="eop"/>
    <w:basedOn w:val="DefaultParagraphFont"/>
    <w:rsid w:val="00D95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711180">
      <w:bodyDiv w:val="1"/>
      <w:marLeft w:val="0"/>
      <w:marRight w:val="0"/>
      <w:marTop w:val="0"/>
      <w:marBottom w:val="0"/>
      <w:divBdr>
        <w:top w:val="none" w:sz="0" w:space="0" w:color="auto"/>
        <w:left w:val="none" w:sz="0" w:space="0" w:color="auto"/>
        <w:bottom w:val="none" w:sz="0" w:space="0" w:color="auto"/>
        <w:right w:val="none" w:sz="0" w:space="0" w:color="auto"/>
      </w:divBdr>
      <w:divsChild>
        <w:div w:id="1849714370">
          <w:marLeft w:val="0"/>
          <w:marRight w:val="0"/>
          <w:marTop w:val="0"/>
          <w:marBottom w:val="0"/>
          <w:divBdr>
            <w:top w:val="none" w:sz="0" w:space="0" w:color="auto"/>
            <w:left w:val="none" w:sz="0" w:space="0" w:color="auto"/>
            <w:bottom w:val="none" w:sz="0" w:space="0" w:color="auto"/>
            <w:right w:val="none" w:sz="0" w:space="0" w:color="auto"/>
          </w:divBdr>
        </w:div>
        <w:div w:id="1268542862">
          <w:marLeft w:val="0"/>
          <w:marRight w:val="0"/>
          <w:marTop w:val="0"/>
          <w:marBottom w:val="0"/>
          <w:divBdr>
            <w:top w:val="none" w:sz="0" w:space="0" w:color="auto"/>
            <w:left w:val="none" w:sz="0" w:space="0" w:color="auto"/>
            <w:bottom w:val="none" w:sz="0" w:space="0" w:color="auto"/>
            <w:right w:val="none" w:sz="0" w:space="0" w:color="auto"/>
          </w:divBdr>
        </w:div>
        <w:div w:id="1522235155">
          <w:marLeft w:val="0"/>
          <w:marRight w:val="0"/>
          <w:marTop w:val="0"/>
          <w:marBottom w:val="0"/>
          <w:divBdr>
            <w:top w:val="none" w:sz="0" w:space="0" w:color="auto"/>
            <w:left w:val="none" w:sz="0" w:space="0" w:color="auto"/>
            <w:bottom w:val="none" w:sz="0" w:space="0" w:color="auto"/>
            <w:right w:val="none" w:sz="0" w:space="0" w:color="auto"/>
          </w:divBdr>
          <w:divsChild>
            <w:div w:id="1038359483">
              <w:marLeft w:val="-75"/>
              <w:marRight w:val="0"/>
              <w:marTop w:val="30"/>
              <w:marBottom w:val="30"/>
              <w:divBdr>
                <w:top w:val="none" w:sz="0" w:space="0" w:color="auto"/>
                <w:left w:val="none" w:sz="0" w:space="0" w:color="auto"/>
                <w:bottom w:val="none" w:sz="0" w:space="0" w:color="auto"/>
                <w:right w:val="none" w:sz="0" w:space="0" w:color="auto"/>
              </w:divBdr>
              <w:divsChild>
                <w:div w:id="1521695769">
                  <w:marLeft w:val="0"/>
                  <w:marRight w:val="0"/>
                  <w:marTop w:val="0"/>
                  <w:marBottom w:val="0"/>
                  <w:divBdr>
                    <w:top w:val="none" w:sz="0" w:space="0" w:color="auto"/>
                    <w:left w:val="none" w:sz="0" w:space="0" w:color="auto"/>
                    <w:bottom w:val="none" w:sz="0" w:space="0" w:color="auto"/>
                    <w:right w:val="none" w:sz="0" w:space="0" w:color="auto"/>
                  </w:divBdr>
                  <w:divsChild>
                    <w:div w:id="2011908105">
                      <w:marLeft w:val="0"/>
                      <w:marRight w:val="0"/>
                      <w:marTop w:val="0"/>
                      <w:marBottom w:val="0"/>
                      <w:divBdr>
                        <w:top w:val="none" w:sz="0" w:space="0" w:color="auto"/>
                        <w:left w:val="none" w:sz="0" w:space="0" w:color="auto"/>
                        <w:bottom w:val="none" w:sz="0" w:space="0" w:color="auto"/>
                        <w:right w:val="none" w:sz="0" w:space="0" w:color="auto"/>
                      </w:divBdr>
                    </w:div>
                    <w:div w:id="715549134">
                      <w:marLeft w:val="0"/>
                      <w:marRight w:val="0"/>
                      <w:marTop w:val="0"/>
                      <w:marBottom w:val="0"/>
                      <w:divBdr>
                        <w:top w:val="none" w:sz="0" w:space="0" w:color="auto"/>
                        <w:left w:val="none" w:sz="0" w:space="0" w:color="auto"/>
                        <w:bottom w:val="none" w:sz="0" w:space="0" w:color="auto"/>
                        <w:right w:val="none" w:sz="0" w:space="0" w:color="auto"/>
                      </w:divBdr>
                    </w:div>
                    <w:div w:id="461729031">
                      <w:marLeft w:val="0"/>
                      <w:marRight w:val="0"/>
                      <w:marTop w:val="0"/>
                      <w:marBottom w:val="0"/>
                      <w:divBdr>
                        <w:top w:val="none" w:sz="0" w:space="0" w:color="auto"/>
                        <w:left w:val="none" w:sz="0" w:space="0" w:color="auto"/>
                        <w:bottom w:val="none" w:sz="0" w:space="0" w:color="auto"/>
                        <w:right w:val="none" w:sz="0" w:space="0" w:color="auto"/>
                      </w:divBdr>
                    </w:div>
                    <w:div w:id="1399792073">
                      <w:marLeft w:val="0"/>
                      <w:marRight w:val="0"/>
                      <w:marTop w:val="0"/>
                      <w:marBottom w:val="0"/>
                      <w:divBdr>
                        <w:top w:val="none" w:sz="0" w:space="0" w:color="auto"/>
                        <w:left w:val="none" w:sz="0" w:space="0" w:color="auto"/>
                        <w:bottom w:val="none" w:sz="0" w:space="0" w:color="auto"/>
                        <w:right w:val="none" w:sz="0" w:space="0" w:color="auto"/>
                      </w:divBdr>
                    </w:div>
                    <w:div w:id="1004211334">
                      <w:marLeft w:val="0"/>
                      <w:marRight w:val="0"/>
                      <w:marTop w:val="0"/>
                      <w:marBottom w:val="0"/>
                      <w:divBdr>
                        <w:top w:val="none" w:sz="0" w:space="0" w:color="auto"/>
                        <w:left w:val="none" w:sz="0" w:space="0" w:color="auto"/>
                        <w:bottom w:val="none" w:sz="0" w:space="0" w:color="auto"/>
                        <w:right w:val="none" w:sz="0" w:space="0" w:color="auto"/>
                      </w:divBdr>
                    </w:div>
                    <w:div w:id="160050380">
                      <w:marLeft w:val="0"/>
                      <w:marRight w:val="0"/>
                      <w:marTop w:val="0"/>
                      <w:marBottom w:val="0"/>
                      <w:divBdr>
                        <w:top w:val="none" w:sz="0" w:space="0" w:color="auto"/>
                        <w:left w:val="none" w:sz="0" w:space="0" w:color="auto"/>
                        <w:bottom w:val="none" w:sz="0" w:space="0" w:color="auto"/>
                        <w:right w:val="none" w:sz="0" w:space="0" w:color="auto"/>
                      </w:divBdr>
                    </w:div>
                    <w:div w:id="783185671">
                      <w:marLeft w:val="0"/>
                      <w:marRight w:val="0"/>
                      <w:marTop w:val="0"/>
                      <w:marBottom w:val="0"/>
                      <w:divBdr>
                        <w:top w:val="none" w:sz="0" w:space="0" w:color="auto"/>
                        <w:left w:val="none" w:sz="0" w:space="0" w:color="auto"/>
                        <w:bottom w:val="none" w:sz="0" w:space="0" w:color="auto"/>
                        <w:right w:val="none" w:sz="0" w:space="0" w:color="auto"/>
                      </w:divBdr>
                    </w:div>
                    <w:div w:id="1855024632">
                      <w:marLeft w:val="0"/>
                      <w:marRight w:val="0"/>
                      <w:marTop w:val="0"/>
                      <w:marBottom w:val="0"/>
                      <w:divBdr>
                        <w:top w:val="none" w:sz="0" w:space="0" w:color="auto"/>
                        <w:left w:val="none" w:sz="0" w:space="0" w:color="auto"/>
                        <w:bottom w:val="none" w:sz="0" w:space="0" w:color="auto"/>
                        <w:right w:val="none" w:sz="0" w:space="0" w:color="auto"/>
                      </w:divBdr>
                    </w:div>
                    <w:div w:id="1593707229">
                      <w:marLeft w:val="0"/>
                      <w:marRight w:val="0"/>
                      <w:marTop w:val="0"/>
                      <w:marBottom w:val="0"/>
                      <w:divBdr>
                        <w:top w:val="none" w:sz="0" w:space="0" w:color="auto"/>
                        <w:left w:val="none" w:sz="0" w:space="0" w:color="auto"/>
                        <w:bottom w:val="none" w:sz="0" w:space="0" w:color="auto"/>
                        <w:right w:val="none" w:sz="0" w:space="0" w:color="auto"/>
                      </w:divBdr>
                    </w:div>
                  </w:divsChild>
                </w:div>
                <w:div w:id="668875192">
                  <w:marLeft w:val="0"/>
                  <w:marRight w:val="0"/>
                  <w:marTop w:val="0"/>
                  <w:marBottom w:val="0"/>
                  <w:divBdr>
                    <w:top w:val="none" w:sz="0" w:space="0" w:color="auto"/>
                    <w:left w:val="none" w:sz="0" w:space="0" w:color="auto"/>
                    <w:bottom w:val="none" w:sz="0" w:space="0" w:color="auto"/>
                    <w:right w:val="none" w:sz="0" w:space="0" w:color="auto"/>
                  </w:divBdr>
                  <w:divsChild>
                    <w:div w:id="842091783">
                      <w:marLeft w:val="0"/>
                      <w:marRight w:val="0"/>
                      <w:marTop w:val="0"/>
                      <w:marBottom w:val="0"/>
                      <w:divBdr>
                        <w:top w:val="none" w:sz="0" w:space="0" w:color="auto"/>
                        <w:left w:val="none" w:sz="0" w:space="0" w:color="auto"/>
                        <w:bottom w:val="none" w:sz="0" w:space="0" w:color="auto"/>
                        <w:right w:val="none" w:sz="0" w:space="0" w:color="auto"/>
                      </w:divBdr>
                    </w:div>
                    <w:div w:id="336276105">
                      <w:marLeft w:val="0"/>
                      <w:marRight w:val="0"/>
                      <w:marTop w:val="0"/>
                      <w:marBottom w:val="0"/>
                      <w:divBdr>
                        <w:top w:val="none" w:sz="0" w:space="0" w:color="auto"/>
                        <w:left w:val="none" w:sz="0" w:space="0" w:color="auto"/>
                        <w:bottom w:val="none" w:sz="0" w:space="0" w:color="auto"/>
                        <w:right w:val="none" w:sz="0" w:space="0" w:color="auto"/>
                      </w:divBdr>
                    </w:div>
                    <w:div w:id="1481770252">
                      <w:marLeft w:val="0"/>
                      <w:marRight w:val="0"/>
                      <w:marTop w:val="0"/>
                      <w:marBottom w:val="0"/>
                      <w:divBdr>
                        <w:top w:val="none" w:sz="0" w:space="0" w:color="auto"/>
                        <w:left w:val="none" w:sz="0" w:space="0" w:color="auto"/>
                        <w:bottom w:val="none" w:sz="0" w:space="0" w:color="auto"/>
                        <w:right w:val="none" w:sz="0" w:space="0" w:color="auto"/>
                      </w:divBdr>
                    </w:div>
                    <w:div w:id="858783917">
                      <w:marLeft w:val="0"/>
                      <w:marRight w:val="0"/>
                      <w:marTop w:val="0"/>
                      <w:marBottom w:val="0"/>
                      <w:divBdr>
                        <w:top w:val="none" w:sz="0" w:space="0" w:color="auto"/>
                        <w:left w:val="none" w:sz="0" w:space="0" w:color="auto"/>
                        <w:bottom w:val="none" w:sz="0" w:space="0" w:color="auto"/>
                        <w:right w:val="none" w:sz="0" w:space="0" w:color="auto"/>
                      </w:divBdr>
                    </w:div>
                    <w:div w:id="42795363">
                      <w:marLeft w:val="0"/>
                      <w:marRight w:val="0"/>
                      <w:marTop w:val="0"/>
                      <w:marBottom w:val="0"/>
                      <w:divBdr>
                        <w:top w:val="none" w:sz="0" w:space="0" w:color="auto"/>
                        <w:left w:val="none" w:sz="0" w:space="0" w:color="auto"/>
                        <w:bottom w:val="none" w:sz="0" w:space="0" w:color="auto"/>
                        <w:right w:val="none" w:sz="0" w:space="0" w:color="auto"/>
                      </w:divBdr>
                    </w:div>
                    <w:div w:id="90695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mailto:milan.schlegel@sennheiser-c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sennheiser-hearing.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sennheiser.com/" TargetMode="External"/><Relationship Id="rId4" Type="http://schemas.openxmlformats.org/officeDocument/2006/relationships/footnotes" Target="footnotes.xml"/><Relationship Id="rId9" Type="http://schemas.openxmlformats.org/officeDocument/2006/relationships/hyperlink" Target="http://www.sennheiser-hear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Aricia Nisol</cp:lastModifiedBy>
  <cp:revision>1</cp:revision>
  <dcterms:created xsi:type="dcterms:W3CDTF">2023-01-26T12:30:00Z</dcterms:created>
  <dcterms:modified xsi:type="dcterms:W3CDTF">2023-01-26T12:40:00Z</dcterms:modified>
</cp:coreProperties>
</file>