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THE PENINSULA PARIS ANUNCIA MÁGICOS MOMENTOS FESTIVOS PARA LA FAMILIA</w:t>
      </w:r>
    </w:p>
    <w:p w:rsidR="00000000" w:rsidDel="00000000" w:rsidP="00000000" w:rsidRDefault="00000000" w:rsidRPr="00000000" w14:paraId="00000001">
      <w:pPr>
        <w:contextualSpacing w:val="0"/>
        <w:rPr>
          <w:b w:val="1"/>
          <w:color w:val="1155cc"/>
        </w:rPr>
      </w:pPr>
      <w:r w:rsidDel="00000000" w:rsidR="00000000" w:rsidRPr="00000000">
        <w:rPr>
          <w:rtl w:val="0"/>
        </w:rPr>
      </w:r>
    </w:p>
    <w:p w:rsidR="00000000" w:rsidDel="00000000" w:rsidP="00000000" w:rsidRDefault="00000000" w:rsidRPr="00000000" w14:paraId="00000002">
      <w:pPr>
        <w:contextualSpacing w:val="0"/>
        <w:rPr>
          <w:b w:val="1"/>
          <w:color w:val="1155cc"/>
        </w:rPr>
      </w:pPr>
      <w:r w:rsidDel="00000000" w:rsidR="00000000" w:rsidRPr="00000000">
        <w:rPr>
          <w:rtl w:val="0"/>
        </w:rPr>
      </w:r>
    </w:p>
    <w:p w:rsidR="00000000" w:rsidDel="00000000" w:rsidP="00000000" w:rsidRDefault="00000000" w:rsidRPr="00000000" w14:paraId="00000003">
      <w:pPr>
        <w:contextualSpacing w:val="0"/>
        <w:jc w:val="center"/>
        <w:rPr>
          <w:b w:val="1"/>
          <w:i w:val="1"/>
        </w:rPr>
      </w:pPr>
      <w:r w:rsidDel="00000000" w:rsidR="00000000" w:rsidRPr="00000000">
        <w:rPr>
          <w:b w:val="1"/>
          <w:i w:val="1"/>
          <w:rtl w:val="0"/>
        </w:rPr>
        <w:t xml:space="preserve">Inspirado en tradiciones festivas alrededor del mundo, The Peninsula Paris anuncia una serie de eventos exclusivos de temporada</w:t>
      </w:r>
    </w:p>
    <w:p w:rsidR="00000000" w:rsidDel="00000000" w:rsidP="00000000" w:rsidRDefault="00000000" w:rsidRPr="00000000" w14:paraId="00000004">
      <w:pPr>
        <w:contextualSpacing w:val="0"/>
        <w:jc w:val="center"/>
        <w:rPr>
          <w:b w:val="1"/>
          <w:i w:val="1"/>
        </w:rPr>
      </w:pPr>
      <w:r w:rsidDel="00000000" w:rsidR="00000000" w:rsidRPr="00000000">
        <w:rPr>
          <w:rtl w:val="0"/>
        </w:rPr>
      </w:r>
    </w:p>
    <w:p w:rsidR="00000000" w:rsidDel="00000000" w:rsidP="00000000" w:rsidRDefault="00000000" w:rsidRPr="00000000" w14:paraId="00000005">
      <w:pPr>
        <w:contextualSpacing w:val="0"/>
        <w:jc w:val="center"/>
        <w:rPr>
          <w:b w:val="1"/>
          <w:i w:val="1"/>
        </w:rPr>
      </w:pPr>
      <w:r w:rsidDel="00000000" w:rsidR="00000000" w:rsidRPr="00000000">
        <w:rPr>
          <w:rtl w:val="0"/>
        </w:rPr>
      </w:r>
    </w:p>
    <w:p w:rsidR="00000000" w:rsidDel="00000000" w:rsidP="00000000" w:rsidRDefault="00000000" w:rsidRPr="00000000" w14:paraId="00000006">
      <w:pPr>
        <w:contextualSpacing w:val="0"/>
        <w:jc w:val="both"/>
        <w:rPr>
          <w:b w:val="1"/>
        </w:rPr>
      </w:pPr>
      <w:r w:rsidDel="00000000" w:rsidR="00000000" w:rsidRPr="00000000">
        <w:rPr>
          <w:b w:val="1"/>
          <w:rtl w:val="0"/>
        </w:rPr>
        <w:t xml:space="preserve">Tiempo de celebrar</w:t>
      </w:r>
    </w:p>
    <w:p w:rsidR="00000000" w:rsidDel="00000000" w:rsidP="00000000" w:rsidRDefault="00000000" w:rsidRPr="00000000" w14:paraId="00000007">
      <w:pPr>
        <w:contextualSpacing w:val="0"/>
        <w:jc w:val="both"/>
        <w:rPr>
          <w:b w:val="1"/>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La temporada festiva es el momento perfecto para tomar un descanso y crear recuerdos con los seres queridos. Por casi un siglo, el nombre de The Peninsula ha ejemplificado una elegante combinación entre tradición, glamour, innovación e incomparable servicio. Hoy en día, esta inigualable mezcla asegura que cada hotel del grupo siga siendo el lugar ideal para celebrar los momentos más importantes de la vida.</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b w:val="1"/>
          <w:color w:val="1155cc"/>
        </w:rPr>
      </w:pPr>
      <w:r w:rsidDel="00000000" w:rsidR="00000000" w:rsidRPr="00000000">
        <w:rPr>
          <w:rtl w:val="0"/>
        </w:rPr>
        <w:t xml:space="preserve">Para ayudar a que los huéspedes disfruten genuinamente esta temporada festiva, The Peninsula Paris ha creado una serie de exclusivas actividades que harán de las celebraciones, una experiencia inolvidable.</w:t>
      </w:r>
      <w:r w:rsidDel="00000000" w:rsidR="00000000" w:rsidRPr="00000000">
        <w:rPr>
          <w:rtl w:val="0"/>
        </w:rPr>
      </w:r>
    </w:p>
    <w:p w:rsidR="00000000" w:rsidDel="00000000" w:rsidP="00000000" w:rsidRDefault="00000000" w:rsidRPr="00000000" w14:paraId="0000000B">
      <w:pPr>
        <w:contextualSpacing w:val="0"/>
        <w:jc w:val="both"/>
        <w:rPr>
          <w:b w:val="1"/>
          <w:color w:val="1155cc"/>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b w:val="1"/>
          <w:i w:val="1"/>
        </w:rPr>
      </w:pPr>
      <w:r w:rsidDel="00000000" w:rsidR="00000000" w:rsidRPr="00000000">
        <w:rPr>
          <w:b w:val="1"/>
          <w:i w:val="1"/>
          <w:rtl w:val="0"/>
        </w:rPr>
        <w:t xml:space="preserve">‘Stories from the Tree’</w:t>
      </w:r>
    </w:p>
    <w:p w:rsidR="00000000" w:rsidDel="00000000" w:rsidP="00000000" w:rsidRDefault="00000000" w:rsidRPr="00000000" w14:paraId="0000000E">
      <w:pPr>
        <w:contextualSpacing w:val="0"/>
        <w:jc w:val="both"/>
        <w:rPr>
          <w:b w:val="1"/>
          <w:i w:val="1"/>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La época festiva cobrará vida en The Peninsula Paris bajo la temática </w:t>
      </w:r>
      <w:r w:rsidDel="00000000" w:rsidR="00000000" w:rsidRPr="00000000">
        <w:rPr>
          <w:i w:val="1"/>
          <w:rtl w:val="0"/>
        </w:rPr>
        <w:t xml:space="preserve">‘Stories from the Tree’</w:t>
      </w:r>
      <w:r w:rsidDel="00000000" w:rsidR="00000000" w:rsidRPr="00000000">
        <w:rPr>
          <w:rtl w:val="0"/>
        </w:rPr>
        <w:t xml:space="preserve">. Seis coloridos personajes –incluyendo al cascanueces, el hombre de jengibre y el petirrojo– adornarán árboles gigantes de Navidad colocados en el vestíbulo, acompañando así la abundante decoración que lo iluminará.</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Los seis personajes estarán a la venta para que los huéspedes los lleven a sus hogares, y por cada compra, $5 dólares serán donados y distribuidos entre la Fundación </w:t>
      </w:r>
      <w:r w:rsidDel="00000000" w:rsidR="00000000" w:rsidRPr="00000000">
        <w:rPr>
          <w:i w:val="1"/>
          <w:rtl w:val="0"/>
        </w:rPr>
        <w:t xml:space="preserve">Make-A-Wish </w:t>
      </w:r>
      <w:r w:rsidDel="00000000" w:rsidR="00000000" w:rsidRPr="00000000">
        <w:rPr>
          <w:rtl w:val="0"/>
        </w:rPr>
        <w:t xml:space="preserve">y una organización benéfica local.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Paquetes especiales de su tradicional </w:t>
      </w:r>
      <w:r w:rsidDel="00000000" w:rsidR="00000000" w:rsidRPr="00000000">
        <w:rPr>
          <w:i w:val="1"/>
          <w:rtl w:val="0"/>
        </w:rPr>
        <w:t xml:space="preserve">Afternoon Tea </w:t>
      </w:r>
      <w:r w:rsidDel="00000000" w:rsidR="00000000" w:rsidRPr="00000000">
        <w:rPr>
          <w:rtl w:val="0"/>
        </w:rPr>
        <w:t xml:space="preserve">pero con temática festiva, estarán también disponibles para reservar, y de la misma manera, $5 dólares de cada venta serán donados a la organización benéfica previamente mencionada. </w:t>
      </w:r>
    </w:p>
    <w:p w:rsidR="00000000" w:rsidDel="00000000" w:rsidP="00000000" w:rsidRDefault="00000000" w:rsidRPr="00000000" w14:paraId="00000014">
      <w:pPr>
        <w:spacing w:line="240" w:lineRule="auto"/>
        <w:contextualSpacing w:val="0"/>
        <w:jc w:val="both"/>
        <w:rPr/>
      </w:pPr>
      <w:r w:rsidDel="00000000" w:rsidR="00000000" w:rsidRPr="00000000">
        <w:rPr>
          <w:rtl w:val="0"/>
        </w:rPr>
      </w:r>
    </w:p>
    <w:p w:rsidR="00000000" w:rsidDel="00000000" w:rsidP="00000000" w:rsidRDefault="00000000" w:rsidRPr="00000000" w14:paraId="00000015">
      <w:pPr>
        <w:spacing w:line="240" w:lineRule="auto"/>
        <w:contextualSpacing w:val="0"/>
        <w:jc w:val="both"/>
        <w:rPr>
          <w:b w:val="1"/>
          <w:color w:val="1155cc"/>
        </w:rPr>
      </w:pPr>
      <w:r w:rsidDel="00000000" w:rsidR="00000000" w:rsidRPr="00000000">
        <w:rPr>
          <w:rtl w:val="0"/>
        </w:rPr>
      </w:r>
    </w:p>
    <w:p w:rsidR="00000000" w:rsidDel="00000000" w:rsidP="00000000" w:rsidRDefault="00000000" w:rsidRPr="00000000" w14:paraId="00000016">
      <w:pPr>
        <w:spacing w:line="240" w:lineRule="auto"/>
        <w:contextualSpacing w:val="0"/>
        <w:jc w:val="both"/>
        <w:rPr>
          <w:b w:val="1"/>
        </w:rPr>
      </w:pPr>
      <w:r w:rsidDel="00000000" w:rsidR="00000000" w:rsidRPr="00000000">
        <w:rPr>
          <w:b w:val="1"/>
          <w:rtl w:val="0"/>
        </w:rPr>
        <w:t xml:space="preserve">Encantadores momentos para los niños</w:t>
      </w:r>
    </w:p>
    <w:p w:rsidR="00000000" w:rsidDel="00000000" w:rsidP="00000000" w:rsidRDefault="00000000" w:rsidRPr="00000000" w14:paraId="00000017">
      <w:pPr>
        <w:spacing w:line="240" w:lineRule="auto"/>
        <w:contextualSpacing w:val="0"/>
        <w:jc w:val="both"/>
        <w:rPr>
          <w:b w:val="1"/>
        </w:rPr>
      </w:pPr>
      <w:r w:rsidDel="00000000" w:rsidR="00000000" w:rsidRPr="00000000">
        <w:rPr>
          <w:rtl w:val="0"/>
        </w:rPr>
      </w:r>
    </w:p>
    <w:p w:rsidR="00000000" w:rsidDel="00000000" w:rsidP="00000000" w:rsidRDefault="00000000" w:rsidRPr="00000000" w14:paraId="00000018">
      <w:pPr>
        <w:spacing w:line="240" w:lineRule="auto"/>
        <w:contextualSpacing w:val="0"/>
        <w:jc w:val="both"/>
        <w:rPr>
          <w:color w:val="1155cc"/>
        </w:rPr>
      </w:pPr>
      <w:r w:rsidDel="00000000" w:rsidR="00000000" w:rsidRPr="00000000">
        <w:rPr>
          <w:rtl w:val="0"/>
        </w:rPr>
        <w:t xml:space="preserve">The Peninsula Paris es sinónimo de grandes celebraciones y el chef de repostería Dominique Costa, participará en ellas durante esta temporada festiva, al compartir con los pequeños huéspedes un curso de repostería y deliciosas recetas navideñas. Además, al terminar se les obsequiará a los pequeños chefs aspirantes, un dulce festín para lo puedan disfrutar con sus amigos o familiares.</w:t>
      </w:r>
      <w:r w:rsidDel="00000000" w:rsidR="00000000" w:rsidRPr="00000000">
        <w:rPr>
          <w:rtl w:val="0"/>
        </w:rPr>
      </w:r>
    </w:p>
    <w:p w:rsidR="00000000" w:rsidDel="00000000" w:rsidP="00000000" w:rsidRDefault="00000000" w:rsidRPr="00000000" w14:paraId="00000019">
      <w:pPr>
        <w:spacing w:line="240" w:lineRule="auto"/>
        <w:contextualSpacing w:val="0"/>
        <w:jc w:val="both"/>
        <w:rPr/>
      </w:pPr>
      <w:r w:rsidDel="00000000" w:rsidR="00000000" w:rsidRPr="00000000">
        <w:rPr>
          <w:rtl w:val="0"/>
        </w:rPr>
      </w:r>
    </w:p>
    <w:p w:rsidR="00000000" w:rsidDel="00000000" w:rsidP="00000000" w:rsidRDefault="00000000" w:rsidRPr="00000000" w14:paraId="0000001A">
      <w:pPr>
        <w:spacing w:line="240" w:lineRule="auto"/>
        <w:contextualSpacing w:val="0"/>
        <w:jc w:val="both"/>
        <w:rPr/>
      </w:pPr>
      <w:r w:rsidDel="00000000" w:rsidR="00000000" w:rsidRPr="00000000">
        <w:rPr>
          <w:rtl w:val="0"/>
        </w:rPr>
        <w:t xml:space="preserve">De manera adicional, la </w:t>
      </w:r>
      <w:r w:rsidDel="00000000" w:rsidR="00000000" w:rsidRPr="00000000">
        <w:rPr>
          <w:i w:val="1"/>
          <w:rtl w:val="0"/>
        </w:rPr>
        <w:t xml:space="preserve">Terrace Kléber</w:t>
      </w:r>
      <w:r w:rsidDel="00000000" w:rsidR="00000000" w:rsidRPr="00000000">
        <w:rPr>
          <w:rtl w:val="0"/>
        </w:rPr>
        <w:t xml:space="preserve"> se transformará en un encantador paraíso invernal, con decoración espectacular y gigantes adornos navideños. A los niños les encantará seguir la cuenta regresiva con el enorme calendario de adviento, lleno de diversión y sorpresas, que estará disponible para abrirse todos los días en la terraza, bajo la atenta mirada de dos cascanueces de dos metros de altura, guardianes de este patio de juegos.</w:t>
      </w:r>
    </w:p>
    <w:p w:rsidR="00000000" w:rsidDel="00000000" w:rsidP="00000000" w:rsidRDefault="00000000" w:rsidRPr="00000000" w14:paraId="0000001B">
      <w:pPr>
        <w:spacing w:line="240" w:lineRule="auto"/>
        <w:contextualSpacing w:val="0"/>
        <w:jc w:val="both"/>
        <w:rPr/>
      </w:pPr>
      <w:r w:rsidDel="00000000" w:rsidR="00000000" w:rsidRPr="00000000">
        <w:rPr>
          <w:rtl w:val="0"/>
        </w:rPr>
      </w:r>
    </w:p>
    <w:p w:rsidR="00000000" w:rsidDel="00000000" w:rsidP="00000000" w:rsidRDefault="00000000" w:rsidRPr="00000000" w14:paraId="0000001C">
      <w:pPr>
        <w:spacing w:line="240" w:lineRule="auto"/>
        <w:contextualSpacing w:val="0"/>
        <w:jc w:val="both"/>
        <w:rPr>
          <w:b w:val="1"/>
          <w:color w:val="1155cc"/>
        </w:rPr>
      </w:pPr>
      <w:r w:rsidDel="00000000" w:rsidR="00000000" w:rsidRPr="00000000">
        <w:rPr>
          <w:rtl w:val="0"/>
        </w:rPr>
      </w:r>
    </w:p>
    <w:p w:rsidR="00000000" w:rsidDel="00000000" w:rsidP="00000000" w:rsidRDefault="00000000" w:rsidRPr="00000000" w14:paraId="0000001D">
      <w:pPr>
        <w:spacing w:line="240" w:lineRule="auto"/>
        <w:contextualSpacing w:val="0"/>
        <w:jc w:val="both"/>
        <w:rPr>
          <w:color w:val="1155cc"/>
        </w:rPr>
      </w:pPr>
      <w:r w:rsidDel="00000000" w:rsidR="00000000" w:rsidRPr="00000000">
        <w:rPr>
          <w:b w:val="1"/>
          <w:rtl w:val="0"/>
        </w:rPr>
        <w:t xml:space="preserve">Experiencias </w:t>
      </w:r>
      <w:r w:rsidDel="00000000" w:rsidR="00000000" w:rsidRPr="00000000">
        <w:rPr>
          <w:b w:val="1"/>
          <w:i w:val="1"/>
          <w:rtl w:val="0"/>
        </w:rPr>
        <w:t xml:space="preserve">gourmet</w:t>
      </w:r>
      <w:r w:rsidDel="00000000" w:rsidR="00000000" w:rsidRPr="00000000">
        <w:rPr>
          <w:b w:val="1"/>
          <w:rtl w:val="0"/>
        </w:rPr>
        <w:t xml:space="preserve"> para adultos</w:t>
      </w:r>
      <w:r w:rsidDel="00000000" w:rsidR="00000000" w:rsidRPr="00000000">
        <w:rPr>
          <w:rtl w:val="0"/>
        </w:rPr>
      </w:r>
    </w:p>
    <w:p w:rsidR="00000000" w:rsidDel="00000000" w:rsidP="00000000" w:rsidRDefault="00000000" w:rsidRPr="00000000" w14:paraId="0000001E">
      <w:pPr>
        <w:spacing w:line="240" w:lineRule="auto"/>
        <w:contextualSpacing w:val="0"/>
        <w:jc w:val="both"/>
        <w:rPr/>
      </w:pPr>
      <w:r w:rsidDel="00000000" w:rsidR="00000000" w:rsidRPr="00000000">
        <w:rPr>
          <w:rtl w:val="0"/>
        </w:rPr>
      </w:r>
    </w:p>
    <w:p w:rsidR="00000000" w:rsidDel="00000000" w:rsidP="00000000" w:rsidRDefault="00000000" w:rsidRPr="00000000" w14:paraId="0000001F">
      <w:pPr>
        <w:spacing w:line="240" w:lineRule="auto"/>
        <w:contextualSpacing w:val="0"/>
        <w:jc w:val="both"/>
        <w:rPr>
          <w:color w:val="1155cc"/>
        </w:rPr>
      </w:pPr>
      <w:r w:rsidDel="00000000" w:rsidR="00000000" w:rsidRPr="00000000">
        <w:rPr>
          <w:rtl w:val="0"/>
        </w:rPr>
        <w:t xml:space="preserve">The Peninsula Paris pone a disposición de sus huéspedes, sin importar la edad, diversas opciones de celebración; así, para aquellos adultos que amen esta temporada, no hay mejor manera de pasar una agradable tarde invernal que dentro de uno de los gigantescos iglúes en la </w:t>
      </w:r>
      <w:r w:rsidDel="00000000" w:rsidR="00000000" w:rsidRPr="00000000">
        <w:rPr>
          <w:i w:val="1"/>
          <w:rtl w:val="0"/>
        </w:rPr>
        <w:t xml:space="preserve">Terrace Kléber</w:t>
      </w:r>
      <w:r w:rsidDel="00000000" w:rsidR="00000000" w:rsidRPr="00000000">
        <w:rPr>
          <w:rtl w:val="0"/>
        </w:rPr>
        <w:t xml:space="preserve"> para degustar un delicioso vino o chocolate calientes y dulces festivos. Al cenar dentro de estos enormes globos de nieve, los amantes de la gastronomía estarán tentados a probar una gran variedad de exquisitos platillos franceses como el </w:t>
      </w:r>
      <w:r w:rsidDel="00000000" w:rsidR="00000000" w:rsidRPr="00000000">
        <w:rPr>
          <w:i w:val="1"/>
          <w:rtl w:val="0"/>
        </w:rPr>
        <w:t xml:space="preserve">foie gras</w:t>
      </w:r>
      <w:r w:rsidDel="00000000" w:rsidR="00000000" w:rsidRPr="00000000">
        <w:rPr>
          <w:rtl w:val="0"/>
        </w:rPr>
        <w:t xml:space="preserve">, las ostras, el salmón o el caviar, complementados con una extraordinaria selección de vino, champ</w:t>
      </w:r>
      <w:r w:rsidDel="00000000" w:rsidR="00000000" w:rsidRPr="00000000">
        <w:rPr>
          <w:rtl w:val="0"/>
        </w:rPr>
        <w:t xml:space="preserve">án </w:t>
      </w:r>
      <w:r w:rsidDel="00000000" w:rsidR="00000000" w:rsidRPr="00000000">
        <w:rPr>
          <w:rtl w:val="0"/>
        </w:rPr>
        <w:t xml:space="preserve">y vodka.</w:t>
      </w:r>
      <w:r w:rsidDel="00000000" w:rsidR="00000000" w:rsidRPr="00000000">
        <w:rPr>
          <w:rtl w:val="0"/>
        </w:rPr>
      </w:r>
    </w:p>
    <w:p w:rsidR="00000000" w:rsidDel="00000000" w:rsidP="00000000" w:rsidRDefault="00000000" w:rsidRPr="00000000" w14:paraId="00000020">
      <w:pPr>
        <w:spacing w:line="240" w:lineRule="auto"/>
        <w:contextualSpacing w:val="0"/>
        <w:jc w:val="both"/>
        <w:rPr/>
      </w:pPr>
      <w:r w:rsidDel="00000000" w:rsidR="00000000" w:rsidRPr="00000000">
        <w:rPr>
          <w:rtl w:val="0"/>
        </w:rPr>
      </w:r>
    </w:p>
    <w:p w:rsidR="00000000" w:rsidDel="00000000" w:rsidP="00000000" w:rsidRDefault="00000000" w:rsidRPr="00000000" w14:paraId="00000021">
      <w:pPr>
        <w:spacing w:line="240" w:lineRule="auto"/>
        <w:contextualSpacing w:val="0"/>
        <w:jc w:val="both"/>
        <w:rPr/>
      </w:pPr>
      <w:r w:rsidDel="00000000" w:rsidR="00000000" w:rsidRPr="00000000">
        <w:rPr>
          <w:rtl w:val="0"/>
        </w:rPr>
        <w:t xml:space="preserve">Y para terminar la temporada festiva en la Ciudad de la Luz de la manera más exquisita, los restaurantes de The Peninsula Paris prepararán almuerzos, cenas y </w:t>
      </w:r>
      <w:r w:rsidDel="00000000" w:rsidR="00000000" w:rsidRPr="00000000">
        <w:rPr>
          <w:i w:val="1"/>
          <w:rtl w:val="0"/>
        </w:rPr>
        <w:t xml:space="preserve">brunches</w:t>
      </w:r>
      <w:r w:rsidDel="00000000" w:rsidR="00000000" w:rsidRPr="00000000">
        <w:rPr>
          <w:rtl w:val="0"/>
        </w:rPr>
        <w:t xml:space="preserve"> especiales los días 24 y 25 de diciembre ¡antes de celebrar el Año Nuevo con un espíritu festivo y alegre!</w:t>
      </w:r>
    </w:p>
    <w:p w:rsidR="00000000" w:rsidDel="00000000" w:rsidP="00000000" w:rsidRDefault="00000000" w:rsidRPr="00000000" w14:paraId="00000022">
      <w:pPr>
        <w:spacing w:line="240" w:lineRule="auto"/>
        <w:contextualSpacing w:val="0"/>
        <w:jc w:val="both"/>
        <w:rPr/>
      </w:pPr>
      <w:r w:rsidDel="00000000" w:rsidR="00000000" w:rsidRPr="00000000">
        <w:rPr>
          <w:rtl w:val="0"/>
        </w:rPr>
      </w:r>
    </w:p>
    <w:p w:rsidR="00000000" w:rsidDel="00000000" w:rsidP="00000000" w:rsidRDefault="00000000" w:rsidRPr="00000000" w14:paraId="00000023">
      <w:pPr>
        <w:spacing w:line="240" w:lineRule="auto"/>
        <w:contextualSpacing w:val="0"/>
        <w:jc w:val="both"/>
        <w:rPr/>
      </w:pPr>
      <w:r w:rsidDel="00000000" w:rsidR="00000000" w:rsidRPr="00000000">
        <w:rPr>
          <w:rtl w:val="0"/>
        </w:rPr>
      </w:r>
    </w:p>
    <w:p w:rsidR="00000000" w:rsidDel="00000000" w:rsidP="00000000" w:rsidRDefault="00000000" w:rsidRPr="00000000" w14:paraId="00000024">
      <w:pPr>
        <w:spacing w:line="240" w:lineRule="auto"/>
        <w:contextualSpacing w:val="0"/>
        <w:jc w:val="both"/>
        <w:rPr>
          <w:b w:val="1"/>
          <w:color w:val="1155cc"/>
        </w:rPr>
      </w:pPr>
      <w:r w:rsidDel="00000000" w:rsidR="00000000" w:rsidRPr="00000000">
        <w:rPr>
          <w:rtl w:val="0"/>
        </w:rPr>
        <w:t xml:space="preserve">T</w:t>
      </w:r>
      <w:r w:rsidDel="00000000" w:rsidR="00000000" w:rsidRPr="00000000">
        <w:rPr>
          <w:rtl w:val="0"/>
        </w:rPr>
        <w:t xml:space="preserve">odas las actividades de temática festiva en The Peninsula Paris, están disponibles en: </w:t>
      </w:r>
      <w:hyperlink r:id="rId6">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25">
      <w:pPr>
        <w:spacing w:line="240" w:lineRule="auto"/>
        <w:contextualSpacing w:val="0"/>
        <w:jc w:val="both"/>
        <w:rPr/>
      </w:pPr>
      <w:r w:rsidDel="00000000" w:rsidR="00000000" w:rsidRPr="00000000">
        <w:rPr>
          <w:rtl w:val="0"/>
        </w:rPr>
      </w:r>
    </w:p>
    <w:p w:rsidR="00000000" w:rsidDel="00000000" w:rsidP="00000000" w:rsidRDefault="00000000" w:rsidRPr="00000000" w14:paraId="00000026">
      <w:pPr>
        <w:spacing w:line="240" w:lineRule="auto"/>
        <w:contextualSpacing w:val="0"/>
        <w:jc w:val="center"/>
        <w:rPr/>
      </w:pPr>
      <w:r w:rsidDel="00000000" w:rsidR="00000000" w:rsidRPr="00000000">
        <w:rPr>
          <w:rtl w:val="0"/>
        </w:rPr>
        <w:t xml:space="preserve">###</w:t>
      </w:r>
    </w:p>
    <w:p w:rsidR="00000000" w:rsidDel="00000000" w:rsidP="00000000" w:rsidRDefault="00000000" w:rsidRPr="00000000" w14:paraId="00000027">
      <w:pPr>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8">
      <w:pPr>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9">
      <w:pPr>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A">
      <w:pPr>
        <w:contextualSpacing w:val="0"/>
        <w:jc w:val="both"/>
        <w:rPr>
          <w:b w:val="1"/>
          <w:sz w:val="18"/>
          <w:szCs w:val="18"/>
        </w:rPr>
      </w:pPr>
      <w:r w:rsidDel="00000000" w:rsidR="00000000" w:rsidRPr="00000000">
        <w:rPr>
          <w:b w:val="1"/>
          <w:sz w:val="18"/>
          <w:szCs w:val="18"/>
          <w:rtl w:val="0"/>
        </w:rPr>
        <w:t xml:space="preserve">Acerca de The Peninsula Paris </w:t>
      </w:r>
    </w:p>
    <w:p w:rsidR="00000000" w:rsidDel="00000000" w:rsidP="00000000" w:rsidRDefault="00000000" w:rsidRPr="00000000" w14:paraId="0000002B">
      <w:pPr>
        <w:contextualSpacing w:val="0"/>
        <w:jc w:val="both"/>
        <w:rPr>
          <w:color w:val="6fa8dc"/>
          <w:sz w:val="18"/>
          <w:szCs w:val="18"/>
        </w:rPr>
      </w:pPr>
      <w:r w:rsidDel="00000000" w:rsidR="00000000" w:rsidRPr="00000000">
        <w:rPr>
          <w:sz w:val="18"/>
          <w:szCs w:val="18"/>
          <w:rtl w:val="0"/>
        </w:rPr>
        <w:t xml:space="preserve">The Peninsula Paris es una empresa conjunta entre Katara Hospitality y The Hongkong and Shanghai Hotels, Limited (HSH). Con una ubicación perfecta en el 19 de la avenida Kléber, cerca del Arco del Triunfo, The Peninsula se encuentra en el corazón de París, a pocos pasos de algunos de los monumentos, museos y distritos comerciales de lujo más famosos del mundo. The Peninsula alberga 200 lujosas habitaciones, incluidas 86 suites. Inspiradas en la alta costura, las suites temáticas del hotel The Peninsula Paris, algunas de las más amplias de la capital francesa y las más personalizadas del mundo, son verdaderas vitrinas del patrimonio y </w:t>
      </w:r>
      <w:r w:rsidDel="00000000" w:rsidR="00000000" w:rsidRPr="00000000">
        <w:rPr>
          <w:i w:val="1"/>
          <w:sz w:val="18"/>
          <w:szCs w:val="18"/>
          <w:rtl w:val="0"/>
        </w:rPr>
        <w:t xml:space="preserve">savoir faire </w:t>
      </w:r>
      <w:r w:rsidDel="00000000" w:rsidR="00000000" w:rsidRPr="00000000">
        <w:rPr>
          <w:sz w:val="18"/>
          <w:szCs w:val="18"/>
          <w:rtl w:val="0"/>
        </w:rPr>
        <w:t xml:space="preserve">franceses.</w:t>
      </w:r>
      <w:r w:rsidDel="00000000" w:rsidR="00000000" w:rsidRPr="00000000">
        <w:rPr>
          <w:rtl w:val="0"/>
        </w:rPr>
      </w:r>
    </w:p>
    <w:p w:rsidR="00000000" w:rsidDel="00000000" w:rsidP="00000000" w:rsidRDefault="00000000" w:rsidRPr="00000000" w14:paraId="0000002C">
      <w:pPr>
        <w:contextualSpacing w:val="0"/>
        <w:jc w:val="both"/>
        <w:rPr>
          <w:color w:val="6fa8dc"/>
          <w:sz w:val="18"/>
          <w:szCs w:val="18"/>
        </w:rPr>
      </w:pPr>
      <w:r w:rsidDel="00000000" w:rsidR="00000000" w:rsidRPr="00000000">
        <w:rPr>
          <w:rtl w:val="0"/>
        </w:rPr>
      </w:r>
    </w:p>
    <w:p w:rsidR="00000000" w:rsidDel="00000000" w:rsidP="00000000" w:rsidRDefault="00000000" w:rsidRPr="00000000" w14:paraId="0000002D">
      <w:pPr>
        <w:contextualSpacing w:val="0"/>
        <w:jc w:val="both"/>
        <w:rPr>
          <w:sz w:val="18"/>
          <w:szCs w:val="18"/>
        </w:rPr>
      </w:pPr>
      <w:r w:rsidDel="00000000" w:rsidR="00000000" w:rsidRPr="00000000">
        <w:rPr>
          <w:b w:val="1"/>
          <w:sz w:val="18"/>
          <w:szCs w:val="18"/>
          <w:rtl w:val="0"/>
        </w:rPr>
        <w:t xml:space="preserve">Acerca de Katara Hospitality</w:t>
      </w:r>
      <w:r w:rsidDel="00000000" w:rsidR="00000000" w:rsidRPr="00000000">
        <w:rPr>
          <w:sz w:val="18"/>
          <w:szCs w:val="18"/>
          <w:rtl w:val="0"/>
        </w:rPr>
        <w:br w:type="textWrapping"/>
        <w:t xml:space="preserve">Katara Hospitality es un propietario, desarrollador y operador global de hoteles, con sede en Qatar. Con más de 45 años de experiencia en la industria, Katara Hospitality persigue activamente sus planes de expansión estratégica invirtiendo en hoteles incomparables en Qatar mientras crece su colección de propiedades icónicas en mercados internacionales clave. La portafolio de Katara Hospitality ha crecido hasta incluir 34 hoteles propios y/o administrados y la compañía ahora se enfoca en alcanzar su objetivo de 60 hoteles para el 2026. Katara Hospitality es la organización hotelera más importante del país y respalda la visión económica a largo plazo de Qatar.</w:t>
      </w:r>
    </w:p>
    <w:p w:rsidR="00000000" w:rsidDel="00000000" w:rsidP="00000000" w:rsidRDefault="00000000" w:rsidRPr="00000000" w14:paraId="0000002E">
      <w:pPr>
        <w:contextualSpacing w:val="0"/>
        <w:jc w:val="both"/>
        <w:rPr>
          <w:sz w:val="18"/>
          <w:szCs w:val="18"/>
        </w:rPr>
      </w:pPr>
      <w:r w:rsidDel="00000000" w:rsidR="00000000" w:rsidRPr="00000000">
        <w:rPr>
          <w:sz w:val="18"/>
          <w:szCs w:val="18"/>
          <w:rtl w:val="0"/>
        </w:rPr>
        <w:t xml:space="preserve">Katara Hospitality actualmente posee propiedades distribuidas en tres continentes en Qatar, Egipto, Marruecos, el Reino Unido, Francia, Alemania, Italia, España, Suiza, los Países Bajos, Singapur y Tailandia. Si bien se asocia con algunas de las mejores compañías de administración de hoteles, Katara Hospitality opera hoteles propios y no propios a través de su brazo operativo independiente, Murwab Hotel Group. Katara Hospitality ha ganado reconocimiento mundial por sus contribuciones al panorama de la hospitalidad internacional y de Qatar, a través de numerosos reconocimientos prestigiosos de la industria.</w:t>
      </w:r>
    </w:p>
    <w:p w:rsidR="00000000" w:rsidDel="00000000" w:rsidP="00000000" w:rsidRDefault="00000000" w:rsidRPr="00000000" w14:paraId="0000002F">
      <w:pPr>
        <w:contextualSpacing w:val="0"/>
        <w:jc w:val="both"/>
        <w:rPr>
          <w:sz w:val="18"/>
          <w:szCs w:val="18"/>
        </w:rPr>
      </w:pPr>
      <w:r w:rsidDel="00000000" w:rsidR="00000000" w:rsidRPr="00000000">
        <w:rPr>
          <w:rtl w:val="0"/>
        </w:rPr>
      </w:r>
    </w:p>
    <w:p w:rsidR="00000000" w:rsidDel="00000000" w:rsidP="00000000" w:rsidRDefault="00000000" w:rsidRPr="00000000" w14:paraId="00000030">
      <w:pPr>
        <w:contextualSpacing w:val="0"/>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31">
      <w:pPr>
        <w:spacing w:after="200" w:line="276" w:lineRule="auto"/>
        <w:contextualSpacing w:val="0"/>
        <w:jc w:val="both"/>
        <w:rPr>
          <w:b w:val="1"/>
          <w:sz w:val="18"/>
          <w:szCs w:val="18"/>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b w:val="1"/>
          <w:sz w:val="18"/>
          <w:szCs w:val="18"/>
          <w:shd w:fill="cfe2f3" w:val="clear"/>
          <w:rtl w:val="0"/>
        </w:rPr>
        <w:br w:type="textWrapping"/>
      </w:r>
    </w:p>
    <w:p w:rsidR="00000000" w:rsidDel="00000000" w:rsidP="00000000" w:rsidRDefault="00000000" w:rsidRPr="00000000" w14:paraId="00000032">
      <w:pPr>
        <w:widowControl w:val="0"/>
        <w:contextualSpacing w:val="0"/>
        <w:jc w:val="both"/>
        <w:rPr>
          <w:b w:val="1"/>
          <w:sz w:val="18"/>
          <w:szCs w:val="18"/>
        </w:rPr>
      </w:pPr>
      <w:r w:rsidDel="00000000" w:rsidR="00000000" w:rsidRPr="00000000">
        <w:rPr>
          <w:b w:val="1"/>
          <w:sz w:val="18"/>
          <w:szCs w:val="18"/>
          <w:rtl w:val="0"/>
        </w:rPr>
        <w:t xml:space="preserve">CONTACTO</w:t>
      </w:r>
    </w:p>
    <w:p w:rsidR="00000000" w:rsidDel="00000000" w:rsidP="00000000" w:rsidRDefault="00000000" w:rsidRPr="00000000" w14:paraId="00000033">
      <w:pPr>
        <w:widowControl w:val="0"/>
        <w:contextualSpacing w:val="0"/>
        <w:jc w:val="both"/>
        <w:rPr>
          <w:sz w:val="18"/>
          <w:szCs w:val="18"/>
        </w:rPr>
      </w:pPr>
      <w:r w:rsidDel="00000000" w:rsidR="00000000" w:rsidRPr="00000000">
        <w:rPr>
          <w:rtl w:val="0"/>
        </w:rPr>
      </w:r>
    </w:p>
    <w:p w:rsidR="00000000" w:rsidDel="00000000" w:rsidP="00000000" w:rsidRDefault="00000000" w:rsidRPr="00000000" w14:paraId="00000034">
      <w:pPr>
        <w:widowControl w:val="0"/>
        <w:contextualSpacing w:val="0"/>
        <w:jc w:val="both"/>
        <w:rPr>
          <w:sz w:val="18"/>
          <w:szCs w:val="18"/>
        </w:rPr>
      </w:pPr>
      <w:r w:rsidDel="00000000" w:rsidR="00000000" w:rsidRPr="00000000">
        <w:rPr>
          <w:sz w:val="18"/>
          <w:szCs w:val="18"/>
          <w:rtl w:val="0"/>
        </w:rPr>
        <w:t xml:space="preserve">Sandy Machuca</w:t>
      </w:r>
    </w:p>
    <w:p w:rsidR="00000000" w:rsidDel="00000000" w:rsidP="00000000" w:rsidRDefault="00000000" w:rsidRPr="00000000" w14:paraId="00000035">
      <w:pPr>
        <w:widowControl w:val="0"/>
        <w:contextualSpacing w:val="0"/>
        <w:jc w:val="both"/>
        <w:rPr>
          <w:sz w:val="18"/>
          <w:szCs w:val="18"/>
        </w:rPr>
      </w:pPr>
      <w:hyperlink r:id="rId7">
        <w:r w:rsidDel="00000000" w:rsidR="00000000" w:rsidRPr="00000000">
          <w:rPr>
            <w:color w:val="1155cc"/>
            <w:sz w:val="18"/>
            <w:szCs w:val="18"/>
            <w:u w:val="single"/>
            <w:rtl w:val="0"/>
          </w:rPr>
          <w:t xml:space="preserve">sandy@another.co</w:t>
        </w:r>
      </w:hyperlink>
      <w:r w:rsidDel="00000000" w:rsidR="00000000" w:rsidRPr="00000000">
        <w:rPr>
          <w:rtl w:val="0"/>
        </w:rPr>
      </w:r>
    </w:p>
    <w:p w:rsidR="00000000" w:rsidDel="00000000" w:rsidP="00000000" w:rsidRDefault="00000000" w:rsidRPr="00000000" w14:paraId="00000036">
      <w:pPr>
        <w:widowControl w:val="0"/>
        <w:contextualSpacing w:val="0"/>
        <w:jc w:val="both"/>
        <w:rPr>
          <w:sz w:val="18"/>
          <w:szCs w:val="18"/>
        </w:rPr>
      </w:pPr>
      <w:r w:rsidDel="00000000" w:rsidR="00000000" w:rsidRPr="00000000">
        <w:rPr>
          <w:sz w:val="18"/>
          <w:szCs w:val="18"/>
          <w:rtl w:val="0"/>
        </w:rPr>
        <w:t xml:space="preserve">Public Relations Manager</w:t>
      </w:r>
    </w:p>
    <w:p w:rsidR="00000000" w:rsidDel="00000000" w:rsidP="00000000" w:rsidRDefault="00000000" w:rsidRPr="00000000" w14:paraId="00000037">
      <w:pPr>
        <w:widowControl w:val="0"/>
        <w:contextualSpacing w:val="0"/>
        <w:jc w:val="both"/>
        <w:rPr>
          <w:sz w:val="18"/>
          <w:szCs w:val="18"/>
        </w:rPr>
      </w:pPr>
      <w:r w:rsidDel="00000000" w:rsidR="00000000" w:rsidRPr="00000000">
        <w:rPr>
          <w:sz w:val="18"/>
          <w:szCs w:val="18"/>
          <w:rtl w:val="0"/>
        </w:rPr>
        <w:t xml:space="preserve">Of. 6392.1100 Ext. 3415</w:t>
      </w:r>
    </w:p>
    <w:p w:rsidR="00000000" w:rsidDel="00000000" w:rsidP="00000000" w:rsidRDefault="00000000" w:rsidRPr="00000000" w14:paraId="00000038">
      <w:pPr>
        <w:widowControl w:val="0"/>
        <w:contextualSpacing w:val="0"/>
        <w:jc w:val="both"/>
        <w:rPr>
          <w:sz w:val="18"/>
          <w:szCs w:val="18"/>
        </w:rPr>
      </w:pPr>
      <w:r w:rsidDel="00000000" w:rsidR="00000000" w:rsidRPr="00000000">
        <w:rPr>
          <w:sz w:val="18"/>
          <w:szCs w:val="18"/>
          <w:rtl w:val="0"/>
        </w:rPr>
        <w:t xml:space="preserve">M: 04455 2270 5536</w:t>
      </w:r>
    </w:p>
    <w:p w:rsidR="00000000" w:rsidDel="00000000" w:rsidP="00000000" w:rsidRDefault="00000000" w:rsidRPr="00000000" w14:paraId="00000039">
      <w:pPr>
        <w:widowControl w:val="0"/>
        <w:contextualSpacing w:val="0"/>
        <w:jc w:val="both"/>
        <w:rPr>
          <w:sz w:val="18"/>
          <w:szCs w:val="18"/>
        </w:rPr>
      </w:pPr>
      <w:r w:rsidDel="00000000" w:rsidR="00000000" w:rsidRPr="00000000">
        <w:rPr>
          <w:rtl w:val="0"/>
        </w:rPr>
      </w:r>
    </w:p>
    <w:p w:rsidR="00000000" w:rsidDel="00000000" w:rsidP="00000000" w:rsidRDefault="00000000" w:rsidRPr="00000000" w14:paraId="0000003A">
      <w:pPr>
        <w:widowControl w:val="0"/>
        <w:contextualSpacing w:val="0"/>
        <w:jc w:val="both"/>
        <w:rPr>
          <w:sz w:val="18"/>
          <w:szCs w:val="18"/>
        </w:rPr>
      </w:pPr>
      <w:r w:rsidDel="00000000" w:rsidR="00000000" w:rsidRPr="00000000">
        <w:rPr>
          <w:sz w:val="18"/>
          <w:szCs w:val="18"/>
          <w:rtl w:val="0"/>
        </w:rPr>
        <w:t xml:space="preserve">César Jasso</w:t>
      </w:r>
    </w:p>
    <w:p w:rsidR="00000000" w:rsidDel="00000000" w:rsidP="00000000" w:rsidRDefault="00000000" w:rsidRPr="00000000" w14:paraId="0000003B">
      <w:pPr>
        <w:widowControl w:val="0"/>
        <w:contextualSpacing w:val="0"/>
        <w:jc w:val="both"/>
        <w:rPr>
          <w:sz w:val="18"/>
          <w:szCs w:val="18"/>
        </w:rPr>
      </w:pPr>
      <w:hyperlink r:id="rId8">
        <w:r w:rsidDel="00000000" w:rsidR="00000000" w:rsidRPr="00000000">
          <w:rPr>
            <w:color w:val="1155cc"/>
            <w:sz w:val="18"/>
            <w:szCs w:val="18"/>
            <w:u w:val="single"/>
            <w:rtl w:val="0"/>
          </w:rPr>
          <w:t xml:space="preserve">cesar.jasso@another.co</w:t>
        </w:r>
      </w:hyperlink>
      <w:r w:rsidDel="00000000" w:rsidR="00000000" w:rsidRPr="00000000">
        <w:rPr>
          <w:rtl w:val="0"/>
        </w:rPr>
      </w:r>
    </w:p>
    <w:p w:rsidR="00000000" w:rsidDel="00000000" w:rsidP="00000000" w:rsidRDefault="00000000" w:rsidRPr="00000000" w14:paraId="0000003C">
      <w:pPr>
        <w:widowControl w:val="0"/>
        <w:contextualSpacing w:val="0"/>
        <w:jc w:val="both"/>
        <w:rPr>
          <w:sz w:val="18"/>
          <w:szCs w:val="18"/>
        </w:rPr>
      </w:pPr>
      <w:r w:rsidDel="00000000" w:rsidR="00000000" w:rsidRPr="00000000">
        <w:rPr>
          <w:sz w:val="18"/>
          <w:szCs w:val="18"/>
          <w:rtl w:val="0"/>
        </w:rPr>
        <w:t xml:space="preserve">Account Executive</w:t>
      </w:r>
    </w:p>
    <w:p w:rsidR="00000000" w:rsidDel="00000000" w:rsidP="00000000" w:rsidRDefault="00000000" w:rsidRPr="00000000" w14:paraId="0000003D">
      <w:pPr>
        <w:widowControl w:val="0"/>
        <w:contextualSpacing w:val="0"/>
        <w:jc w:val="both"/>
        <w:rPr>
          <w:sz w:val="18"/>
          <w:szCs w:val="18"/>
        </w:rPr>
      </w:pPr>
      <w:r w:rsidDel="00000000" w:rsidR="00000000" w:rsidRPr="00000000">
        <w:rPr>
          <w:sz w:val="18"/>
          <w:szCs w:val="18"/>
          <w:rtl w:val="0"/>
        </w:rPr>
        <w:t xml:space="preserve">Of. 6392.1100</w:t>
      </w:r>
    </w:p>
    <w:p w:rsidR="00000000" w:rsidDel="00000000" w:rsidP="00000000" w:rsidRDefault="00000000" w:rsidRPr="00000000" w14:paraId="0000003E">
      <w:pPr>
        <w:widowControl w:val="0"/>
        <w:contextualSpacing w:val="0"/>
        <w:jc w:val="both"/>
        <w:rPr>
          <w:b w:val="1"/>
          <w:sz w:val="18"/>
          <w:szCs w:val="18"/>
          <w:shd w:fill="cfe2f3" w:val="clear"/>
        </w:rPr>
      </w:pPr>
      <w:r w:rsidDel="00000000" w:rsidR="00000000" w:rsidRPr="00000000">
        <w:rPr>
          <w:sz w:val="18"/>
          <w:szCs w:val="18"/>
          <w:rtl w:val="0"/>
        </w:rPr>
        <w:t xml:space="preserve">M: 04455 5217 5036</w:t>
      </w:r>
      <w:r w:rsidDel="00000000" w:rsidR="00000000" w:rsidRPr="00000000">
        <w:rPr>
          <w:rtl w:val="0"/>
        </w:rPr>
      </w:r>
    </w:p>
    <w:p w:rsidR="00000000" w:rsidDel="00000000" w:rsidP="00000000" w:rsidRDefault="00000000" w:rsidRPr="00000000" w14:paraId="0000003F">
      <w:pPr>
        <w:spacing w:line="240" w:lineRule="auto"/>
        <w:contextualSpacing w:val="0"/>
        <w:jc w:val="both"/>
        <w:rPr>
          <w:sz w:val="18"/>
          <w:szCs w:val="18"/>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contextualSpacing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2047875</wp:posOffset>
          </wp:positionH>
          <wp:positionV relativeFrom="paragraph">
            <wp:posOffset>276225</wp:posOffset>
          </wp:positionV>
          <wp:extent cx="1857375" cy="5715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571500"/>
                  </a:xfrm>
                  <a:prstGeom prst="rect"/>
                  <a:ln/>
                </pic:spPr>
              </pic:pic>
            </a:graphicData>
          </a:graphic>
        </wp:anchor>
      </w:drawing>
    </w:r>
  </w:p>
  <w:p w:rsidR="00000000" w:rsidDel="00000000" w:rsidP="00000000" w:rsidRDefault="00000000" w:rsidRPr="00000000" w14:paraId="00000041">
    <w:pPr>
      <w:contextualSpacing w:val="0"/>
      <w:jc w:val="left"/>
      <w:rPr/>
    </w:pPr>
    <w:r w:rsidDel="00000000" w:rsidR="00000000" w:rsidRPr="00000000">
      <w:rPr>
        <w:rtl w:val="0"/>
      </w:rPr>
    </w:r>
  </w:p>
  <w:p w:rsidR="00000000" w:rsidDel="00000000" w:rsidP="00000000" w:rsidRDefault="00000000" w:rsidRPr="00000000" w14:paraId="00000042">
    <w:pPr>
      <w:contextualSpacing w:val="0"/>
      <w:jc w:val="left"/>
      <w:rPr/>
    </w:pPr>
    <w:r w:rsidDel="00000000" w:rsidR="00000000" w:rsidRPr="00000000">
      <w:rPr>
        <w:rtl w:val="0"/>
      </w:rPr>
    </w:r>
  </w:p>
  <w:p w:rsidR="00000000" w:rsidDel="00000000" w:rsidP="00000000" w:rsidRDefault="00000000" w:rsidRPr="00000000" w14:paraId="00000043">
    <w:pPr>
      <w:contextualSpacing w:val="0"/>
      <w:jc w:val="left"/>
      <w:rPr/>
    </w:pPr>
    <w:r w:rsidDel="00000000" w:rsidR="00000000" w:rsidRPr="00000000">
      <w:rPr>
        <w:rtl w:val="0"/>
      </w:rPr>
    </w:r>
  </w:p>
  <w:p w:rsidR="00000000" w:rsidDel="00000000" w:rsidP="00000000" w:rsidRDefault="00000000" w:rsidRPr="00000000" w14:paraId="00000044">
    <w:pP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eninsula.com/en/paris/5-star-luxury-hotel-16th-arrondissement" TargetMode="External"/><Relationship Id="rId7" Type="http://schemas.openxmlformats.org/officeDocument/2006/relationships/hyperlink" Target="mailto:sandy@another.co" TargetMode="External"/><Relationship Id="rId8" Type="http://schemas.openxmlformats.org/officeDocument/2006/relationships/hyperlink" Target="mailto:cesar.jasso@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