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The Bob Moog Foundation Announces “What Would Bob Do” Winter Raffle</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 for Custom Built $24,000 Eurorack Synthesizer</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December 1, 2025 (Asheville, NC)</w:t>
      </w:r>
      <w:r w:rsidDel="00000000" w:rsidR="00000000" w:rsidRPr="00000000">
        <w:rPr>
          <w:b w:val="1"/>
          <w:bCs w:val="1"/>
          <w:rtl w:val="0"/>
        </w:rPr>
        <w:t xml:space="preserve"> — </w:t>
      </w:r>
      <w:hyperlink r:id="rId6">
        <w:r w:rsidDel="00000000" w:rsidR="00000000" w:rsidRPr="00000000">
          <w:rPr>
            <w:b w:val="1"/>
            <w:bCs w:val="1"/>
            <w:color w:val="1155cc"/>
            <w:u w:val="single"/>
            <w:rtl w:val="0"/>
          </w:rPr>
          <w:t xml:space="preserve">The Bob Moog Foundation</w:t>
        </w:r>
      </w:hyperlink>
      <w:r w:rsidDel="00000000" w:rsidR="00000000" w:rsidRPr="00000000">
        <w:rPr>
          <w:b w:val="1"/>
          <w:bCs w:val="1"/>
          <w:rtl w:val="0"/>
        </w:rPr>
        <w:t xml:space="preserve"> </w:t>
      </w:r>
      <w:r w:rsidDel="00000000" w:rsidR="00000000" w:rsidRPr="00000000">
        <w:rPr>
          <w:rtl w:val="0"/>
        </w:rPr>
        <w:t xml:space="preserve">announces its winter fundraising raffle featuring a custom-built Eurorack modular synthesizer valued at $24,000. The system is housed in a handcrafted 15U (126 hp) walnut cabinet by Asheville wood craftsman Chris Perryman (Gold Splinter) and includes 50 Eurorack modules and 11 controllers, all donated from  52 companies. The raffle is open internationally from December 1 -  December 19, 2025. Tickets are $25 each, 5 for $100, 12 for $200, and 35 for $500, with all proceeds benefiting the three hallmark projects of the Bob Moog Foundation. The winner will be announced on Tuesday, December 23rd. Tickets are available</w:t>
      </w:r>
      <w:r w:rsidDel="00000000" w:rsidR="00000000" w:rsidRPr="00000000">
        <w:rPr>
          <w:b w:val="1"/>
          <w:bCs w:val="1"/>
          <w:rtl w:val="0"/>
        </w:rPr>
        <w:t xml:space="preserve"> </w:t>
      </w:r>
      <w:r w:rsidDel="00000000" w:rsidR="00000000" w:rsidRPr="00000000">
        <w:rPr>
          <w:rtl w:val="0"/>
        </w:rPr>
        <w:t xml:space="preserve">at</w:t>
      </w:r>
      <w:r w:rsidDel="00000000" w:rsidR="00000000" w:rsidRPr="00000000">
        <w:rPr>
          <w:b w:val="1"/>
          <w:bCs w:val="1"/>
          <w:rtl w:val="0"/>
        </w:rPr>
        <w:t xml:space="preserve">: </w:t>
      </w:r>
      <w:hyperlink r:id="rId7">
        <w:r w:rsidDel="00000000" w:rsidR="00000000" w:rsidRPr="00000000">
          <w:rPr>
            <w:b w:val="1"/>
            <w:bCs w:val="1"/>
            <w:color w:val="1155cc"/>
            <w:u w:val="single"/>
            <w:rtl w:val="0"/>
          </w:rPr>
          <w:t xml:space="preserve">bit.ly/BMFEurorack2025</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Curated by modular synthesizer expert and educator Chris Meyer, the system includes a wide range of alternative peripheral controllers that make it possible to interact with and shape sound in remarkably varied and expressive ways. Controller components include a Heart Sensing Module by ADDAC System, the Gliss Touch Control by Bela IO, Axe and Razor ribbon controllers by Biopower Audio, twin Theremin CV sources from Doepfer, a Touché hand controller by Expressive E, two percussive foot triggers by Kat Percussion, an FS-6 Dual Footswitch by Roland, and a Roli Seaboard 2.</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theme for this year’s system is: ‘What would Bob do?’” explains Meyer. “His interest in expressive controllers, from theremins to percussion and ribbon interfaces, inspired a system designed for rich, multi-voice performance and deep creative exploration.”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In addition to the modular system, the first-place winner will receive a signed copy of the 352-page Bjooks </w:t>
      </w:r>
      <w:r w:rsidDel="00000000" w:rsidR="00000000" w:rsidRPr="00000000">
        <w:rPr>
          <w:i w:val="1"/>
          <w:iCs w:val="1"/>
          <w:rtl w:val="0"/>
        </w:rPr>
        <w:t xml:space="preserve">Push, Turn, Move</w:t>
      </w:r>
      <w:r w:rsidDel="00000000" w:rsidR="00000000" w:rsidRPr="00000000">
        <w:rPr>
          <w:rtl w:val="0"/>
        </w:rPr>
        <w:t xml:space="preserve"> by Kim Bjørn. Meyer will also grant the winner free access to his Learning Modular online courses, and Luigi’s Modular Supply is providing the patch cables for the system.</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raffle features a second-place prize,  an Expressive E Osmose MPE synthesizer valued at $1,799, and a third-place prize,  an Expressive E Noisy 2 software synthesizer valued at $149.</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z w:val="23"/>
          <w:szCs w:val="23"/>
          <w:highlight w:val="white"/>
        </w:rPr>
      </w:pPr>
      <w:r w:rsidDel="00000000" w:rsidR="00000000" w:rsidRPr="00000000">
        <w:rPr>
          <w:sz w:val="23"/>
          <w:szCs w:val="23"/>
          <w:highlight w:val="white"/>
          <w:rtl w:val="0"/>
        </w:rPr>
        <w:t xml:space="preserve">“We are excited to offer this one-of-a-kind Eurorack system, which celebrates Bob’s legacy of innovation while supporting our work through Dr. Bob’s SoundSchool, the Bob Moog Foundation Archives, and the Moogseum,” said Michelle Moog-Koussa, Executive Director of the Bob Moog Foundation. “We are grateful to the international community of manufacturers who donated modules and components to help create a system that reflects Bob’s lifelong commitment to advancing expressive synthesis.”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color w:val="323338"/>
          <w:highlight w:val="white"/>
        </w:rPr>
      </w:pPr>
      <w:r w:rsidDel="00000000" w:rsidR="00000000" w:rsidRPr="00000000">
        <w:rPr>
          <w:rtl w:val="0"/>
        </w:rPr>
        <w:t xml:space="preserve">The system was built entirely from donated components contributed by the following manufacturers:1010 Music, ADDAC System, After Later Audio, ALM Busy Circuits, Bastl Instruments, Befaco, Bubblesound Instruments, Daitron, Doepfer, Endorphin, Erica Synths, Erogenous Tones, Expert Sleepers, Five12, Frap Tools, Genus Modu, Hack Modular / Look Mum No Computer, Instruo, Kat Percussion, Klavis, Learning Modular, Make Noise, Mehr Music Machines, Modular Synth Lab, Moog Music, Modbap, Morphor, Mystic Circuits, Nekyia Circuits, Noise Engineering, Pittsburgh Modular, Plum Audio, Pusherman, Rossum Electro-Music, RYK Modular, Tall Dog Electronics, TipTop Audio, vpme.de, Weston Precision Audio, Xaoc Devices, Xodes, and Zlob Modular. Cables were provided by Luigi’s Modular Supply.</w:t>
      </w:r>
      <w:r w:rsidDel="00000000" w:rsidR="00000000" w:rsidRPr="00000000">
        <w:rPr>
          <w:rtl w:val="0"/>
        </w:rPr>
      </w:r>
    </w:p>
    <w:p w:rsidR="00000000" w:rsidDel="00000000" w:rsidP="00000000" w:rsidRDefault="00000000" w:rsidRPr="00000000" w14:paraId="00000011">
      <w:pPr>
        <w:rPr>
          <w:color w:val="323338"/>
          <w:highlight w:val="white"/>
        </w:rPr>
      </w:pPr>
      <w:r w:rsidDel="00000000" w:rsidR="00000000" w:rsidRPr="00000000">
        <w:rPr>
          <w:rtl w:val="0"/>
        </w:rPr>
      </w:r>
    </w:p>
    <w:p w:rsidR="00000000" w:rsidDel="00000000" w:rsidP="00000000" w:rsidRDefault="00000000" w:rsidRPr="00000000" w14:paraId="00000012">
      <w:pPr>
        <w:rPr>
          <w:color w:val="323338"/>
          <w:highlight w:val="white"/>
        </w:rPr>
      </w:pPr>
      <w:r w:rsidDel="00000000" w:rsidR="00000000" w:rsidRPr="00000000">
        <w:rPr>
          <w:color w:val="323338"/>
          <w:highlight w:val="white"/>
          <w:rtl w:val="0"/>
        </w:rPr>
        <w:t xml:space="preserve">An interactive layout of the complete system can be viewed at:</w:t>
      </w:r>
    </w:p>
    <w:p w:rsidR="00000000" w:rsidDel="00000000" w:rsidP="00000000" w:rsidRDefault="00000000" w:rsidRPr="00000000" w14:paraId="00000013">
      <w:pPr>
        <w:rPr>
          <w:color w:val="323338"/>
          <w:highlight w:val="white"/>
        </w:rPr>
      </w:pPr>
      <w:hyperlink r:id="rId8">
        <w:r w:rsidDel="00000000" w:rsidR="00000000" w:rsidRPr="00000000">
          <w:rPr>
            <w:color w:val="1155cc"/>
            <w:highlight w:val="white"/>
            <w:u w:val="single"/>
            <w:rtl w:val="0"/>
          </w:rPr>
          <w:t xml:space="preserve">https://modulargrid.net/e/racks/view/2685332</w:t>
        </w:r>
      </w:hyperlink>
      <w:r w:rsidDel="00000000" w:rsidR="00000000" w:rsidRPr="00000000">
        <w:rPr>
          <w:rtl w:val="0"/>
        </w:rPr>
      </w:r>
    </w:p>
    <w:p w:rsidR="00000000" w:rsidDel="00000000" w:rsidP="00000000" w:rsidRDefault="00000000" w:rsidRPr="00000000" w14:paraId="00000014">
      <w:pPr>
        <w:rPr>
          <w:color w:val="222222"/>
          <w:sz w:val="23"/>
          <w:szCs w:val="23"/>
          <w:highlight w:val="white"/>
        </w:rPr>
      </w:pPr>
      <w:r w:rsidDel="00000000" w:rsidR="00000000" w:rsidRPr="00000000">
        <w:rPr>
          <w:rtl w:val="0"/>
        </w:rPr>
      </w:r>
    </w:p>
    <w:p w:rsidR="00000000" w:rsidDel="00000000" w:rsidP="00000000" w:rsidRDefault="00000000" w:rsidRPr="00000000" w14:paraId="00000015">
      <w:pPr>
        <w:rPr>
          <w:color w:val="222222"/>
          <w:sz w:val="23"/>
          <w:szCs w:val="23"/>
          <w:highlight w:val="white"/>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oogfoundation.org" TargetMode="External"/><Relationship Id="rId7" Type="http://schemas.openxmlformats.org/officeDocument/2006/relationships/hyperlink" Target="http://bit.ly/BMFEurorack2025" TargetMode="External"/><Relationship Id="rId8" Type="http://schemas.openxmlformats.org/officeDocument/2006/relationships/hyperlink" Target="https://modulargrid.net/e/racks/view/2685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