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shd w:fill="ffffff" w:val="clear"/>
        <w:spacing w:after="0" w:before="0"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SILVERSEA PRESENTA </w:t>
      </w:r>
      <w:r w:rsidDel="00000000" w:rsidR="00000000" w:rsidRPr="00000000">
        <w:rPr>
          <w:rFonts w:ascii="Times New Roman" w:cs="Times New Roman" w:eastAsia="Times New Roman" w:hAnsi="Times New Roman"/>
          <w:b w:val="1"/>
          <w:i w:val="1"/>
          <w:color w:val="000000"/>
          <w:sz w:val="24"/>
          <w:szCs w:val="24"/>
          <w:rtl w:val="0"/>
        </w:rPr>
        <w:t xml:space="preserve">GRAND ASIA PACIFIC VOYAGE</w:t>
      </w:r>
      <w:r w:rsidDel="00000000" w:rsidR="00000000" w:rsidRPr="00000000">
        <w:rPr>
          <w:rFonts w:ascii="Times New Roman" w:cs="Times New Roman" w:eastAsia="Times New Roman" w:hAnsi="Times New Roman"/>
          <w:b w:val="1"/>
          <w:color w:val="000000"/>
          <w:sz w:val="24"/>
          <w:szCs w:val="24"/>
          <w:rtl w:val="0"/>
        </w:rPr>
        <w:t xml:space="preserve"> EN ASOCIACIÓN CON THE PENINSULA HOTELS</w:t>
      </w:r>
      <w:r w:rsidDel="00000000" w:rsidR="00000000" w:rsidRPr="00000000">
        <w:rPr>
          <w:rtl w:val="0"/>
        </w:rPr>
      </w:r>
    </w:p>
    <w:p w:rsidR="00000000" w:rsidDel="00000000" w:rsidP="00000000" w:rsidRDefault="00000000" w:rsidRPr="00000000">
      <w:pPr>
        <w:pBdr/>
        <w:shd w:fill="ffffff" w:val="clear"/>
        <w:spacing w:after="0" w:before="0" w:line="240" w:lineRule="auto"/>
        <w:contextualSpacing w:val="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pPr>
        <w:pBdr/>
        <w:shd w:fill="ffffff" w:val="clear"/>
        <w:spacing w:after="0" w:before="0" w:line="240" w:lineRule="auto"/>
        <w:contextualSpacing w:val="0"/>
        <w:jc w:val="center"/>
        <w:rPr>
          <w:rFonts w:ascii="Times New Roman" w:cs="Times New Roman" w:eastAsia="Times New Roman" w:hAnsi="Times New Roman"/>
          <w:color w:val="000000"/>
          <w:sz w:val="24"/>
          <w:szCs w:val="24"/>
        </w:rPr>
      </w:pPr>
      <w:r w:rsidDel="00000000" w:rsidR="00000000" w:rsidRPr="00000000">
        <w:drawing>
          <wp:inline distB="0" distT="0" distL="0" distR="0">
            <wp:extent cx="2649961" cy="2100852"/>
            <wp:effectExtent b="0" l="0" r="0" t="0"/>
            <wp:docPr id="4" name="image9.png"/>
            <a:graphic>
              <a:graphicData uri="http://schemas.openxmlformats.org/drawingml/2006/picture">
                <pic:pic>
                  <pic:nvPicPr>
                    <pic:cNvPr id="0" name="image9.png"/>
                    <pic:cNvPicPr preferRelativeResize="0"/>
                  </pic:nvPicPr>
                  <pic:blipFill>
                    <a:blip r:embed="rId5"/>
                    <a:srcRect b="0" l="0" r="0" t="0"/>
                    <a:stretch>
                      <a:fillRect/>
                    </a:stretch>
                  </pic:blipFill>
                  <pic:spPr>
                    <a:xfrm>
                      <a:off x="0" y="0"/>
                      <a:ext cx="2649961" cy="2100852"/>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drawing>
          <wp:inline distB="0" distT="0" distL="0" distR="0">
            <wp:extent cx="3162333" cy="2109908"/>
            <wp:effectExtent b="0" l="0" r="0" t="0"/>
            <wp:docPr id="5"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3162333" cy="2109908"/>
                    </a:xfrm>
                    <a:prstGeom prst="rect"/>
                    <a:ln/>
                  </pic:spPr>
                </pic:pic>
              </a:graphicData>
            </a:graphic>
          </wp:inline>
        </w:drawing>
      </w:r>
      <w:r w:rsidDel="00000000" w:rsidR="00000000" w:rsidRPr="00000000">
        <w:rPr>
          <w:rtl w:val="0"/>
        </w:rPr>
      </w:r>
    </w:p>
    <w:p w:rsidR="00000000" w:rsidDel="00000000" w:rsidP="00000000" w:rsidRDefault="00000000" w:rsidRPr="00000000">
      <w:pPr>
        <w:pBdr/>
        <w:shd w:fill="ffffff" w:val="clear"/>
        <w:spacing w:after="0" w:before="0" w:line="360" w:lineRule="auto"/>
        <w:contextualSpacing w:val="0"/>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pPr>
        <w:pBdr/>
        <w:shd w:fill="ffffff" w:val="clear"/>
        <w:spacing w:after="0" w:before="0" w:line="360" w:lineRule="auto"/>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Silversea Cruises anunció su asociación con The Peninsula Hotels, la cual mejorará el programa de </w:t>
      </w:r>
      <w:r w:rsidDel="00000000" w:rsidR="00000000" w:rsidRPr="00000000">
        <w:rPr>
          <w:rFonts w:ascii="Times New Roman" w:cs="Times New Roman" w:eastAsia="Times New Roman" w:hAnsi="Times New Roman"/>
          <w:i w:val="1"/>
          <w:color w:val="000000"/>
          <w:sz w:val="24"/>
          <w:szCs w:val="24"/>
          <w:rtl w:val="0"/>
        </w:rPr>
        <w:t xml:space="preserve">Silver Muse</w:t>
      </w:r>
      <w:r w:rsidDel="00000000" w:rsidR="00000000" w:rsidRPr="00000000">
        <w:rPr>
          <w:rFonts w:ascii="Times New Roman" w:cs="Times New Roman" w:eastAsia="Times New Roman" w:hAnsi="Times New Roman"/>
          <w:color w:val="000000"/>
          <w:sz w:val="24"/>
          <w:szCs w:val="24"/>
          <w:rtl w:val="0"/>
        </w:rPr>
        <w:t xml:space="preserve">, el </w:t>
      </w:r>
      <w:r w:rsidDel="00000000" w:rsidR="00000000" w:rsidRPr="00000000">
        <w:rPr>
          <w:rFonts w:ascii="Times New Roman" w:cs="Times New Roman" w:eastAsia="Times New Roman" w:hAnsi="Times New Roman"/>
          <w:i w:val="1"/>
          <w:color w:val="000000"/>
          <w:sz w:val="24"/>
          <w:szCs w:val="24"/>
          <w:rtl w:val="0"/>
        </w:rPr>
        <w:t xml:space="preserve">Grand Asia Pacific Voyage</w:t>
      </w:r>
      <w:r w:rsidDel="00000000" w:rsidR="00000000" w:rsidRPr="00000000">
        <w:rPr>
          <w:rFonts w:ascii="Times New Roman" w:cs="Times New Roman" w:eastAsia="Times New Roman" w:hAnsi="Times New Roman"/>
          <w:color w:val="000000"/>
          <w:sz w:val="24"/>
          <w:szCs w:val="24"/>
          <w:rtl w:val="0"/>
        </w:rPr>
        <w:t xml:space="preserve"> de 73 días que zarpará el 2 de febrero de 2019 como parte del itinerario del primer trimestre de ese año, pero ya disponible para reservaciones. Las dos reconocidas marcas de lujo también colaborarán en otros itinerarios en Asia.</w:t>
      </w:r>
    </w:p>
    <w:p w:rsidR="00000000" w:rsidDel="00000000" w:rsidP="00000000" w:rsidRDefault="00000000" w:rsidRPr="00000000">
      <w:pPr>
        <w:pBdr/>
        <w:shd w:fill="ffffff" w:val="clear"/>
        <w:spacing w:after="0" w:before="0" w:line="360" w:lineRule="auto"/>
        <w:contextualSpacing w:val="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pPr>
        <w:pBdr/>
        <w:shd w:fill="ffffff" w:val="clear"/>
        <w:spacing w:after="0" w:before="0" w:line="360" w:lineRule="auto"/>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w:t>
      </w:r>
      <w:r w:rsidDel="00000000" w:rsidR="00000000" w:rsidRPr="00000000">
        <w:rPr>
          <w:rFonts w:ascii="Times New Roman" w:cs="Times New Roman" w:eastAsia="Times New Roman" w:hAnsi="Times New Roman"/>
          <w:i w:val="1"/>
          <w:color w:val="000000"/>
          <w:sz w:val="24"/>
          <w:szCs w:val="24"/>
          <w:rtl w:val="0"/>
        </w:rPr>
        <w:t xml:space="preserve">Grand Asia Pacific Voyage</w:t>
      </w:r>
      <w:r w:rsidDel="00000000" w:rsidR="00000000" w:rsidRPr="00000000">
        <w:rPr>
          <w:rFonts w:ascii="Times New Roman" w:cs="Times New Roman" w:eastAsia="Times New Roman" w:hAnsi="Times New Roman"/>
          <w:color w:val="000000"/>
          <w:sz w:val="24"/>
          <w:szCs w:val="24"/>
          <w:rtl w:val="0"/>
        </w:rPr>
        <w:t xml:space="preserve"> navegará de Sídney a Tokio, visitando 39 encantadores destinos en 12 países. En esta extraordinaria travesía, </w:t>
      </w:r>
      <w:r w:rsidDel="00000000" w:rsidR="00000000" w:rsidRPr="00000000">
        <w:rPr>
          <w:rFonts w:ascii="Times New Roman" w:cs="Times New Roman" w:eastAsia="Times New Roman" w:hAnsi="Times New Roman"/>
          <w:i w:val="1"/>
          <w:color w:val="000000"/>
          <w:sz w:val="24"/>
          <w:szCs w:val="24"/>
          <w:rtl w:val="0"/>
        </w:rPr>
        <w:t xml:space="preserve">Silver</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Muse</w:t>
      </w:r>
      <w:r w:rsidDel="00000000" w:rsidR="00000000" w:rsidRPr="00000000">
        <w:rPr>
          <w:rFonts w:ascii="Times New Roman" w:cs="Times New Roman" w:eastAsia="Times New Roman" w:hAnsi="Times New Roman"/>
          <w:color w:val="000000"/>
          <w:sz w:val="24"/>
          <w:szCs w:val="24"/>
          <w:rtl w:val="0"/>
        </w:rPr>
        <w:t xml:space="preserve"> recorrerá una ruta a través de las tierras de Australia, revelando sus culturas únicas y espectacular paisaje, desde la icónica </w:t>
      </w:r>
      <w:r w:rsidDel="00000000" w:rsidR="00000000" w:rsidRPr="00000000">
        <w:rPr>
          <w:rFonts w:ascii="Times New Roman" w:cs="Times New Roman" w:eastAsia="Times New Roman" w:hAnsi="Times New Roman"/>
          <w:i w:val="1"/>
          <w:color w:val="000000"/>
          <w:sz w:val="24"/>
          <w:szCs w:val="24"/>
          <w:rtl w:val="0"/>
        </w:rPr>
        <w:t xml:space="preserve">Opera House</w:t>
      </w:r>
      <w:r w:rsidDel="00000000" w:rsidR="00000000" w:rsidRPr="00000000">
        <w:rPr>
          <w:rFonts w:ascii="Times New Roman" w:cs="Times New Roman" w:eastAsia="Times New Roman" w:hAnsi="Times New Roman"/>
          <w:color w:val="000000"/>
          <w:sz w:val="24"/>
          <w:szCs w:val="24"/>
          <w:rtl w:val="0"/>
        </w:rPr>
        <w:t xml:space="preserve"> de Sídney hasta los verdes fiordos de Milford Sound de Nueva Zelanda. La aventura continúa después con los tesoros atemporales y la visión futurista de Asia, con un trío de segmentos que incluyen Indonesia, Malasia, Filipinas, Tailandia, Vietnam, Hong Kong, China y Japón.</w:t>
      </w:r>
    </w:p>
    <w:p w:rsidR="00000000" w:rsidDel="00000000" w:rsidP="00000000" w:rsidRDefault="00000000" w:rsidRPr="00000000">
      <w:pPr>
        <w:pBdr/>
        <w:shd w:fill="ffffff" w:val="clear"/>
        <w:spacing w:after="0" w:before="0" w:line="360" w:lineRule="auto"/>
        <w:contextualSpacing w:val="0"/>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pPr>
        <w:pBdr/>
        <w:shd w:fill="ffffff" w:val="clear"/>
        <w:spacing w:after="0" w:before="0" w:line="360" w:lineRule="auto"/>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Peninsula Hotels enriquecerá la experiencia de los huéspedes de Silversea con información privilegiada acerca de los exóticos destinos asiáticos mediante un equipo a bordo compuesto por especialistas y chefs locales. Los huéspedes disfrutarán también de exclusivos eventos en selectas ciudades asiáticas, organizados en colaboración con The Peninsula Hotels.</w:t>
      </w:r>
    </w:p>
    <w:p w:rsidR="00000000" w:rsidDel="00000000" w:rsidP="00000000" w:rsidRDefault="00000000" w:rsidRPr="00000000">
      <w:pPr>
        <w:pBdr/>
        <w:shd w:fill="ffffff" w:val="clear"/>
        <w:spacing w:after="0" w:before="0" w:line="360" w:lineRule="auto"/>
        <w:contextualSpacing w:val="0"/>
        <w:jc w:val="both"/>
        <w:rPr>
          <w:rFonts w:ascii="Times New Roman" w:cs="Times New Roman" w:eastAsia="Times New Roman" w:hAnsi="Times New Roman"/>
          <w:color w:val="0000ff"/>
          <w:sz w:val="24"/>
          <w:szCs w:val="24"/>
        </w:rPr>
      </w:pPr>
      <w:bookmarkStart w:colFirst="0" w:colLast="0" w:name="_gjdgxs" w:id="0"/>
      <w:bookmarkEnd w:id="0"/>
      <w:r w:rsidDel="00000000" w:rsidR="00000000" w:rsidRPr="00000000">
        <w:rPr>
          <w:rtl w:val="0"/>
        </w:rPr>
      </w:r>
    </w:p>
    <w:p w:rsidR="00000000" w:rsidDel="00000000" w:rsidP="00000000" w:rsidRDefault="00000000" w:rsidRPr="00000000">
      <w:pPr>
        <w:pBdr/>
        <w:shd w:fill="ffffff" w:val="clear"/>
        <w:spacing w:after="0" w:before="0" w:line="360" w:lineRule="auto"/>
        <w:contextualSpacing w:val="0"/>
        <w:jc w:val="both"/>
        <w:rPr>
          <w:rFonts w:ascii="Times New Roman" w:cs="Times New Roman" w:eastAsia="Times New Roman" w:hAnsi="Times New Roman"/>
          <w:color w:val="000000"/>
          <w:sz w:val="24"/>
          <w:szCs w:val="24"/>
        </w:rPr>
      </w:pPr>
      <w:bookmarkStart w:colFirst="0" w:colLast="0" w:name="_30j0zll" w:id="1"/>
      <w:bookmarkEnd w:id="1"/>
      <w:r w:rsidDel="00000000" w:rsidR="00000000" w:rsidRPr="00000000">
        <w:rPr>
          <w:rFonts w:ascii="Times New Roman" w:cs="Times New Roman" w:eastAsia="Times New Roman" w:hAnsi="Times New Roman"/>
          <w:color w:val="000000"/>
          <w:sz w:val="24"/>
          <w:szCs w:val="24"/>
          <w:rtl w:val="0"/>
        </w:rPr>
        <w:t xml:space="preserve">El gran final será una estadía de tres noches en The Peninsula Tokyo después del crucero, en la que los huéspedes serán consentidos con una cena con temática japonesa en el elegante </w:t>
      </w:r>
      <w:r w:rsidDel="00000000" w:rsidR="00000000" w:rsidRPr="00000000">
        <w:rPr>
          <w:rFonts w:ascii="Times New Roman" w:cs="Times New Roman" w:eastAsia="Times New Roman" w:hAnsi="Times New Roman"/>
          <w:i w:val="1"/>
          <w:color w:val="000000"/>
          <w:sz w:val="24"/>
          <w:szCs w:val="24"/>
          <w:rtl w:val="0"/>
        </w:rPr>
        <w:t xml:space="preserve">Grand Ballroom</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pPr>
        <w:pBdr/>
        <w:shd w:fill="ffffff" w:val="clear"/>
        <w:spacing w:after="0" w:before="0" w:line="360" w:lineRule="auto"/>
        <w:contextualSpacing w:val="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pPr>
        <w:pBdr/>
        <w:spacing w:after="0" w:before="0" w:line="360" w:lineRule="auto"/>
        <w:contextualSpacing w:val="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“Estamos encantados y honrados de tener la oportunidad de asociarnos con una marca tan legendaria”, dijo Sr. Manfredi Lefebvre d’Ovidio, presidente ejecutivo de Silversea. “The Peninsula Hotels comparte nuestro compromiso con la excelencia y de ofrecer el más alto nivel de atención personzalida, y estamos seguros que éste se verá reflejado en cada detalle de sus contribuciones a la experiencia de viaje de nuestros huéspedes”.</w:t>
      </w:r>
      <w:r w:rsidDel="00000000" w:rsidR="00000000" w:rsidRPr="00000000">
        <w:drawing>
          <wp:anchor allowOverlap="1" behindDoc="0" distB="0" distT="0" distL="114300" distR="114300" hidden="0" layoutInCell="1" locked="0" relativeHeight="0" simplePos="0">
            <wp:simplePos x="0" y="0"/>
            <wp:positionH relativeFrom="margin">
              <wp:posOffset>3324225</wp:posOffset>
            </wp:positionH>
            <wp:positionV relativeFrom="paragraph">
              <wp:posOffset>50037</wp:posOffset>
            </wp:positionV>
            <wp:extent cx="2800350" cy="1869440"/>
            <wp:effectExtent b="0" l="0" r="0" t="0"/>
            <wp:wrapSquare wrapText="bothSides" distB="0" distT="0" distL="114300" distR="114300"/>
            <wp:docPr id="3"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2800350" cy="1869440"/>
                    </a:xfrm>
                    <a:prstGeom prst="rect"/>
                    <a:ln/>
                  </pic:spPr>
                </pic:pic>
              </a:graphicData>
            </a:graphic>
          </wp:anchor>
        </w:drawing>
      </w:r>
    </w:p>
    <w:p w:rsidR="00000000" w:rsidDel="00000000" w:rsidP="00000000" w:rsidRDefault="00000000" w:rsidRPr="00000000">
      <w:pPr>
        <w:pBdr/>
        <w:spacing w:after="0" w:before="0" w:line="360" w:lineRule="auto"/>
        <w:contextualSpacing w:val="0"/>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pPr>
        <w:pBdr/>
        <w:shd w:fill="ffffff" w:val="clear"/>
        <w:spacing w:after="0" w:before="0" w:line="360" w:lineRule="auto"/>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“Estamos encantados de anunciar esta asociación con Silversea, la cual representa una excepcional y personalizada oportunidad de viaje. Silversea es conocido globalmente como un líder innovador en cruceros de ultra-lujo y The Peninsula es reconocida como una de las mejores marcas de hoteles de ultra-lujo en todo el mundo. Con esta unión, las dos compañías ofrecerán un viaje exquisito por mar y tierra para nuestros distinguidos clientes”, comentó Sr. Clement Kwok, CEO de The Hong Kong and Shanghai Hotels, dueño y operador de The Peninsula Hotels. “Esperamos desarrollar programas personalizados que ofrezcan a los huéspedes de Silversea experiencias verdaderamente memorables y auténticas de la cultura, historia y tradiciones de Asia”.</w:t>
      </w:r>
    </w:p>
    <w:p w:rsidR="00000000" w:rsidDel="00000000" w:rsidP="00000000" w:rsidRDefault="00000000" w:rsidRPr="00000000">
      <w:pPr>
        <w:pBdr/>
        <w:shd w:fill="ffffff" w:val="clear"/>
        <w:spacing w:after="0" w:before="0" w:line="360" w:lineRule="auto"/>
        <w:contextualSpacing w:val="0"/>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pPr>
        <w:pBdr/>
        <w:shd w:fill="ffffff" w:val="clear"/>
        <w:spacing w:after="0" w:before="0" w:line="360" w:lineRule="auto"/>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bordo del </w:t>
      </w:r>
      <w:r w:rsidDel="00000000" w:rsidR="00000000" w:rsidRPr="00000000">
        <w:rPr>
          <w:rFonts w:ascii="Times New Roman" w:cs="Times New Roman" w:eastAsia="Times New Roman" w:hAnsi="Times New Roman"/>
          <w:i w:val="1"/>
          <w:color w:val="000000"/>
          <w:sz w:val="24"/>
          <w:szCs w:val="24"/>
          <w:rtl w:val="0"/>
        </w:rPr>
        <w:t xml:space="preserve">Silver Muse</w:t>
      </w:r>
      <w:r w:rsidDel="00000000" w:rsidR="00000000" w:rsidRPr="00000000">
        <w:rPr>
          <w:rFonts w:ascii="Times New Roman" w:cs="Times New Roman" w:eastAsia="Times New Roman" w:hAnsi="Times New Roman"/>
          <w:color w:val="000000"/>
          <w:sz w:val="24"/>
          <w:szCs w:val="24"/>
          <w:rtl w:val="0"/>
        </w:rPr>
        <w:t xml:space="preserve">, los huéspedes disfrutan de amplias </w:t>
      </w:r>
      <w:r w:rsidDel="00000000" w:rsidR="00000000" w:rsidRPr="00000000">
        <w:rPr>
          <w:rFonts w:ascii="Times New Roman" w:cs="Times New Roman" w:eastAsia="Times New Roman" w:hAnsi="Times New Roman"/>
          <w:i w:val="1"/>
          <w:color w:val="000000"/>
          <w:sz w:val="24"/>
          <w:szCs w:val="24"/>
          <w:rtl w:val="0"/>
        </w:rPr>
        <w:t xml:space="preserve">suites</w:t>
      </w:r>
      <w:r w:rsidDel="00000000" w:rsidR="00000000" w:rsidRPr="00000000">
        <w:rPr>
          <w:rFonts w:ascii="Times New Roman" w:cs="Times New Roman" w:eastAsia="Times New Roman" w:hAnsi="Times New Roman"/>
          <w:color w:val="000000"/>
          <w:sz w:val="24"/>
          <w:szCs w:val="24"/>
          <w:rtl w:val="0"/>
        </w:rPr>
        <w:t xml:space="preserve"> con vista al océano, una suntuosa gastronomía en ocho restaurantes, el servicio personalizado de un mayordomo, y una generosa selección de amenidades todo-incluido a bordo, incluyendo una selección de cortesía de vinos, bebidas alcohólicas </w:t>
      </w:r>
      <w:r w:rsidDel="00000000" w:rsidR="00000000" w:rsidRPr="00000000">
        <w:rPr>
          <w:rFonts w:ascii="Times New Roman" w:cs="Times New Roman" w:eastAsia="Times New Roman" w:hAnsi="Times New Roman"/>
          <w:i w:val="1"/>
          <w:color w:val="000000"/>
          <w:sz w:val="24"/>
          <w:szCs w:val="24"/>
          <w:rtl w:val="0"/>
        </w:rPr>
        <w:t xml:space="preserve">premium</w:t>
      </w:r>
      <w:r w:rsidDel="00000000" w:rsidR="00000000" w:rsidRPr="00000000">
        <w:rPr>
          <w:rFonts w:ascii="Times New Roman" w:cs="Times New Roman" w:eastAsia="Times New Roman" w:hAnsi="Times New Roman"/>
          <w:color w:val="000000"/>
          <w:sz w:val="24"/>
          <w:szCs w:val="24"/>
          <w:rtl w:val="0"/>
        </w:rPr>
        <w:t xml:space="preserve">, café de especialidad, agua embotellada, jugos y bebidas sin alcohol; un bar dentro de la </w:t>
      </w:r>
      <w:r w:rsidDel="00000000" w:rsidR="00000000" w:rsidRPr="00000000">
        <w:rPr>
          <w:rFonts w:ascii="Times New Roman" w:cs="Times New Roman" w:eastAsia="Times New Roman" w:hAnsi="Times New Roman"/>
          <w:i w:val="1"/>
          <w:color w:val="000000"/>
          <w:sz w:val="24"/>
          <w:szCs w:val="24"/>
          <w:rtl w:val="0"/>
        </w:rPr>
        <w:t xml:space="preserve">suite</w:t>
      </w:r>
      <w:r w:rsidDel="00000000" w:rsidR="00000000" w:rsidRPr="00000000">
        <w:rPr>
          <w:rFonts w:ascii="Times New Roman" w:cs="Times New Roman" w:eastAsia="Times New Roman" w:hAnsi="Times New Roman"/>
          <w:color w:val="000000"/>
          <w:sz w:val="24"/>
          <w:szCs w:val="24"/>
          <w:rtl w:val="0"/>
        </w:rPr>
        <w:t xml:space="preserve"> con las preferencias de los huéspedes; servicio a la habitación las 24 horas; conferencias y programas de enriquecimiento; transporte redondo a la ciudad (en la mayoría de los puertos); propinas incluidas (exclusivamente para tratamientos de spa); y una hora de Wi-Fi gratuito por día para todos los huéspedes.</w:t>
      </w:r>
    </w:p>
    <w:p w:rsidR="00000000" w:rsidDel="00000000" w:rsidP="00000000" w:rsidRDefault="00000000" w:rsidRPr="00000000">
      <w:pPr>
        <w:pBdr/>
        <w:shd w:fill="ffffff" w:val="clear"/>
        <w:spacing w:after="0" w:before="0" w:line="360" w:lineRule="auto"/>
        <w:contextualSpacing w:val="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pPr>
        <w:pBdr/>
        <w:shd w:fill="ffffff" w:val="clear"/>
        <w:spacing w:after="0" w:before="0" w:line="360" w:lineRule="auto"/>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Para más información, por favor visite:</w:t>
      </w:r>
    </w:p>
    <w:p w:rsidR="00000000" w:rsidDel="00000000" w:rsidP="00000000" w:rsidRDefault="00000000" w:rsidRPr="00000000">
      <w:pPr>
        <w:pBdr/>
        <w:shd w:fill="ffffff" w:val="clear"/>
        <w:spacing w:after="0" w:before="0" w:line="360" w:lineRule="auto"/>
        <w:contextualSpacing w:val="0"/>
        <w:jc w:val="both"/>
        <w:rPr>
          <w:rFonts w:ascii="Times New Roman" w:cs="Times New Roman" w:eastAsia="Times New Roman" w:hAnsi="Times New Roman"/>
          <w:color w:val="000000"/>
          <w:sz w:val="24"/>
          <w:szCs w:val="24"/>
        </w:rPr>
      </w:pPr>
      <w:hyperlink r:id="rId8">
        <w:r w:rsidDel="00000000" w:rsidR="00000000" w:rsidRPr="00000000">
          <w:rPr>
            <w:rFonts w:ascii="Times New Roman" w:cs="Times New Roman" w:eastAsia="Times New Roman" w:hAnsi="Times New Roman"/>
            <w:color w:val="000000"/>
            <w:sz w:val="24"/>
            <w:szCs w:val="24"/>
            <w:u w:val="single"/>
            <w:rtl w:val="0"/>
          </w:rPr>
          <w:t xml:space="preserve">http://www.silversea.com/destinations/grand-voyages-cruise/grand-voyage-2019-asia-pacific</w:t>
        </w:r>
      </w:hyperlink>
      <w:r w:rsidDel="00000000" w:rsidR="00000000" w:rsidRPr="00000000">
        <w:rPr>
          <w:rtl w:val="0"/>
        </w:rPr>
      </w:r>
    </w:p>
    <w:p w:rsidR="00000000" w:rsidDel="00000000" w:rsidP="00000000" w:rsidRDefault="00000000" w:rsidRPr="00000000">
      <w:pPr>
        <w:pBdr/>
        <w:shd w:fill="ffffff" w:val="clear"/>
        <w:spacing w:after="0" w:before="0" w:line="360" w:lineRule="auto"/>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pPr>
        <w:pBdr/>
        <w:shd w:fill="ffffff" w:val="clear"/>
        <w:spacing w:after="0" w:before="0" w:line="360" w:lineRule="auto"/>
        <w:contextualSpacing w:val="0"/>
        <w:jc w:val="center"/>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00"/>
          <w:sz w:val="24"/>
          <w:szCs w:val="24"/>
          <w:rtl w:val="0"/>
        </w:rPr>
        <w:t xml:space="preserve"># # #</w:t>
      </w:r>
      <w:r w:rsidDel="00000000" w:rsidR="00000000" w:rsidRPr="00000000">
        <w:rPr>
          <w:rtl w:val="0"/>
        </w:rPr>
      </w:r>
    </w:p>
    <w:p w:rsidR="00000000" w:rsidDel="00000000" w:rsidP="00000000" w:rsidRDefault="00000000" w:rsidRPr="00000000">
      <w:pPr>
        <w:pBdr/>
        <w:shd w:fill="ffffff" w:val="clear"/>
        <w:spacing w:after="0" w:before="0" w:line="240" w:lineRule="auto"/>
        <w:contextualSpacing w:val="0"/>
        <w:jc w:val="both"/>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b w:val="1"/>
          <w:color w:val="000000"/>
          <w:u w:val="single"/>
          <w:rtl w:val="0"/>
        </w:rPr>
        <w:t xml:space="preserve">Acerca de Silversea Cruises</w:t>
      </w:r>
    </w:p>
    <w:p w:rsidR="00000000" w:rsidDel="00000000" w:rsidP="00000000" w:rsidRDefault="00000000" w:rsidRPr="00000000">
      <w:pPr>
        <w:pBdr/>
        <w:shd w:fill="ffffff" w:val="clear"/>
        <w:spacing w:after="0" w:before="0" w:line="240" w:lineRule="auto"/>
        <w:contextualSpacing w:val="0"/>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pPr>
        <w:pBdr/>
        <w:shd w:fill="ffffff" w:val="clear"/>
        <w:spacing w:after="0" w:before="0" w:line="240" w:lineRule="auto"/>
        <w:contextualSpacing w:val="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Silversea Cruises, dirigido por Manfredi Lefebvre d’Ovidio, es reconocido como un innovador en la industria de líneas de cruceros de ultra-lujo, ofreciendo amenidades a bordo de todos sus barcos –compuestos por íntimas y lujosas </w:t>
      </w:r>
      <w:r w:rsidDel="00000000" w:rsidR="00000000" w:rsidRPr="00000000">
        <w:rPr>
          <w:rFonts w:ascii="Times New Roman" w:cs="Times New Roman" w:eastAsia="Times New Roman" w:hAnsi="Times New Roman"/>
          <w:i w:val="1"/>
          <w:color w:val="000000"/>
          <w:rtl w:val="0"/>
        </w:rPr>
        <w:t xml:space="preserve">suites </w:t>
      </w:r>
      <w:r w:rsidDel="00000000" w:rsidR="00000000" w:rsidRPr="00000000">
        <w:rPr>
          <w:rFonts w:ascii="Times New Roman" w:cs="Times New Roman" w:eastAsia="Times New Roman" w:hAnsi="Times New Roman"/>
          <w:color w:val="000000"/>
          <w:rtl w:val="0"/>
        </w:rPr>
        <w:t xml:space="preserve">altamente equipadas– tales como </w:t>
      </w:r>
      <w:r w:rsidDel="00000000" w:rsidR="00000000" w:rsidRPr="00000000">
        <w:rPr>
          <w:rFonts w:ascii="Times New Roman" w:cs="Times New Roman" w:eastAsia="Times New Roman" w:hAnsi="Times New Roman"/>
          <w:i w:val="1"/>
          <w:color w:val="000000"/>
          <w:rtl w:val="0"/>
        </w:rPr>
        <w:t xml:space="preserve">Silver Wind</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Silver Shadow</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Silver Whisper</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Silver Spirit</w:t>
      </w:r>
      <w:r w:rsidDel="00000000" w:rsidR="00000000" w:rsidRPr="00000000">
        <w:rPr>
          <w:rFonts w:ascii="Times New Roman" w:cs="Times New Roman" w:eastAsia="Times New Roman" w:hAnsi="Times New Roman"/>
          <w:color w:val="000000"/>
          <w:rtl w:val="0"/>
        </w:rPr>
        <w:t xml:space="preserve"> y </w:t>
      </w:r>
      <w:r w:rsidDel="00000000" w:rsidR="00000000" w:rsidRPr="00000000">
        <w:rPr>
          <w:rFonts w:ascii="Times New Roman" w:cs="Times New Roman" w:eastAsia="Times New Roman" w:hAnsi="Times New Roman"/>
          <w:i w:val="1"/>
          <w:color w:val="000000"/>
          <w:rtl w:val="0"/>
        </w:rPr>
        <w:t xml:space="preserve">Silver Muse</w:t>
      </w:r>
      <w:r w:rsidDel="00000000" w:rsidR="00000000" w:rsidRPr="00000000">
        <w:rPr>
          <w:rFonts w:ascii="Times New Roman" w:cs="Times New Roman" w:eastAsia="Times New Roman" w:hAnsi="Times New Roman"/>
          <w:color w:val="000000"/>
          <w:rtl w:val="0"/>
        </w:rPr>
        <w:t xml:space="preserve">, todos diseñados para ofrecer un ambiente de convivencia y elegancia casual. Con la inclusión de los navíos </w:t>
      </w:r>
      <w:r w:rsidDel="00000000" w:rsidR="00000000" w:rsidRPr="00000000">
        <w:rPr>
          <w:rFonts w:ascii="Times New Roman" w:cs="Times New Roman" w:eastAsia="Times New Roman" w:hAnsi="Times New Roman"/>
          <w:i w:val="1"/>
          <w:color w:val="000000"/>
          <w:rtl w:val="0"/>
        </w:rPr>
        <w:t xml:space="preserve">Silver Explorer</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Silver Galapagos</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i w:val="1"/>
          <w:color w:val="000000"/>
          <w:rtl w:val="0"/>
        </w:rPr>
        <w:t xml:space="preserve"> Silver Discoverer</w:t>
      </w:r>
      <w:r w:rsidDel="00000000" w:rsidR="00000000" w:rsidRPr="00000000">
        <w:rPr>
          <w:rFonts w:ascii="Times New Roman" w:cs="Times New Roman" w:eastAsia="Times New Roman" w:hAnsi="Times New Roman"/>
          <w:color w:val="000000"/>
          <w:rtl w:val="0"/>
        </w:rPr>
        <w:t xml:space="preserve">, y con la adición de</w:t>
      </w:r>
      <w:r w:rsidDel="00000000" w:rsidR="00000000" w:rsidRPr="00000000">
        <w:rPr>
          <w:rFonts w:ascii="Times New Roman" w:cs="Times New Roman" w:eastAsia="Times New Roman" w:hAnsi="Times New Roman"/>
          <w:i w:val="1"/>
          <w:color w:val="000000"/>
          <w:rtl w:val="0"/>
        </w:rPr>
        <w:t xml:space="preserve"> Silver Cloud</w:t>
      </w:r>
      <w:r w:rsidDel="00000000" w:rsidR="00000000" w:rsidRPr="00000000">
        <w:rPr>
          <w:rFonts w:ascii="Times New Roman" w:cs="Times New Roman" w:eastAsia="Times New Roman" w:hAnsi="Times New Roman"/>
          <w:color w:val="000000"/>
          <w:rtl w:val="0"/>
        </w:rPr>
        <w:t xml:space="preserve"> a la flota </w:t>
      </w:r>
      <w:r w:rsidDel="00000000" w:rsidR="00000000" w:rsidRPr="00000000">
        <w:rPr>
          <w:rFonts w:ascii="Times New Roman" w:cs="Times New Roman" w:eastAsia="Times New Roman" w:hAnsi="Times New Roman"/>
          <w:i w:val="1"/>
          <w:color w:val="000000"/>
          <w:rtl w:val="0"/>
        </w:rPr>
        <w:t xml:space="preserve">Expedition</w:t>
      </w:r>
      <w:r w:rsidDel="00000000" w:rsidR="00000000" w:rsidRPr="00000000">
        <w:rPr>
          <w:rFonts w:ascii="Times New Roman" w:cs="Times New Roman" w:eastAsia="Times New Roman" w:hAnsi="Times New Roman"/>
          <w:color w:val="000000"/>
          <w:rtl w:val="0"/>
        </w:rPr>
        <w:t xml:space="preserve"> en 2018, los itinerarios de Silversea incluirán los siete continentes y cruceros globales de lujo al Mediterráneo, Caribe, y las dos regiones Polares, recorriendo 1,000 destinos fascinantes.</w:t>
      </w:r>
    </w:p>
    <w:p w:rsidR="00000000" w:rsidDel="00000000" w:rsidP="00000000" w:rsidRDefault="00000000" w:rsidRPr="00000000">
      <w:pPr>
        <w:pBdr/>
        <w:spacing w:after="0"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pPr>
        <w:pBdr/>
        <w:spacing w:after="0" w:line="240" w:lineRule="auto"/>
        <w:contextualSpacing w:val="0"/>
        <w:jc w:val="both"/>
        <w:rPr>
          <w:rFonts w:ascii="Times New Roman" w:cs="Times New Roman" w:eastAsia="Times New Roman" w:hAnsi="Times New Roman"/>
          <w:b w:val="1"/>
          <w:u w:val="single"/>
        </w:rPr>
      </w:pPr>
      <w:bookmarkStart w:colFirst="0" w:colLast="0" w:name="_1fob9te" w:id="2"/>
      <w:bookmarkEnd w:id="2"/>
      <w:r w:rsidDel="00000000" w:rsidR="00000000" w:rsidRPr="00000000">
        <w:rPr>
          <w:rFonts w:ascii="Times New Roman" w:cs="Times New Roman" w:eastAsia="Times New Roman" w:hAnsi="Times New Roman"/>
          <w:b w:val="1"/>
          <w:u w:val="single"/>
          <w:rtl w:val="0"/>
        </w:rPr>
        <w:t xml:space="preserve">Acerca de The Hongkong and Shanghai Hotels, Limited (HSH)</w:t>
      </w:r>
    </w:p>
    <w:p w:rsidR="00000000" w:rsidDel="00000000" w:rsidP="00000000" w:rsidRDefault="00000000" w:rsidRPr="00000000">
      <w:pPr>
        <w:pBdr/>
        <w:spacing w:after="0" w:line="240" w:lineRule="auto"/>
        <w:contextualSpacing w:val="0"/>
        <w:jc w:val="both"/>
        <w:rPr>
          <w:rFonts w:ascii="Times New Roman" w:cs="Times New Roman" w:eastAsia="Times New Roman" w:hAnsi="Times New Roman"/>
          <w:b w:val="1"/>
          <w:u w:val="single"/>
        </w:rPr>
      </w:pPr>
      <w:bookmarkStart w:colFirst="0" w:colLast="0" w:name="_3znysh7" w:id="3"/>
      <w:bookmarkEnd w:id="3"/>
      <w:r w:rsidDel="00000000" w:rsidR="00000000" w:rsidRPr="00000000">
        <w:rPr>
          <w:rtl w:val="0"/>
        </w:rPr>
      </w:r>
    </w:p>
    <w:p w:rsidR="00000000" w:rsidDel="00000000" w:rsidP="00000000" w:rsidRDefault="00000000" w:rsidRPr="00000000">
      <w:pPr>
        <w:pBdr/>
        <w:spacing w:after="0" w:line="240" w:lineRule="auto"/>
        <w:contextualSpacing w:val="0"/>
        <w:jc w:val="both"/>
        <w:rPr>
          <w:rFonts w:ascii="Times New Roman" w:cs="Times New Roman" w:eastAsia="Times New Roman" w:hAnsi="Times New Roman"/>
        </w:rPr>
      </w:pPr>
      <w:bookmarkStart w:colFirst="0" w:colLast="0" w:name="_2et92p0" w:id="4"/>
      <w:bookmarkEnd w:id="4"/>
      <w:r w:rsidDel="00000000" w:rsidR="00000000" w:rsidRPr="00000000">
        <w:rPr>
          <w:rFonts w:ascii="Times New Roman" w:cs="Times New Roman" w:eastAsia="Times New Roman" w:hAnsi="Times New Roman"/>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Peninsula Clubs and Consultancy Services, Peninsula Merchandising y Tai Pan Laundry en Hong Kong.</w:t>
      </w:r>
    </w:p>
    <w:p w:rsidR="00000000" w:rsidDel="00000000" w:rsidP="00000000" w:rsidRDefault="00000000" w:rsidRPr="00000000">
      <w:pPr>
        <w:pBdr/>
        <w:spacing w:after="0" w:line="240" w:lineRule="auto"/>
        <w:contextualSpacing w:val="0"/>
        <w:jc w:val="both"/>
        <w:rPr>
          <w:rFonts w:ascii="Times New Roman" w:cs="Times New Roman" w:eastAsia="Times New Roman" w:hAnsi="Times New Roman"/>
          <w:b w:val="1"/>
          <w:u w:val="single"/>
        </w:rPr>
      </w:pPr>
      <w:bookmarkStart w:colFirst="0" w:colLast="0" w:name="_tyjcwt" w:id="5"/>
      <w:bookmarkEnd w:id="5"/>
      <w:r w:rsidDel="00000000" w:rsidR="00000000" w:rsidRPr="00000000">
        <w:rPr>
          <w:rFonts w:ascii="Times New Roman" w:cs="Times New Roman" w:eastAsia="Times New Roman" w:hAnsi="Times New Roman"/>
          <w:b w:val="1"/>
          <w:u w:val="single"/>
          <w:rtl w:val="0"/>
        </w:rPr>
        <w:t xml:space="preserve"> </w:t>
      </w:r>
    </w:p>
    <w:p w:rsidR="00000000" w:rsidDel="00000000" w:rsidP="00000000" w:rsidRDefault="00000000" w:rsidRPr="00000000">
      <w:pPr>
        <w:pBdr/>
        <w:spacing w:after="0" w:line="240" w:lineRule="auto"/>
        <w:contextualSpacing w:val="0"/>
        <w:jc w:val="both"/>
        <w:rPr>
          <w:rFonts w:ascii="Times New Roman" w:cs="Times New Roman" w:eastAsia="Times New Roman" w:hAnsi="Times New Roman"/>
          <w:b w:val="1"/>
        </w:rPr>
      </w:pPr>
      <w:bookmarkStart w:colFirst="0" w:colLast="0" w:name="_3dy6vkm" w:id="6"/>
      <w:bookmarkEnd w:id="6"/>
      <w:r w:rsidDel="00000000" w:rsidR="00000000" w:rsidRPr="00000000">
        <w:rPr>
          <w:rFonts w:ascii="Times New Roman" w:cs="Times New Roman" w:eastAsia="Times New Roman" w:hAnsi="Times New Roman"/>
          <w:b w:val="1"/>
          <w:rtl w:val="0"/>
        </w:rPr>
        <w:t xml:space="preserve">CONTACTO</w:t>
      </w:r>
    </w:p>
    <w:p w:rsidR="00000000" w:rsidDel="00000000" w:rsidP="00000000" w:rsidRDefault="00000000" w:rsidRPr="00000000">
      <w:pPr>
        <w:pBdr/>
        <w:spacing w:after="0" w:line="240" w:lineRule="auto"/>
        <w:contextualSpacing w:val="0"/>
        <w:jc w:val="both"/>
        <w:rPr>
          <w:rFonts w:ascii="Times New Roman" w:cs="Times New Roman" w:eastAsia="Times New Roman" w:hAnsi="Times New Roman"/>
        </w:rPr>
      </w:pPr>
      <w:bookmarkStart w:colFirst="0" w:colLast="0" w:name="_1t3h5sf" w:id="7"/>
      <w:bookmarkEnd w:id="7"/>
      <w:r w:rsidDel="00000000" w:rsidR="00000000" w:rsidRPr="00000000">
        <w:rPr>
          <w:rFonts w:ascii="Times New Roman" w:cs="Times New Roman" w:eastAsia="Times New Roman" w:hAnsi="Times New Roman"/>
          <w:rtl w:val="0"/>
        </w:rPr>
        <w:t xml:space="preserve">Sandy Machuca</w:t>
      </w:r>
    </w:p>
    <w:p w:rsidR="00000000" w:rsidDel="00000000" w:rsidP="00000000" w:rsidRDefault="00000000" w:rsidRPr="00000000">
      <w:pPr>
        <w:pBdr/>
        <w:spacing w:after="0" w:line="240" w:lineRule="auto"/>
        <w:contextualSpacing w:val="0"/>
        <w:jc w:val="both"/>
        <w:rPr>
          <w:rFonts w:ascii="Times New Roman" w:cs="Times New Roman" w:eastAsia="Times New Roman" w:hAnsi="Times New Roman"/>
        </w:rPr>
      </w:pPr>
      <w:bookmarkStart w:colFirst="0" w:colLast="0" w:name="_4d34og8" w:id="8"/>
      <w:bookmarkEnd w:id="8"/>
      <w:r w:rsidDel="00000000" w:rsidR="00000000" w:rsidRPr="00000000">
        <w:rPr>
          <w:rFonts w:ascii="Times New Roman" w:cs="Times New Roman" w:eastAsia="Times New Roman" w:hAnsi="Times New Roman"/>
          <w:rtl w:val="0"/>
        </w:rPr>
        <w:t xml:space="preserve">sandy@anothercompany.com.mx</w:t>
      </w:r>
    </w:p>
    <w:p w:rsidR="00000000" w:rsidDel="00000000" w:rsidP="00000000" w:rsidRDefault="00000000" w:rsidRPr="00000000">
      <w:pPr>
        <w:pBdr/>
        <w:spacing w:after="0" w:line="240" w:lineRule="auto"/>
        <w:contextualSpacing w:val="0"/>
        <w:jc w:val="both"/>
        <w:rPr>
          <w:rFonts w:ascii="Times New Roman" w:cs="Times New Roman" w:eastAsia="Times New Roman" w:hAnsi="Times New Roman"/>
        </w:rPr>
      </w:pPr>
      <w:bookmarkStart w:colFirst="0" w:colLast="0" w:name="_2s8eyo1" w:id="9"/>
      <w:bookmarkEnd w:id="9"/>
      <w:r w:rsidDel="00000000" w:rsidR="00000000" w:rsidRPr="00000000">
        <w:rPr>
          <w:rFonts w:ascii="Times New Roman" w:cs="Times New Roman" w:eastAsia="Times New Roman" w:hAnsi="Times New Roman"/>
          <w:rtl w:val="0"/>
        </w:rPr>
        <w:t xml:space="preserve">Another Company</w:t>
      </w:r>
    </w:p>
    <w:p w:rsidR="00000000" w:rsidDel="00000000" w:rsidP="00000000" w:rsidRDefault="00000000" w:rsidRPr="00000000">
      <w:pPr>
        <w:pBdr/>
        <w:spacing w:after="0" w:line="240" w:lineRule="auto"/>
        <w:contextualSpacing w:val="0"/>
        <w:jc w:val="both"/>
        <w:rPr>
          <w:rFonts w:ascii="Times New Roman" w:cs="Times New Roman" w:eastAsia="Times New Roman" w:hAnsi="Times New Roman"/>
        </w:rPr>
      </w:pPr>
      <w:bookmarkStart w:colFirst="0" w:colLast="0" w:name="_17dp8vu" w:id="10"/>
      <w:bookmarkEnd w:id="10"/>
      <w:r w:rsidDel="00000000" w:rsidR="00000000" w:rsidRPr="00000000">
        <w:rPr>
          <w:rFonts w:ascii="Times New Roman" w:cs="Times New Roman" w:eastAsia="Times New Roman" w:hAnsi="Times New Roman"/>
          <w:rtl w:val="0"/>
        </w:rPr>
        <w:t xml:space="preserve">Of. 6392.1100 ext. 3415</w:t>
      </w:r>
    </w:p>
    <w:p w:rsidR="00000000" w:rsidDel="00000000" w:rsidP="00000000" w:rsidRDefault="00000000" w:rsidRPr="00000000">
      <w:pPr>
        <w:pBdr/>
        <w:spacing w:after="0" w:line="240" w:lineRule="auto"/>
        <w:contextualSpacing w:val="0"/>
        <w:jc w:val="both"/>
        <w:rPr>
          <w:rFonts w:ascii="Times New Roman" w:cs="Times New Roman" w:eastAsia="Times New Roman" w:hAnsi="Times New Roman"/>
          <w:b w:val="1"/>
        </w:rPr>
      </w:pPr>
      <w:bookmarkStart w:colFirst="0" w:colLast="0" w:name="_3rdcrjn" w:id="11"/>
      <w:bookmarkEnd w:id="11"/>
      <w:r w:rsidDel="00000000" w:rsidR="00000000" w:rsidRPr="00000000">
        <w:rPr>
          <w:rFonts w:ascii="Times New Roman" w:cs="Times New Roman" w:eastAsia="Times New Roman" w:hAnsi="Times New Roman"/>
          <w:rtl w:val="0"/>
        </w:rPr>
        <w:t xml:space="preserve">M: 04455 2270 5536</w:t>
      </w:r>
      <w:r w:rsidDel="00000000" w:rsidR="00000000" w:rsidRPr="00000000">
        <w:rPr>
          <w:rtl w:val="0"/>
        </w:rPr>
      </w:r>
    </w:p>
    <w:sectPr>
      <w:headerReference r:id="rId9" w:type="default"/>
      <w:footerReference r:id="rId10" w:type="default"/>
      <w:pgSz w:h="15840" w:w="12240"/>
      <w:pgMar w:bottom="1080" w:top="1800" w:left="1282" w:right="1282"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abs>
        <w:tab w:val="center" w:pos="4680"/>
        <w:tab w:val="right" w:pos="9360"/>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abs>
        <w:tab w:val="center" w:pos="4680"/>
        <w:tab w:val="right" w:pos="9360"/>
      </w:tabs>
      <w:spacing w:after="995"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abs>
        <w:tab w:val="center" w:pos="4680"/>
        <w:tab w:val="right" w:pos="9360"/>
      </w:tabs>
      <w:spacing w:after="0" w:before="720" w:line="240" w:lineRule="auto"/>
      <w:ind w:left="0" w:right="0" w:firstLine="0"/>
      <w:contextualSpacing w:val="0"/>
      <w:jc w:val="righ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margin">
            <wp:posOffset>3276600</wp:posOffset>
          </wp:positionH>
          <wp:positionV relativeFrom="paragraph">
            <wp:posOffset>-66673</wp:posOffset>
          </wp:positionV>
          <wp:extent cx="1554480" cy="220980"/>
          <wp:effectExtent b="0" l="0" r="0" t="0"/>
          <wp:wrapTopAndBottom distB="228600" distT="228600"/>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554480" cy="220980"/>
                  </a:xfrm>
                  <a:prstGeom prst="rect"/>
                  <a:ln/>
                </pic:spPr>
              </pic:pic>
            </a:graphicData>
          </a:graphic>
        </wp:anchor>
      </w:drawing>
    </w:r>
    <w:r w:rsidDel="00000000" w:rsidR="00000000" w:rsidRPr="00000000">
      <w:drawing>
        <wp:anchor allowOverlap="1" behindDoc="0" distB="228600" distT="228600" distL="228600" distR="228600" hidden="0" layoutInCell="1" locked="0" relativeHeight="0" simplePos="0">
          <wp:simplePos x="0" y="0"/>
          <wp:positionH relativeFrom="margin">
            <wp:posOffset>1228725</wp:posOffset>
          </wp:positionH>
          <wp:positionV relativeFrom="paragraph">
            <wp:posOffset>-66673</wp:posOffset>
          </wp:positionV>
          <wp:extent cx="1828800" cy="419735"/>
          <wp:effectExtent b="0" l="0" r="0" t="0"/>
          <wp:wrapTopAndBottom distB="228600" distT="228600"/>
          <wp:docPr descr="Pen Hotels Logo (5 March 2003)" id="1" name="image3.jpg"/>
          <a:graphic>
            <a:graphicData uri="http://schemas.openxmlformats.org/drawingml/2006/picture">
              <pic:pic>
                <pic:nvPicPr>
                  <pic:cNvPr descr="Pen Hotels Logo (5 March 2003)" id="0" name="image3.jpg"/>
                  <pic:cNvPicPr preferRelativeResize="0"/>
                </pic:nvPicPr>
                <pic:blipFill>
                  <a:blip r:embed="rId2"/>
                  <a:srcRect b="0" l="0" r="0" t="0"/>
                  <a:stretch>
                    <a:fillRect/>
                  </a:stretch>
                </pic:blipFill>
                <pic:spPr>
                  <a:xfrm>
                    <a:off x="0" y="0"/>
                    <a:ext cx="1828800" cy="4197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0"/>
        <w:pBdr>
          <w:top w:space="0" w:sz="0" w:val="nil"/>
          <w:left w:space="0" w:sz="0" w:val="nil"/>
          <w:bottom w:space="0" w:sz="0" w:val="nil"/>
          <w:right w:space="0" w:sz="0" w:val="nil"/>
          <w:between w:space="0" w:sz="0" w:val="nil"/>
        </w:pBdr>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pacing w:after="120" w:before="480" w:line="276" w:lineRule="auto"/>
      <w:ind w:left="0" w:right="0" w:firstLine="0"/>
      <w:jc w:val="left"/>
    </w:pPr>
    <w:rPr>
      <w:rFonts w:ascii="Calibri" w:cs="Calibri" w:eastAsia="Calibri" w:hAnsi="Calibri"/>
      <w:b w:val="1"/>
      <w:i w:val="0"/>
      <w:smallCaps w:val="0"/>
      <w:strike w:val="0"/>
      <w:color w:val="000000"/>
      <w:sz w:val="48"/>
      <w:szCs w:val="48"/>
      <w:u w:val="none"/>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pacing w:after="80" w:before="360" w:line="276" w:lineRule="auto"/>
      <w:ind w:left="0" w:right="0" w:firstLine="0"/>
      <w:jc w:val="left"/>
    </w:pPr>
    <w:rPr>
      <w:rFonts w:ascii="Calibri" w:cs="Calibri" w:eastAsia="Calibri" w:hAnsi="Calibri"/>
      <w:b w:val="1"/>
      <w:i w:val="0"/>
      <w:smallCaps w:val="0"/>
      <w:strike w:val="0"/>
      <w:color w:val="000000"/>
      <w:sz w:val="36"/>
      <w:szCs w:val="36"/>
      <w:u w:val="none"/>
      <w:vertAlign w:val="baseline"/>
    </w:rPr>
  </w:style>
  <w:style w:type="paragraph" w:styleId="Heading3">
    <w:name w:val="heading 3"/>
    <w:basedOn w:val="Normal"/>
    <w:next w:val="Normal"/>
    <w:pPr>
      <w:keepNext w:val="1"/>
      <w:keepLines w:val="1"/>
      <w:widowControl w:val="0"/>
      <w:pBdr>
        <w:top w:space="0" w:sz="0" w:val="nil"/>
        <w:left w:space="0" w:sz="0" w:val="nil"/>
        <w:bottom w:space="0" w:sz="0" w:val="nil"/>
        <w:right w:space="0" w:sz="0" w:val="nil"/>
        <w:between w:space="0" w:sz="0" w:val="nil"/>
      </w:pBdr>
      <w:spacing w:after="80" w:before="280" w:line="276" w:lineRule="auto"/>
      <w:ind w:left="0" w:right="0" w:firstLine="0"/>
      <w:jc w:val="left"/>
    </w:pPr>
    <w:rPr>
      <w:rFonts w:ascii="Calibri" w:cs="Calibri" w:eastAsia="Calibri" w:hAnsi="Calibri"/>
      <w:b w:val="1"/>
      <w:i w:val="0"/>
      <w:smallCaps w:val="0"/>
      <w:strike w:val="0"/>
      <w:color w:val="000000"/>
      <w:sz w:val="28"/>
      <w:szCs w:val="28"/>
      <w:u w:val="none"/>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pacing w:after="40" w:before="240" w:line="276" w:lineRule="auto"/>
      <w:ind w:left="0" w:right="0" w:firstLine="0"/>
      <w:jc w:val="left"/>
    </w:pPr>
    <w:rPr>
      <w:rFonts w:ascii="Calibri" w:cs="Calibri" w:eastAsia="Calibri" w:hAnsi="Calibri"/>
      <w:b w:val="1"/>
      <w:i w:val="0"/>
      <w:smallCaps w:val="0"/>
      <w:strike w:val="0"/>
      <w:color w:val="000000"/>
      <w:sz w:val="24"/>
      <w:szCs w:val="24"/>
      <w:u w:val="none"/>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pacing w:after="40" w:before="220" w:line="276" w:lineRule="auto"/>
      <w:ind w:left="0" w:right="0" w:firstLine="0"/>
      <w:jc w:val="left"/>
    </w:pPr>
    <w:rPr>
      <w:rFonts w:ascii="Calibri" w:cs="Calibri" w:eastAsia="Calibri" w:hAnsi="Calibri"/>
      <w:b w:val="1"/>
      <w:i w:val="0"/>
      <w:smallCaps w:val="0"/>
      <w:strike w:val="0"/>
      <w:color w:val="000000"/>
      <w:sz w:val="22"/>
      <w:szCs w:val="22"/>
      <w:u w:val="none"/>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pacing w:after="40" w:before="200" w:line="276" w:lineRule="auto"/>
      <w:ind w:left="0" w:right="0" w:firstLine="0"/>
      <w:jc w:val="left"/>
    </w:pPr>
    <w:rPr>
      <w:rFonts w:ascii="Calibri" w:cs="Calibri" w:eastAsia="Calibri" w:hAnsi="Calibri"/>
      <w:b w:val="1"/>
      <w:i w:val="0"/>
      <w:smallCaps w:val="0"/>
      <w:strike w:val="0"/>
      <w:color w:val="000000"/>
      <w:sz w:val="20"/>
      <w:szCs w:val="20"/>
      <w:u w:val="none"/>
      <w:vertAlign w:val="baseline"/>
    </w:rPr>
  </w:style>
  <w:style w:type="paragraph" w:styleId="Title">
    <w:name w:val="Title"/>
    <w:basedOn w:val="Normal"/>
    <w:next w:val="Normal"/>
    <w:pPr>
      <w:keepNext w:val="1"/>
      <w:keepLines w:val="1"/>
      <w:widowControl w:val="0"/>
      <w:pBdr>
        <w:top w:space="0" w:sz="0" w:val="nil"/>
        <w:left w:space="0" w:sz="0" w:val="nil"/>
        <w:bottom w:space="0" w:sz="0" w:val="nil"/>
        <w:right w:space="0" w:sz="0" w:val="nil"/>
        <w:between w:space="0" w:sz="0" w:val="nil"/>
      </w:pBdr>
      <w:spacing w:after="120" w:before="480" w:line="276" w:lineRule="auto"/>
      <w:ind w:left="0" w:right="0" w:firstLine="0"/>
      <w:jc w:val="left"/>
    </w:pPr>
    <w:rPr>
      <w:rFonts w:ascii="Calibri" w:cs="Calibri" w:eastAsia="Calibri" w:hAnsi="Calibri"/>
      <w:b w:val="1"/>
      <w:i w:val="0"/>
      <w:smallCaps w:val="0"/>
      <w:strike w:val="0"/>
      <w:color w:val="000000"/>
      <w:sz w:val="72"/>
      <w:szCs w:val="72"/>
      <w:u w:val="none"/>
      <w:vertAlign w:val="baseline"/>
    </w:rPr>
  </w:style>
  <w:style w:type="paragraph" w:styleId="Subtitle">
    <w:name w:val="Subtitle"/>
    <w:basedOn w:val="Normal"/>
    <w:next w:val="Normal"/>
    <w:pPr>
      <w:keepNext w:val="1"/>
      <w:keepLines w:val="1"/>
      <w:widowControl w:val="0"/>
      <w:pBdr>
        <w:top w:space="0" w:sz="0" w:val="nil"/>
        <w:left w:space="0" w:sz="0" w:val="nil"/>
        <w:bottom w:space="0" w:sz="0" w:val="nil"/>
        <w:right w:space="0" w:sz="0" w:val="nil"/>
        <w:between w:space="0" w:sz="0" w:val="nil"/>
      </w:pBdr>
      <w:spacing w:after="80" w:before="360" w:line="276" w:lineRule="auto"/>
      <w:ind w:left="0" w:right="0" w:firstLine="0"/>
      <w:jc w:val="left"/>
    </w:pPr>
    <w:rPr>
      <w:rFonts w:ascii="Georgia" w:cs="Georgia" w:eastAsia="Georgia" w:hAnsi="Georgia"/>
      <w:b w:val="0"/>
      <w:i w:val="1"/>
      <w:smallCaps w:val="0"/>
      <w:strike w:val="0"/>
      <w:color w:val="666666"/>
      <w:sz w:val="48"/>
      <w:szCs w:val="48"/>
      <w:u w:val="none"/>
      <w:vertAlign w:val="baseline"/>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image" Target="media/image9.png"/><Relationship Id="rId6" Type="http://schemas.openxmlformats.org/officeDocument/2006/relationships/image" Target="media/image10.jpg"/><Relationship Id="rId7" Type="http://schemas.openxmlformats.org/officeDocument/2006/relationships/image" Target="media/image8.jpg"/><Relationship Id="rId8" Type="http://schemas.openxmlformats.org/officeDocument/2006/relationships/hyperlink" Target="http://www.silversea.com/destinations/grand-voyages-cruise/grand-voyage-2019-asia-pacifi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jpg"/></Relationships>
</file>