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925B2" w14:textId="395F5340" w:rsidR="001E795A" w:rsidRPr="00023D47" w:rsidRDefault="006760F7" w:rsidP="00FB5556">
      <w:pPr>
        <w:pStyle w:val="Heading1"/>
        <w:rPr>
          <w:b/>
        </w:rPr>
      </w:pPr>
      <w:r>
        <w:rPr>
          <w:b/>
        </w:rPr>
        <w:t>Lexus relax</w:t>
      </w:r>
      <w:r w:rsidR="00EB37DA" w:rsidRPr="00023D47">
        <w:rPr>
          <w:b/>
        </w:rPr>
        <w:t xml:space="preserve"> </w:t>
      </w:r>
      <w:r w:rsidR="00023D47" w:rsidRPr="00023D47">
        <w:rPr>
          <w:b/>
        </w:rPr>
        <w:t>conditions</w:t>
      </w:r>
      <w:r w:rsidR="00EB37DA" w:rsidRPr="00023D47">
        <w:rPr>
          <w:b/>
        </w:rPr>
        <w:t xml:space="preserve">, </w:t>
      </w:r>
      <w:r w:rsidR="00023D47" w:rsidRPr="00023D47">
        <w:rPr>
          <w:b/>
        </w:rPr>
        <w:t>pièces et incidents couverts</w:t>
      </w:r>
    </w:p>
    <w:p w14:paraId="7287D974" w14:textId="77777777" w:rsidR="00EB37DA" w:rsidRPr="00023D47" w:rsidRDefault="00EB37DA" w:rsidP="00EB37DA"/>
    <w:p w14:paraId="0A2B6DD2" w14:textId="51C761F1" w:rsidR="00204ACD" w:rsidRDefault="00023D47" w:rsidP="00840311">
      <w:pPr>
        <w:pStyle w:val="ListParagraph"/>
        <w:numPr>
          <w:ilvl w:val="0"/>
          <w:numId w:val="5"/>
        </w:numPr>
        <w:ind w:left="425" w:hanging="357"/>
        <w:rPr>
          <w:rFonts w:cstheme="minorHAnsi"/>
          <w:sz w:val="24"/>
          <w:szCs w:val="24"/>
        </w:rPr>
      </w:pPr>
      <w:r w:rsidRPr="00840311">
        <w:rPr>
          <w:rStyle w:val="Style1Char"/>
          <w:rFonts w:cstheme="minorHAnsi"/>
          <w:szCs w:val="24"/>
        </w:rPr>
        <w:t>Tous les défauts mécaniques, électrique ou électronique attribuable à un défaut de</w:t>
      </w:r>
      <w:r w:rsidRPr="00840311">
        <w:rPr>
          <w:rFonts w:cstheme="minorHAnsi"/>
          <w:sz w:val="24"/>
          <w:szCs w:val="24"/>
        </w:rPr>
        <w:t xml:space="preserve"> production ou d’assemblage seront corrigés sans frais pour le propriétaire pour autant que les conditions si après décrites soient respectées</w:t>
      </w:r>
      <w:r w:rsidR="00204ACD" w:rsidRPr="00840311">
        <w:rPr>
          <w:rFonts w:cstheme="minorHAnsi"/>
          <w:sz w:val="24"/>
          <w:szCs w:val="24"/>
        </w:rPr>
        <w:t xml:space="preserve">. </w:t>
      </w:r>
      <w:r w:rsidR="00204ACD" w:rsidRPr="00840311">
        <w:rPr>
          <w:rFonts w:cstheme="minorHAnsi"/>
          <w:sz w:val="24"/>
          <w:szCs w:val="24"/>
        </w:rPr>
        <w:br/>
      </w:r>
      <w:r w:rsidR="00204ACD" w:rsidRPr="00840311">
        <w:rPr>
          <w:rStyle w:val="Style1Char"/>
          <w:rFonts w:cstheme="minorHAnsi"/>
          <w:szCs w:val="24"/>
        </w:rPr>
        <w:t>Un fonctionnement sans faille, dans les limites actuelles de la technologie automobile, peut</w:t>
      </w:r>
      <w:r w:rsidR="00204ACD" w:rsidRPr="00840311">
        <w:rPr>
          <w:rFonts w:cstheme="minorHAnsi"/>
          <w:sz w:val="24"/>
          <w:szCs w:val="24"/>
        </w:rPr>
        <w:t xml:space="preserve"> être attendu du véhicule jusqu’à qu’à la limite de la couverture</w:t>
      </w:r>
      <w:r w:rsidR="00C11430" w:rsidRPr="00840311">
        <w:rPr>
          <w:rFonts w:cstheme="minorHAnsi"/>
          <w:sz w:val="24"/>
          <w:szCs w:val="24"/>
        </w:rPr>
        <w:t>.</w:t>
      </w:r>
    </w:p>
    <w:p w14:paraId="6905367C" w14:textId="77777777" w:rsidR="00485184" w:rsidRPr="00840311" w:rsidRDefault="00485184" w:rsidP="00485184">
      <w:pPr>
        <w:pStyle w:val="ListParagraph"/>
        <w:ind w:left="425"/>
        <w:rPr>
          <w:rFonts w:cstheme="minorHAnsi"/>
          <w:sz w:val="24"/>
          <w:szCs w:val="24"/>
        </w:rPr>
      </w:pPr>
    </w:p>
    <w:p w14:paraId="2CFE17AF" w14:textId="77777777" w:rsidR="00232CDB" w:rsidRPr="00840311" w:rsidRDefault="00471130" w:rsidP="00840311">
      <w:pPr>
        <w:pStyle w:val="ListParagraph"/>
        <w:numPr>
          <w:ilvl w:val="0"/>
          <w:numId w:val="5"/>
        </w:numPr>
        <w:ind w:left="425" w:hanging="357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La couverture de la garantie prolongée démarre le jour après l’expiration de la garantie du constructeur.</w:t>
      </w:r>
    </w:p>
    <w:p w14:paraId="2ADF54F0" w14:textId="77777777" w:rsidR="00F11FF3" w:rsidRPr="00840311" w:rsidRDefault="00471130" w:rsidP="00840311">
      <w:pPr>
        <w:pStyle w:val="Style1"/>
        <w:spacing w:after="240"/>
        <w:ind w:left="426" w:hanging="357"/>
        <w:rPr>
          <w:rFonts w:cstheme="minorHAnsi"/>
          <w:szCs w:val="24"/>
        </w:rPr>
      </w:pPr>
      <w:r w:rsidRPr="00840311">
        <w:rPr>
          <w:rFonts w:cstheme="minorHAnsi"/>
          <w:szCs w:val="24"/>
        </w:rPr>
        <w:t>Les éléments suivants sont couverts</w:t>
      </w:r>
      <w:r w:rsidR="00F11FF3" w:rsidRPr="00840311">
        <w:rPr>
          <w:rFonts w:cstheme="minorHAnsi"/>
          <w:szCs w:val="24"/>
        </w:rPr>
        <w:t> :</w:t>
      </w:r>
    </w:p>
    <w:p w14:paraId="5EB0DB5C" w14:textId="77777777" w:rsidR="00840311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Moteur</w:t>
      </w:r>
      <w:r w:rsidRPr="00840311">
        <w:rPr>
          <w:sz w:val="24"/>
          <w:szCs w:val="24"/>
        </w:rPr>
        <w:t xml:space="preserve"> :Bloc cylindre ; arbre d’équilibrage ; arbre à cames ; poussoir ; culbuteur ; soupape et guide ; vilebrequin et coussinets ; poulie de vilebrequin, culasse ; joint de culasse ; bielle ; plateau d’entrainement/amortisseur de vibration ; volant moteur ; roue dentée de démarreur ; poulie libre ; carter d’huile ; capteur de pression d’huile ; pompe à huile ; piston et segment ; coussinets ; et buselure ; joints et bourrage ; courroie de distribution ; tendeur de courroie ; poulies ; chaine de distribution ; pignon de distribution ; turbo ; intercooler ; </w:t>
      </w:r>
      <w:proofErr w:type="spellStart"/>
      <w:r w:rsidRPr="00840311">
        <w:rPr>
          <w:sz w:val="24"/>
          <w:szCs w:val="24"/>
        </w:rPr>
        <w:t>waste</w:t>
      </w:r>
      <w:proofErr w:type="spellEnd"/>
      <w:r w:rsidRPr="00840311">
        <w:rPr>
          <w:sz w:val="24"/>
          <w:szCs w:val="24"/>
        </w:rPr>
        <w:t xml:space="preserve"> </w:t>
      </w:r>
      <w:proofErr w:type="spellStart"/>
      <w:r w:rsidRPr="00840311">
        <w:rPr>
          <w:sz w:val="24"/>
          <w:szCs w:val="24"/>
        </w:rPr>
        <w:t>gate</w:t>
      </w:r>
      <w:proofErr w:type="spellEnd"/>
      <w:r w:rsidRPr="00840311">
        <w:rPr>
          <w:sz w:val="24"/>
          <w:szCs w:val="24"/>
        </w:rPr>
        <w:t xml:space="preserve"> turbo ; coiffes et joints ; pompe à eau ; EGR ; radiateur d’huile ;  carter de filtre à huile ; capteur de cognement ; sonde à oxygène ; câble (autre qu’électrique).</w:t>
      </w:r>
    </w:p>
    <w:p w14:paraId="7157DD46" w14:textId="26B4CC74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Alimentation essence :</w:t>
      </w:r>
      <w:r w:rsidRPr="00840311">
        <w:rPr>
          <w:sz w:val="24"/>
          <w:szCs w:val="24"/>
        </w:rPr>
        <w:t xml:space="preserve"> pompe à essence ; pompe à essence électrique ; débit mètre d’air ; système d’injection électronique ; ECU ; corps de papillon ; injecteurs ; régulateur de pression ; élément combiné du réservoir ; capteurs de carburant ; réservoir ; jauge</w:t>
      </w:r>
    </w:p>
    <w:p w14:paraId="52D0AEBB" w14:textId="77777777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sz w:val="24"/>
          <w:szCs w:val="24"/>
        </w:rPr>
        <w:t>Alimentation diesel : pompe d’injection ; pompe à carburant ; débit mètre d’air ; ECU ; capteur de position d’accélérateur ; injecteurs ; bougie de préchauffage ; élément combiné du réservoir ; réservoir</w:t>
      </w:r>
    </w:p>
    <w:p w14:paraId="2ACC0FC8" w14:textId="77777777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Système de refroidissement :</w:t>
      </w:r>
      <w:r w:rsidRPr="00840311">
        <w:rPr>
          <w:sz w:val="24"/>
          <w:szCs w:val="24"/>
        </w:rPr>
        <w:t xml:space="preserve"> jauge de niveau ; relai de ventilateur ; capteur de ventilateur ; capteur de température ; ventilateur ; </w:t>
      </w:r>
      <w:proofErr w:type="spellStart"/>
      <w:r w:rsidRPr="00840311">
        <w:rPr>
          <w:sz w:val="24"/>
          <w:szCs w:val="24"/>
        </w:rPr>
        <w:t>visco</w:t>
      </w:r>
      <w:proofErr w:type="spellEnd"/>
      <w:r w:rsidRPr="00840311">
        <w:rPr>
          <w:sz w:val="24"/>
          <w:szCs w:val="24"/>
        </w:rPr>
        <w:t>-coupleur de ventilateur ; radiateur ; bouchon de radiateur ; thermostat et carter.</w:t>
      </w:r>
    </w:p>
    <w:p w14:paraId="718628F2" w14:textId="01144121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Boîte à vitesse manuelle :</w:t>
      </w:r>
      <w:r w:rsidRPr="00840311">
        <w:rPr>
          <w:sz w:val="24"/>
          <w:szCs w:val="24"/>
        </w:rPr>
        <w:t xml:space="preserve"> maître-cylindre d’embrayage ; récepteur d’embrayage ; fourchette et pivot ; câble/tringle d’embrayage ; carter de boîte ; pignon et arbres ; Synchro ; moyeu ; roulement et buselure ; joints ; câble et tringle de commande ; levier de vitesse</w:t>
      </w:r>
    </w:p>
    <w:p w14:paraId="42DDBC15" w14:textId="0113514E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Boîte automatique</w:t>
      </w:r>
      <w:r w:rsidRPr="00840311">
        <w:rPr>
          <w:sz w:val="24"/>
          <w:szCs w:val="24"/>
        </w:rPr>
        <w:t> : carter ; pinions et arbres ; sélecteur ; actuateur électronique ; bande de frein ; embrayage hydraulique ; bloc hydraulique ; pompe à huile ; refroidisseur d’huile ; ECU ; moyeu ; roulement et buselure ; joint ; câble et tringlerie de commande ; convertisseur de couple ; levier de vitesse</w:t>
      </w:r>
    </w:p>
    <w:p w14:paraId="4F854852" w14:textId="77777777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lastRenderedPageBreak/>
        <w:t>Boîte de transfert et différentiel :</w:t>
      </w:r>
      <w:r w:rsidRPr="00840311">
        <w:rPr>
          <w:sz w:val="24"/>
          <w:szCs w:val="24"/>
        </w:rPr>
        <w:t xml:space="preserve"> différentiel central ; carter de différentiel ; couronne et pignons ; arbres ; roulements et buselure ; boitier de différentiel ; levier de transfert</w:t>
      </w:r>
    </w:p>
    <w:p w14:paraId="473451B2" w14:textId="1A448929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Train roulant :</w:t>
      </w:r>
      <w:r w:rsidRPr="00840311">
        <w:rPr>
          <w:sz w:val="24"/>
          <w:szCs w:val="24"/>
        </w:rPr>
        <w:t xml:space="preserve"> cardan ; joint homocinétique ; soufflet de cardan (limité à 160.000km) ; demi</w:t>
      </w:r>
      <w:r w:rsidR="00325491">
        <w:rPr>
          <w:sz w:val="24"/>
          <w:szCs w:val="24"/>
        </w:rPr>
        <w:t>-</w:t>
      </w:r>
      <w:r w:rsidRPr="00840311">
        <w:rPr>
          <w:sz w:val="24"/>
          <w:szCs w:val="24"/>
        </w:rPr>
        <w:t>arbre de roue ; roulement et buselure ; accouplement ; joints</w:t>
      </w:r>
    </w:p>
    <w:p w14:paraId="3D2F06AF" w14:textId="77777777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Suspension :</w:t>
      </w:r>
      <w:r w:rsidRPr="00840311">
        <w:rPr>
          <w:sz w:val="24"/>
          <w:szCs w:val="24"/>
        </w:rPr>
        <w:t xml:space="preserve"> ressort de suspension avant et arrière ; barre de torsion ; bras de suspension ; tirant ; faux châssis ;   roulement de roue (limité à 160.000km) ; moyeu ; intercalaire ; écrous de serrage</w:t>
      </w:r>
    </w:p>
    <w:p w14:paraId="50204C6D" w14:textId="77777777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Direction :</w:t>
      </w:r>
      <w:r w:rsidRPr="00840311">
        <w:rPr>
          <w:sz w:val="24"/>
          <w:szCs w:val="24"/>
        </w:rPr>
        <w:t xml:space="preserve"> direction assistée ; crémaillère ; boitier de direction ; pompe de direction assistée ; réservoir de direction assistée ; joints ; roulements ; tringlerie extérieure ; biellette de direction ; colonne de direction ; bourrage</w:t>
      </w:r>
    </w:p>
    <w:p w14:paraId="0220DE2C" w14:textId="5B0D4249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Frein :</w:t>
      </w:r>
      <w:r w:rsidRPr="00840311">
        <w:rPr>
          <w:sz w:val="24"/>
          <w:szCs w:val="24"/>
        </w:rPr>
        <w:t xml:space="preserve"> Unité ABS ; composants ABS ; capteur de vitesse ; servofrein ; canalisation de frein ; étrier de frein ; tringlerie ; soupapes régulatrice</w:t>
      </w:r>
      <w:r w:rsidR="00325491">
        <w:rPr>
          <w:sz w:val="24"/>
          <w:szCs w:val="24"/>
        </w:rPr>
        <w:t>s</w:t>
      </w:r>
      <w:r w:rsidRPr="00840311">
        <w:rPr>
          <w:sz w:val="24"/>
          <w:szCs w:val="24"/>
        </w:rPr>
        <w:t> ; maître-cylindre ; réservoir de liquide de frein ; cylindre récepteur ; pompe à vide</w:t>
      </w:r>
    </w:p>
    <w:p w14:paraId="41F7F907" w14:textId="2B4D99AD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Chauffage et air conditionné :</w:t>
      </w:r>
      <w:r w:rsidRPr="00840311">
        <w:rPr>
          <w:sz w:val="24"/>
          <w:szCs w:val="24"/>
        </w:rPr>
        <w:t xml:space="preserve"> radiateur de chauffage ; bloc chauffage/ clapet et moteur ; moteur de ventilateur ; compresseur d’A/C ; condenseur ; évaporateur ; réservoir assécheur ; unité de commande ; soupape de passage ; capteur de température d’évaporateur</w:t>
      </w:r>
    </w:p>
    <w:p w14:paraId="6119607A" w14:textId="77777777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Electricité :</w:t>
      </w:r>
      <w:r w:rsidRPr="00840311">
        <w:rPr>
          <w:sz w:val="24"/>
          <w:szCs w:val="24"/>
        </w:rPr>
        <w:t xml:space="preserve"> démarreur ; alternateur ; bobine ; moteur d’essuie-glace ; pompe de lave glace ; relais de clignotant ; moteur de ventilateur ; klaxon ; interrupteur manuel ; câble spiral ; unité d’allumage électronique ; relais ; dégivrage pare-brise/lunette arrière ; ECU ; lève vitre ; interrupteur de lève vitre ; moteur de rétroviseur ; commande à distance de clef ; solénoïde de verrouillage central ; capteur d’airbag ; ECU de verrouillage central ; ECU de temporisation d’éclairage intérieur ; jauges ; horloge ; compteur de vitesse ; capteur de vitesse ; compte tour ; câblage électrique ; moteur de siège électrique ; allume cigare ; siège chauffant ; alarme d’origine ; réglage électrique de hauteur de phare ; câble de bougie ; ECU et programmation (hors effacement des DTC)</w:t>
      </w:r>
    </w:p>
    <w:p w14:paraId="30A0E977" w14:textId="77777777" w:rsidR="00840311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Châssis :</w:t>
      </w:r>
      <w:r w:rsidRPr="00840311">
        <w:rPr>
          <w:sz w:val="24"/>
          <w:szCs w:val="24"/>
        </w:rPr>
        <w:t xml:space="preserve"> Toit ouvrant (d’origine) ; moteur de toit ouvrant (d’origine) ; serrure de porte ; câble de déverrouillage de capot ; mécanisme d’essuie-glace ; armature de siège ; ceintures de sécurité ; accessoires d’origine (si enregistré en CWS lors du montage.)</w:t>
      </w:r>
    </w:p>
    <w:p w14:paraId="31793FAF" w14:textId="35704F59" w:rsidR="00FF0690" w:rsidRPr="00840311" w:rsidRDefault="00FF0690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>Composants hybride</w:t>
      </w:r>
      <w:r w:rsidRPr="00840311">
        <w:rPr>
          <w:sz w:val="24"/>
          <w:szCs w:val="24"/>
        </w:rPr>
        <w:t xml:space="preserve"> (après 100.000km) : module de contrôle de la batterie ; ECU hybride ; </w:t>
      </w:r>
      <w:proofErr w:type="spellStart"/>
      <w:r w:rsidRPr="00840311">
        <w:rPr>
          <w:sz w:val="24"/>
          <w:szCs w:val="24"/>
        </w:rPr>
        <w:t>inverteur</w:t>
      </w:r>
      <w:proofErr w:type="spellEnd"/>
      <w:r w:rsidRPr="00840311">
        <w:rPr>
          <w:sz w:val="24"/>
          <w:szCs w:val="24"/>
        </w:rPr>
        <w:t> ; la batterie est exclue car couverte par le HHC à l’occasion d’un entretien régulier dans le réseau officiel Toyota</w:t>
      </w:r>
    </w:p>
    <w:p w14:paraId="147B9822" w14:textId="35A95DB8" w:rsidR="008349FC" w:rsidRPr="00840311" w:rsidRDefault="008349FC" w:rsidP="00840311">
      <w:pPr>
        <w:ind w:left="425"/>
        <w:rPr>
          <w:sz w:val="24"/>
          <w:szCs w:val="24"/>
        </w:rPr>
      </w:pPr>
      <w:r w:rsidRPr="00840311">
        <w:rPr>
          <w:b/>
          <w:sz w:val="24"/>
          <w:szCs w:val="24"/>
        </w:rPr>
        <w:t xml:space="preserve">Voiture 100% électrique : </w:t>
      </w:r>
      <w:r w:rsidRPr="00840311">
        <w:rPr>
          <w:bCs/>
          <w:sz w:val="24"/>
          <w:szCs w:val="24"/>
        </w:rPr>
        <w:t xml:space="preserve">Moteur ; </w:t>
      </w:r>
      <w:proofErr w:type="spellStart"/>
      <w:r w:rsidRPr="00840311">
        <w:rPr>
          <w:bCs/>
          <w:sz w:val="24"/>
          <w:szCs w:val="24"/>
        </w:rPr>
        <w:t>inverteur</w:t>
      </w:r>
      <w:proofErr w:type="spellEnd"/>
      <w:r w:rsidRPr="00840311">
        <w:rPr>
          <w:bCs/>
          <w:sz w:val="24"/>
          <w:szCs w:val="24"/>
        </w:rPr>
        <w:t xml:space="preserve"> </w:t>
      </w:r>
      <w:proofErr w:type="spellStart"/>
      <w:r w:rsidRPr="00840311">
        <w:rPr>
          <w:bCs/>
          <w:sz w:val="24"/>
          <w:szCs w:val="24"/>
        </w:rPr>
        <w:t>converteur</w:t>
      </w:r>
      <w:proofErr w:type="spellEnd"/>
      <w:r w:rsidRPr="00840311">
        <w:rPr>
          <w:bCs/>
          <w:sz w:val="24"/>
          <w:szCs w:val="24"/>
        </w:rPr>
        <w:t>.</w:t>
      </w:r>
    </w:p>
    <w:p w14:paraId="5BC5EFA7" w14:textId="77777777" w:rsidR="00840311" w:rsidRDefault="008403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79BDB98" w14:textId="21C9F4ED" w:rsidR="00FF0690" w:rsidRPr="00840311" w:rsidRDefault="00FF0690" w:rsidP="00FF0690">
      <w:pPr>
        <w:ind w:left="426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lastRenderedPageBreak/>
        <w:t>4.</w:t>
      </w:r>
      <w:r w:rsidR="00B90E1B" w:rsidRPr="00840311">
        <w:rPr>
          <w:rFonts w:cstheme="minorHAnsi"/>
          <w:sz w:val="24"/>
          <w:szCs w:val="24"/>
        </w:rPr>
        <w:t xml:space="preserve"> </w:t>
      </w:r>
      <w:r w:rsidRPr="00840311">
        <w:rPr>
          <w:rFonts w:cstheme="minorHAnsi"/>
          <w:sz w:val="24"/>
          <w:szCs w:val="24"/>
        </w:rPr>
        <w:t xml:space="preserve"> Le programme ne couvre pas les réparations si :</w:t>
      </w:r>
    </w:p>
    <w:p w14:paraId="114448A3" w14:textId="77777777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Les composants ne sont pas mentionnés dans la liste ci-dessus</w:t>
      </w:r>
    </w:p>
    <w:p w14:paraId="03A356B5" w14:textId="524EAD41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Cause est liée à l’usure ; jeu excessif ; bruit ou vibration</w:t>
      </w:r>
    </w:p>
    <w:p w14:paraId="2C4207CA" w14:textId="77777777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Le véhicule n’a pas été entretenu selon les prescriptions du constructeur</w:t>
      </w:r>
    </w:p>
    <w:p w14:paraId="7C31A666" w14:textId="77777777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Le résultat d’autre défaut non rapidement signalé à un réparateur officiel Toyota et qui donc n’a pas eu l’opportunité de le réparer avant aggravation.</w:t>
      </w:r>
    </w:p>
    <w:p w14:paraId="17C984FA" w14:textId="77777777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Le résultat de réparation effectuée par un réparateur non agrée</w:t>
      </w:r>
    </w:p>
    <w:p w14:paraId="28FF3048" w14:textId="77777777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Résultat d’utilisation inappropriée du véhicule (ex : course ; OFF road extrême ; tuning ; charge excessive ; surcharge…)</w:t>
      </w:r>
    </w:p>
    <w:p w14:paraId="60EBFC3E" w14:textId="77777777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Défaut causé par une source externe ou phénomène naturel (ex : infiltration d’eau ou de poussière ; impact de pierre ; inondation ; gel ; tempête ; désastre naturel ; accident ; feu ; explosion ; guerre ; manifestation ; action volontaire ou malveillante ; utilisation interdite ; sel ; matage ou griffe dans le verre ; salissure…)</w:t>
      </w:r>
    </w:p>
    <w:p w14:paraId="5838B84E" w14:textId="77777777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Résultat de défaut non attribuable à Toyota</w:t>
      </w:r>
    </w:p>
    <w:p w14:paraId="130363C0" w14:textId="77777777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Conséquence du montage d’un accessoire ou équipement non d’origine</w:t>
      </w:r>
    </w:p>
    <w:p w14:paraId="0416874F" w14:textId="77777777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Résultat de défaut causé intentionnellement ou par négligence grave (Y compris mais non limité à l’usage d’huile ou de lubrifiant inadapté.</w:t>
      </w:r>
    </w:p>
    <w:p w14:paraId="6F518AE8" w14:textId="165E773B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Du fait de modification du dessin originel du véhicule ou installation d’accessoire qui font que le véhicule ne répond plus aux standards minim</w:t>
      </w:r>
      <w:r w:rsidR="00325491">
        <w:rPr>
          <w:rFonts w:cstheme="minorHAnsi"/>
          <w:sz w:val="24"/>
          <w:szCs w:val="24"/>
        </w:rPr>
        <w:t>a</w:t>
      </w:r>
      <w:r w:rsidRPr="00840311">
        <w:rPr>
          <w:rFonts w:cstheme="minorHAnsi"/>
          <w:sz w:val="24"/>
          <w:szCs w:val="24"/>
        </w:rPr>
        <w:t xml:space="preserve"> défini par le constructeur </w:t>
      </w:r>
    </w:p>
    <w:p w14:paraId="264AE2BD" w14:textId="77777777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Composant installé sur le véhicule ne répondant pas aux critères de qualité des composants utilisés d’origine</w:t>
      </w:r>
    </w:p>
    <w:p w14:paraId="21E93B43" w14:textId="77777777" w:rsidR="00FF0690" w:rsidRPr="00840311" w:rsidRDefault="00FF0690" w:rsidP="00FF06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Résultat de montage de roues inadaptées.</w:t>
      </w:r>
    </w:p>
    <w:p w14:paraId="0B934193" w14:textId="77777777" w:rsidR="001E795A" w:rsidRPr="00840311" w:rsidRDefault="009E51DF" w:rsidP="001E795A">
      <w:pPr>
        <w:ind w:left="360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 xml:space="preserve">Le programme ne couvre pas les coûts </w:t>
      </w:r>
      <w:proofErr w:type="gramStart"/>
      <w:r w:rsidRPr="00840311">
        <w:rPr>
          <w:rFonts w:cstheme="minorHAnsi"/>
          <w:sz w:val="24"/>
          <w:szCs w:val="24"/>
        </w:rPr>
        <w:t>pour:</w:t>
      </w:r>
      <w:proofErr w:type="gramEnd"/>
    </w:p>
    <w:p w14:paraId="2B475BC7" w14:textId="77777777" w:rsidR="009E51DF" w:rsidRPr="00840311" w:rsidRDefault="009E51DF" w:rsidP="009E51DF">
      <w:pPr>
        <w:pStyle w:val="ListParagraph"/>
        <w:numPr>
          <w:ilvl w:val="0"/>
          <w:numId w:val="2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Frais indirect tel que perte de jouissance ; transport ; dépannage ; téléphone ; accommodation ; location ; manque à gagner</w:t>
      </w:r>
    </w:p>
    <w:p w14:paraId="6B989DAF" w14:textId="2F597BC5" w:rsidR="009E51DF" w:rsidRPr="00840311" w:rsidRDefault="009E51DF" w:rsidP="009E51DF">
      <w:pPr>
        <w:pStyle w:val="ListParagraph"/>
        <w:numPr>
          <w:ilvl w:val="0"/>
          <w:numId w:val="2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Aspect esthétique tel que : peinture ; corrosion ; décoloration ; perte de luminosité ; déformation ; craquelure ; détachement partiel ou total ; dommages causé</w:t>
      </w:r>
      <w:r w:rsidR="00325491">
        <w:rPr>
          <w:rFonts w:cstheme="minorHAnsi"/>
          <w:sz w:val="24"/>
          <w:szCs w:val="24"/>
        </w:rPr>
        <w:t>s</w:t>
      </w:r>
      <w:r w:rsidRPr="00840311">
        <w:rPr>
          <w:rFonts w:cstheme="minorHAnsi"/>
          <w:sz w:val="24"/>
          <w:szCs w:val="24"/>
        </w:rPr>
        <w:t xml:space="preserve"> par l’infiltration et la condensation.</w:t>
      </w:r>
    </w:p>
    <w:p w14:paraId="58E62BD9" w14:textId="0E3398FA" w:rsidR="009E51DF" w:rsidRPr="00840311" w:rsidRDefault="009E51DF" w:rsidP="009E51DF">
      <w:pPr>
        <w:pStyle w:val="ListParagraph"/>
        <w:numPr>
          <w:ilvl w:val="0"/>
          <w:numId w:val="2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Véhicules non vendu</w:t>
      </w:r>
      <w:r w:rsidR="00325491">
        <w:rPr>
          <w:rFonts w:cstheme="minorHAnsi"/>
          <w:sz w:val="24"/>
          <w:szCs w:val="24"/>
        </w:rPr>
        <w:t>s</w:t>
      </w:r>
      <w:r w:rsidRPr="00840311">
        <w:rPr>
          <w:rFonts w:cstheme="minorHAnsi"/>
          <w:sz w:val="24"/>
          <w:szCs w:val="24"/>
        </w:rPr>
        <w:t xml:space="preserve"> par Toyota Belgique.</w:t>
      </w:r>
    </w:p>
    <w:p w14:paraId="112D059E" w14:textId="77777777" w:rsidR="009E51DF" w:rsidRPr="00840311" w:rsidRDefault="009E51DF" w:rsidP="009E51DF">
      <w:pPr>
        <w:rPr>
          <w:rFonts w:cstheme="minorHAnsi"/>
          <w:sz w:val="24"/>
          <w:szCs w:val="24"/>
        </w:rPr>
      </w:pPr>
    </w:p>
    <w:p w14:paraId="073D3374" w14:textId="77777777" w:rsidR="006A19C6" w:rsidRPr="00840311" w:rsidRDefault="009E51DF" w:rsidP="00C93F87">
      <w:pPr>
        <w:ind w:left="426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5.  Les composants suivants sont exclus du programme :</w:t>
      </w:r>
    </w:p>
    <w:p w14:paraId="51EB8D55" w14:textId="77777777" w:rsidR="00C93F87" w:rsidRPr="00840311" w:rsidRDefault="00C93F87" w:rsidP="00C93F87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Pièce d’entretien ou d’usure (pièce faisant partie de l’entretien périodique tel que filtre ; plaquette et patin de frein ; pièces d’embrayage, jante de roue ; pneus courroies d’accessoire ; batterie (hybride voir HHC) ; liquide ; bougie</w:t>
      </w:r>
    </w:p>
    <w:p w14:paraId="5499C574" w14:textId="4127F171" w:rsidR="00C93F87" w:rsidRPr="00840311" w:rsidRDefault="00325491" w:rsidP="00C93F87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C93F87" w:rsidRPr="00840311">
        <w:rPr>
          <w:rFonts w:cstheme="minorHAnsi"/>
          <w:sz w:val="24"/>
          <w:szCs w:val="24"/>
        </w:rPr>
        <w:t>emps diagnostique</w:t>
      </w:r>
    </w:p>
    <w:p w14:paraId="2A38C93C" w14:textId="34665C7C" w:rsidR="00C93F87" w:rsidRPr="00840311" w:rsidRDefault="00C93F87" w:rsidP="00C93F87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Pièce en caoutchouc (ex</w:t>
      </w:r>
      <w:r w:rsidR="00325491">
        <w:rPr>
          <w:rFonts w:cstheme="minorHAnsi"/>
          <w:sz w:val="24"/>
          <w:szCs w:val="24"/>
        </w:rPr>
        <w:t>.</w:t>
      </w:r>
      <w:r w:rsidRPr="00840311">
        <w:rPr>
          <w:rFonts w:cstheme="minorHAnsi"/>
          <w:sz w:val="24"/>
          <w:szCs w:val="24"/>
        </w:rPr>
        <w:t xml:space="preserve"> durite de refroidissement, sillent bloc ; joints, balais d’essuie-glace) ; soufflet de cardan ; amortisseur (incl. cylindre pneumatique) ressort ; bague de barre stabilisatrice </w:t>
      </w:r>
    </w:p>
    <w:p w14:paraId="5F8CD152" w14:textId="6C6E9AE5" w:rsidR="00C93F87" w:rsidRPr="00840311" w:rsidRDefault="00C93F87" w:rsidP="00C93F87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lastRenderedPageBreak/>
        <w:t>Carrosserie et peinture (ex</w:t>
      </w:r>
      <w:r w:rsidR="00325491">
        <w:rPr>
          <w:rFonts w:cstheme="minorHAnsi"/>
          <w:sz w:val="24"/>
          <w:szCs w:val="24"/>
        </w:rPr>
        <w:t>.</w:t>
      </w:r>
      <w:r w:rsidRPr="00840311">
        <w:rPr>
          <w:rFonts w:cstheme="minorHAnsi"/>
          <w:sz w:val="24"/>
          <w:szCs w:val="24"/>
        </w:rPr>
        <w:t xml:space="preserve"> lampe ; phare ; ampoule ; réflecteur ; panneaux ; pare choc ; verre ; chrome ; antenne ; poignées, tissus ; garniture</w:t>
      </w:r>
      <w:r w:rsidR="00325491">
        <w:rPr>
          <w:rFonts w:cstheme="minorHAnsi"/>
          <w:sz w:val="24"/>
          <w:szCs w:val="24"/>
        </w:rPr>
        <w:t>s</w:t>
      </w:r>
      <w:r w:rsidRPr="00840311">
        <w:rPr>
          <w:rFonts w:cstheme="minorHAnsi"/>
          <w:sz w:val="24"/>
          <w:szCs w:val="24"/>
        </w:rPr>
        <w:t xml:space="preserve"> extérieur</w:t>
      </w:r>
      <w:r w:rsidR="00325491">
        <w:rPr>
          <w:rFonts w:cstheme="minorHAnsi"/>
          <w:sz w:val="24"/>
          <w:szCs w:val="24"/>
        </w:rPr>
        <w:t>e</w:t>
      </w:r>
      <w:r w:rsidRPr="00840311">
        <w:rPr>
          <w:rFonts w:cstheme="minorHAnsi"/>
          <w:sz w:val="24"/>
          <w:szCs w:val="24"/>
        </w:rPr>
        <w:t>s ; joint ; métal non peint ; peinture corrosion)</w:t>
      </w:r>
    </w:p>
    <w:p w14:paraId="38471E6A" w14:textId="77777777" w:rsidR="00C93F87" w:rsidRPr="00840311" w:rsidRDefault="00C93F87" w:rsidP="00C93F87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Intérieur (ex : garnitures ; housse de siège ; tapis ; ouïes de chauffage ; cendrier ; allume cigare ; pommeau de levier de vitesse ; recouvrement de tableau de bord ; volant)</w:t>
      </w:r>
    </w:p>
    <w:p w14:paraId="1B66AA5E" w14:textId="77777777" w:rsidR="00C93F87" w:rsidRPr="00840311" w:rsidRDefault="00C93F87" w:rsidP="00C93F87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Système multimédia</w:t>
      </w:r>
    </w:p>
    <w:p w14:paraId="4CA2942A" w14:textId="77777777" w:rsidR="00C93F87" w:rsidRPr="00840311" w:rsidRDefault="00C93F87" w:rsidP="00C93F87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Accessoire non installé d’origine ou enregistré chez Toyota endéans les 3 mois de mise en service du véhicule</w:t>
      </w:r>
    </w:p>
    <w:p w14:paraId="141AFC0F" w14:textId="2F4BE8ED" w:rsidR="00C93F87" w:rsidRPr="00840311" w:rsidRDefault="00C93F87" w:rsidP="00C93F87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Composants individuel tel que : échappement du collecteur d’admission jusqu’à la sortie arrière ; ciel de toit ; charnière ; boulons et écrous ; fusible ; clips ; fixations diverse</w:t>
      </w:r>
      <w:r w:rsidR="00325491">
        <w:rPr>
          <w:rFonts w:cstheme="minorHAnsi"/>
          <w:sz w:val="24"/>
          <w:szCs w:val="24"/>
        </w:rPr>
        <w:t>s</w:t>
      </w:r>
      <w:r w:rsidRPr="00840311">
        <w:rPr>
          <w:rFonts w:cstheme="minorHAnsi"/>
          <w:sz w:val="24"/>
          <w:szCs w:val="24"/>
        </w:rPr>
        <w:t> ; courroie d’accessoire et tendeur ; barre stabilisatrice ; sillent bloc ; chauffage additionnel</w:t>
      </w:r>
    </w:p>
    <w:p w14:paraId="6A447508" w14:textId="77777777" w:rsidR="00C93F87" w:rsidRPr="00840311" w:rsidRDefault="00C93F87" w:rsidP="00C93F87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Tous les composants externes au véhicule à l’exception de ceux mentionné dans le point 3</w:t>
      </w:r>
    </w:p>
    <w:p w14:paraId="5F4AACD7" w14:textId="77777777" w:rsidR="00C93F87" w:rsidRPr="00840311" w:rsidRDefault="00C93F87" w:rsidP="00C93F87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Réparation pour bruit à l’exception des composants mentionnés dans le point 3</w:t>
      </w:r>
    </w:p>
    <w:p w14:paraId="4ED59463" w14:textId="77777777" w:rsidR="00C93F87" w:rsidRPr="00840311" w:rsidRDefault="00C93F87" w:rsidP="00C93F87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840311">
        <w:rPr>
          <w:rFonts w:cstheme="minorHAnsi"/>
          <w:sz w:val="24"/>
          <w:szCs w:val="24"/>
        </w:rPr>
        <w:t>Réglages</w:t>
      </w:r>
    </w:p>
    <w:p w14:paraId="1D9A37C8" w14:textId="1D1BED33" w:rsidR="00C11430" w:rsidRPr="00840311" w:rsidRDefault="00C11430" w:rsidP="00840311">
      <w:pPr>
        <w:pStyle w:val="Style1"/>
        <w:numPr>
          <w:ilvl w:val="0"/>
          <w:numId w:val="18"/>
        </w:numPr>
        <w:spacing w:before="360"/>
        <w:ind w:left="714" w:hanging="357"/>
        <w:rPr>
          <w:rFonts w:cstheme="minorHAnsi"/>
          <w:szCs w:val="24"/>
        </w:rPr>
      </w:pPr>
      <w:r w:rsidRPr="00840311">
        <w:rPr>
          <w:rFonts w:cstheme="minorHAnsi"/>
          <w:szCs w:val="24"/>
        </w:rPr>
        <w:t>Général :</w:t>
      </w:r>
    </w:p>
    <w:p w14:paraId="405AC541" w14:textId="7F13E0EC" w:rsidR="00C11430" w:rsidRPr="00840311" w:rsidRDefault="00C11430" w:rsidP="00C11430">
      <w:pPr>
        <w:pStyle w:val="Style1"/>
        <w:numPr>
          <w:ilvl w:val="0"/>
          <w:numId w:val="8"/>
        </w:numPr>
        <w:ind w:left="709"/>
        <w:rPr>
          <w:rFonts w:cstheme="minorHAnsi"/>
          <w:szCs w:val="24"/>
        </w:rPr>
      </w:pPr>
      <w:r w:rsidRPr="00840311">
        <w:rPr>
          <w:rFonts w:cstheme="minorHAnsi"/>
          <w:szCs w:val="24"/>
        </w:rPr>
        <w:t>Les pièces remplacées deviennent la propriété de Lexus. L’usage de pièce reconditionnée/</w:t>
      </w:r>
      <w:proofErr w:type="spellStart"/>
      <w:r w:rsidRPr="00840311">
        <w:rPr>
          <w:rFonts w:cstheme="minorHAnsi"/>
          <w:szCs w:val="24"/>
        </w:rPr>
        <w:t>Optifit</w:t>
      </w:r>
      <w:proofErr w:type="spellEnd"/>
      <w:r w:rsidRPr="00840311">
        <w:rPr>
          <w:rFonts w:cstheme="minorHAnsi"/>
          <w:szCs w:val="24"/>
        </w:rPr>
        <w:t xml:space="preserve"> est obligatoire lorsque techniquement possible</w:t>
      </w:r>
    </w:p>
    <w:p w14:paraId="754E2108" w14:textId="53617001" w:rsidR="00C11430" w:rsidRPr="00840311" w:rsidRDefault="00C11430" w:rsidP="00C11430">
      <w:pPr>
        <w:pStyle w:val="Style1"/>
        <w:numPr>
          <w:ilvl w:val="0"/>
          <w:numId w:val="8"/>
        </w:numPr>
        <w:ind w:left="709"/>
        <w:rPr>
          <w:rFonts w:cstheme="minorHAnsi"/>
          <w:szCs w:val="24"/>
        </w:rPr>
      </w:pPr>
      <w:r w:rsidRPr="00840311">
        <w:rPr>
          <w:rFonts w:cstheme="minorHAnsi"/>
          <w:szCs w:val="24"/>
        </w:rPr>
        <w:t>La valeur cumulée des claims ne peut dépasser la valeur d’achat du véhicule chez Lexus Belgium et à aucun moment le montant demandé dans un claim ne peut dépasser la valeur économique du véhicule à la date de la réparation.</w:t>
      </w:r>
    </w:p>
    <w:p w14:paraId="72AA8376" w14:textId="77777777" w:rsidR="00C713EC" w:rsidRPr="00840311" w:rsidRDefault="00C713EC" w:rsidP="00C713EC">
      <w:pPr>
        <w:rPr>
          <w:sz w:val="24"/>
          <w:szCs w:val="24"/>
        </w:rPr>
      </w:pPr>
    </w:p>
    <w:sectPr w:rsidR="00C713EC" w:rsidRPr="008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oyota Display">
    <w:charset w:val="00"/>
    <w:family w:val="auto"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00D5"/>
    <w:multiLevelType w:val="hybridMultilevel"/>
    <w:tmpl w:val="311C792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53875"/>
    <w:multiLevelType w:val="hybridMultilevel"/>
    <w:tmpl w:val="301E5956"/>
    <w:lvl w:ilvl="0" w:tplc="CC22E22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oyota Display" w:hAnsi="Toyota Display" w:hint="default"/>
      </w:rPr>
    </w:lvl>
    <w:lvl w:ilvl="1" w:tplc="72C8004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oyota Display" w:hAnsi="Toyota Display" w:hint="default"/>
      </w:rPr>
    </w:lvl>
    <w:lvl w:ilvl="2" w:tplc="FE9E9B7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oyota Display" w:hAnsi="Toyota Display" w:hint="default"/>
      </w:rPr>
    </w:lvl>
    <w:lvl w:ilvl="3" w:tplc="2454271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oyota Display" w:hAnsi="Toyota Display" w:hint="default"/>
      </w:rPr>
    </w:lvl>
    <w:lvl w:ilvl="4" w:tplc="1142812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oyota Display" w:hAnsi="Toyota Display" w:hint="default"/>
      </w:rPr>
    </w:lvl>
    <w:lvl w:ilvl="5" w:tplc="90C8D22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oyota Display" w:hAnsi="Toyota Display" w:hint="default"/>
      </w:rPr>
    </w:lvl>
    <w:lvl w:ilvl="6" w:tplc="E4763B2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oyota Display" w:hAnsi="Toyota Display" w:hint="default"/>
      </w:rPr>
    </w:lvl>
    <w:lvl w:ilvl="7" w:tplc="1B669F56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oyota Display" w:hAnsi="Toyota Display" w:hint="default"/>
      </w:rPr>
    </w:lvl>
    <w:lvl w:ilvl="8" w:tplc="3E6AFBC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oyota Display" w:hAnsi="Toyota Display" w:hint="default"/>
      </w:rPr>
    </w:lvl>
  </w:abstractNum>
  <w:abstractNum w:abstractNumId="2" w15:restartNumberingAfterBreak="0">
    <w:nsid w:val="0B5573A6"/>
    <w:multiLevelType w:val="hybridMultilevel"/>
    <w:tmpl w:val="FF9A797E"/>
    <w:lvl w:ilvl="0" w:tplc="407A1D2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oyota Display" w:hAnsi="Toyota Display" w:hint="default"/>
      </w:rPr>
    </w:lvl>
    <w:lvl w:ilvl="1" w:tplc="C6D2DF3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oyota Display" w:hAnsi="Toyota Display" w:hint="default"/>
      </w:rPr>
    </w:lvl>
    <w:lvl w:ilvl="2" w:tplc="B79204D4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oyota Display" w:hAnsi="Toyota Display" w:hint="default"/>
      </w:rPr>
    </w:lvl>
    <w:lvl w:ilvl="3" w:tplc="A64C486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oyota Display" w:hAnsi="Toyota Display" w:hint="default"/>
      </w:rPr>
    </w:lvl>
    <w:lvl w:ilvl="4" w:tplc="9C40DB8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oyota Display" w:hAnsi="Toyota Display" w:hint="default"/>
      </w:rPr>
    </w:lvl>
    <w:lvl w:ilvl="5" w:tplc="DE22430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oyota Display" w:hAnsi="Toyota Display" w:hint="default"/>
      </w:rPr>
    </w:lvl>
    <w:lvl w:ilvl="6" w:tplc="F1000CA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oyota Display" w:hAnsi="Toyota Display" w:hint="default"/>
      </w:rPr>
    </w:lvl>
    <w:lvl w:ilvl="7" w:tplc="515A68E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oyota Display" w:hAnsi="Toyota Display" w:hint="default"/>
      </w:rPr>
    </w:lvl>
    <w:lvl w:ilvl="8" w:tplc="EEA496E4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oyota Display" w:hAnsi="Toyota Display" w:hint="default"/>
      </w:rPr>
    </w:lvl>
  </w:abstractNum>
  <w:abstractNum w:abstractNumId="3" w15:restartNumberingAfterBreak="0">
    <w:nsid w:val="0C007C25"/>
    <w:multiLevelType w:val="hybridMultilevel"/>
    <w:tmpl w:val="D6F6391C"/>
    <w:lvl w:ilvl="0" w:tplc="38FEBFC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oyota Display" w:hAnsi="Toyota Display" w:hint="default"/>
      </w:rPr>
    </w:lvl>
    <w:lvl w:ilvl="1" w:tplc="7A32385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oyota Display" w:hAnsi="Toyota Display" w:hint="default"/>
      </w:rPr>
    </w:lvl>
    <w:lvl w:ilvl="2" w:tplc="C4B4D2B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oyota Display" w:hAnsi="Toyota Display" w:hint="default"/>
      </w:rPr>
    </w:lvl>
    <w:lvl w:ilvl="3" w:tplc="059EB7B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oyota Display" w:hAnsi="Toyota Display" w:hint="default"/>
      </w:rPr>
    </w:lvl>
    <w:lvl w:ilvl="4" w:tplc="90C2DCE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oyota Display" w:hAnsi="Toyota Display" w:hint="default"/>
      </w:rPr>
    </w:lvl>
    <w:lvl w:ilvl="5" w:tplc="0738639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oyota Display" w:hAnsi="Toyota Display" w:hint="default"/>
      </w:rPr>
    </w:lvl>
    <w:lvl w:ilvl="6" w:tplc="A60E029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oyota Display" w:hAnsi="Toyota Display" w:hint="default"/>
      </w:rPr>
    </w:lvl>
    <w:lvl w:ilvl="7" w:tplc="E286AF5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oyota Display" w:hAnsi="Toyota Display" w:hint="default"/>
      </w:rPr>
    </w:lvl>
    <w:lvl w:ilvl="8" w:tplc="8A54282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oyota Display" w:hAnsi="Toyota Display" w:hint="default"/>
      </w:rPr>
    </w:lvl>
  </w:abstractNum>
  <w:abstractNum w:abstractNumId="4" w15:restartNumberingAfterBreak="0">
    <w:nsid w:val="0CAD6A5B"/>
    <w:multiLevelType w:val="hybridMultilevel"/>
    <w:tmpl w:val="0056559A"/>
    <w:lvl w:ilvl="0" w:tplc="70DC42F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oyota Display" w:hAnsi="Toyota Display" w:hint="default"/>
      </w:rPr>
    </w:lvl>
    <w:lvl w:ilvl="1" w:tplc="6CB26B1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oyota Display" w:hAnsi="Toyota Display" w:hint="default"/>
      </w:rPr>
    </w:lvl>
    <w:lvl w:ilvl="2" w:tplc="F31E6B98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oyota Display" w:hAnsi="Toyota Display" w:hint="default"/>
      </w:rPr>
    </w:lvl>
    <w:lvl w:ilvl="3" w:tplc="2AE04B0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oyota Display" w:hAnsi="Toyota Display" w:hint="default"/>
      </w:rPr>
    </w:lvl>
    <w:lvl w:ilvl="4" w:tplc="D572049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oyota Display" w:hAnsi="Toyota Display" w:hint="default"/>
      </w:rPr>
    </w:lvl>
    <w:lvl w:ilvl="5" w:tplc="AA6A54A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oyota Display" w:hAnsi="Toyota Display" w:hint="default"/>
      </w:rPr>
    </w:lvl>
    <w:lvl w:ilvl="6" w:tplc="9084C28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oyota Display" w:hAnsi="Toyota Display" w:hint="default"/>
      </w:rPr>
    </w:lvl>
    <w:lvl w:ilvl="7" w:tplc="D622722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oyota Display" w:hAnsi="Toyota Display" w:hint="default"/>
      </w:rPr>
    </w:lvl>
    <w:lvl w:ilvl="8" w:tplc="0CDE077A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oyota Display" w:hAnsi="Toyota Display" w:hint="default"/>
      </w:rPr>
    </w:lvl>
  </w:abstractNum>
  <w:abstractNum w:abstractNumId="5" w15:restartNumberingAfterBreak="0">
    <w:nsid w:val="30450DDD"/>
    <w:multiLevelType w:val="hybridMultilevel"/>
    <w:tmpl w:val="08D05380"/>
    <w:lvl w:ilvl="0" w:tplc="F042D5B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oyota Display" w:hAnsi="Toyota Display" w:hint="default"/>
      </w:rPr>
    </w:lvl>
    <w:lvl w:ilvl="1" w:tplc="B99E73D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oyota Display" w:hAnsi="Toyota Display" w:hint="default"/>
      </w:rPr>
    </w:lvl>
    <w:lvl w:ilvl="2" w:tplc="088416C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oyota Display" w:hAnsi="Toyota Display" w:hint="default"/>
      </w:rPr>
    </w:lvl>
    <w:lvl w:ilvl="3" w:tplc="2F52BAF6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oyota Display" w:hAnsi="Toyota Display" w:hint="default"/>
      </w:rPr>
    </w:lvl>
    <w:lvl w:ilvl="4" w:tplc="024A387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oyota Display" w:hAnsi="Toyota Display" w:hint="default"/>
      </w:rPr>
    </w:lvl>
    <w:lvl w:ilvl="5" w:tplc="0926571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oyota Display" w:hAnsi="Toyota Display" w:hint="default"/>
      </w:rPr>
    </w:lvl>
    <w:lvl w:ilvl="6" w:tplc="6BA05C0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oyota Display" w:hAnsi="Toyota Display" w:hint="default"/>
      </w:rPr>
    </w:lvl>
    <w:lvl w:ilvl="7" w:tplc="0AF2650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oyota Display" w:hAnsi="Toyota Display" w:hint="default"/>
      </w:rPr>
    </w:lvl>
    <w:lvl w:ilvl="8" w:tplc="65B0808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oyota Display" w:hAnsi="Toyota Display" w:hint="default"/>
      </w:rPr>
    </w:lvl>
  </w:abstractNum>
  <w:abstractNum w:abstractNumId="6" w15:restartNumberingAfterBreak="0">
    <w:nsid w:val="304624FF"/>
    <w:multiLevelType w:val="hybridMultilevel"/>
    <w:tmpl w:val="F7ECB602"/>
    <w:lvl w:ilvl="0" w:tplc="DD8E13A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oyota Display" w:hAnsi="Toyota Display" w:hint="default"/>
      </w:rPr>
    </w:lvl>
    <w:lvl w:ilvl="1" w:tplc="3B521AE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oyota Display" w:hAnsi="Toyota Display" w:hint="default"/>
      </w:rPr>
    </w:lvl>
    <w:lvl w:ilvl="2" w:tplc="5462CA74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oyota Display" w:hAnsi="Toyota Display" w:hint="default"/>
      </w:rPr>
    </w:lvl>
    <w:lvl w:ilvl="3" w:tplc="6F92C03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oyota Display" w:hAnsi="Toyota Display" w:hint="default"/>
      </w:rPr>
    </w:lvl>
    <w:lvl w:ilvl="4" w:tplc="C15EC14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oyota Display" w:hAnsi="Toyota Display" w:hint="default"/>
      </w:rPr>
    </w:lvl>
    <w:lvl w:ilvl="5" w:tplc="B9F6CB5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oyota Display" w:hAnsi="Toyota Display" w:hint="default"/>
      </w:rPr>
    </w:lvl>
    <w:lvl w:ilvl="6" w:tplc="36E09B8E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oyota Display" w:hAnsi="Toyota Display" w:hint="default"/>
      </w:rPr>
    </w:lvl>
    <w:lvl w:ilvl="7" w:tplc="01800B4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oyota Display" w:hAnsi="Toyota Display" w:hint="default"/>
      </w:rPr>
    </w:lvl>
    <w:lvl w:ilvl="8" w:tplc="773E29C4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oyota Display" w:hAnsi="Toyota Display" w:hint="default"/>
      </w:rPr>
    </w:lvl>
  </w:abstractNum>
  <w:abstractNum w:abstractNumId="7" w15:restartNumberingAfterBreak="0">
    <w:nsid w:val="33EC1C1E"/>
    <w:multiLevelType w:val="hybridMultilevel"/>
    <w:tmpl w:val="D72C6F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77BB2"/>
    <w:multiLevelType w:val="hybridMultilevel"/>
    <w:tmpl w:val="6D34F596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91715C"/>
    <w:multiLevelType w:val="hybridMultilevel"/>
    <w:tmpl w:val="502CF8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C2B18"/>
    <w:multiLevelType w:val="hybridMultilevel"/>
    <w:tmpl w:val="8BD4DB0A"/>
    <w:lvl w:ilvl="0" w:tplc="96385844">
      <w:start w:val="1"/>
      <w:numFmt w:val="decimal"/>
      <w:pStyle w:val="Styl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1AAD"/>
    <w:multiLevelType w:val="hybridMultilevel"/>
    <w:tmpl w:val="0D4438E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E733A0"/>
    <w:multiLevelType w:val="hybridMultilevel"/>
    <w:tmpl w:val="85AA4F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A47D6"/>
    <w:multiLevelType w:val="hybridMultilevel"/>
    <w:tmpl w:val="20DAAA3A"/>
    <w:lvl w:ilvl="0" w:tplc="E7BCC77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oyota Display" w:hAnsi="Toyota Display" w:hint="default"/>
      </w:rPr>
    </w:lvl>
    <w:lvl w:ilvl="1" w:tplc="EAA6A61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oyota Display" w:hAnsi="Toyota Display" w:hint="default"/>
      </w:rPr>
    </w:lvl>
    <w:lvl w:ilvl="2" w:tplc="5122014E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oyota Display" w:hAnsi="Toyota Display" w:hint="default"/>
      </w:rPr>
    </w:lvl>
    <w:lvl w:ilvl="3" w:tplc="7F08C75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oyota Display" w:hAnsi="Toyota Display" w:hint="default"/>
      </w:rPr>
    </w:lvl>
    <w:lvl w:ilvl="4" w:tplc="D55816E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oyota Display" w:hAnsi="Toyota Display" w:hint="default"/>
      </w:rPr>
    </w:lvl>
    <w:lvl w:ilvl="5" w:tplc="1CAC55F6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oyota Display" w:hAnsi="Toyota Display" w:hint="default"/>
      </w:rPr>
    </w:lvl>
    <w:lvl w:ilvl="6" w:tplc="455AE74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oyota Display" w:hAnsi="Toyota Display" w:hint="default"/>
      </w:rPr>
    </w:lvl>
    <w:lvl w:ilvl="7" w:tplc="0E8EAE6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oyota Display" w:hAnsi="Toyota Display" w:hint="default"/>
      </w:rPr>
    </w:lvl>
    <w:lvl w:ilvl="8" w:tplc="95C29AC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oyota Display" w:hAnsi="Toyota Display" w:hint="default"/>
      </w:rPr>
    </w:lvl>
  </w:abstractNum>
  <w:abstractNum w:abstractNumId="14" w15:restartNumberingAfterBreak="0">
    <w:nsid w:val="6A8A0A7D"/>
    <w:multiLevelType w:val="hybridMultilevel"/>
    <w:tmpl w:val="3286A72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3E668C"/>
    <w:multiLevelType w:val="hybridMultilevel"/>
    <w:tmpl w:val="87625E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60013"/>
    <w:multiLevelType w:val="hybridMultilevel"/>
    <w:tmpl w:val="09B82D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6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 w:numId="15">
    <w:abstractNumId w:val="1"/>
  </w:num>
  <w:num w:numId="16">
    <w:abstractNumId w:val="13"/>
  </w:num>
  <w:num w:numId="17">
    <w:abstractNumId w:val="11"/>
  </w:num>
  <w:num w:numId="18">
    <w:abstractNumId w:val="1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DB"/>
    <w:rsid w:val="00010853"/>
    <w:rsid w:val="00023D47"/>
    <w:rsid w:val="00061328"/>
    <w:rsid w:val="0007413A"/>
    <w:rsid w:val="000829EC"/>
    <w:rsid w:val="00093566"/>
    <w:rsid w:val="00107B2C"/>
    <w:rsid w:val="0013483C"/>
    <w:rsid w:val="00142D41"/>
    <w:rsid w:val="001641D8"/>
    <w:rsid w:val="0019426C"/>
    <w:rsid w:val="001964B3"/>
    <w:rsid w:val="001979DB"/>
    <w:rsid w:val="001E795A"/>
    <w:rsid w:val="00204ACD"/>
    <w:rsid w:val="00220F2B"/>
    <w:rsid w:val="00231C8B"/>
    <w:rsid w:val="00232CDB"/>
    <w:rsid w:val="0023322F"/>
    <w:rsid w:val="00234BC8"/>
    <w:rsid w:val="00245E1D"/>
    <w:rsid w:val="00247DCC"/>
    <w:rsid w:val="00283342"/>
    <w:rsid w:val="00287226"/>
    <w:rsid w:val="002C1F00"/>
    <w:rsid w:val="002D220B"/>
    <w:rsid w:val="002F0FA9"/>
    <w:rsid w:val="00311BFF"/>
    <w:rsid w:val="00325491"/>
    <w:rsid w:val="00351089"/>
    <w:rsid w:val="003E1D06"/>
    <w:rsid w:val="00401A59"/>
    <w:rsid w:val="004208A3"/>
    <w:rsid w:val="00435BC6"/>
    <w:rsid w:val="00471130"/>
    <w:rsid w:val="00485184"/>
    <w:rsid w:val="0049242C"/>
    <w:rsid w:val="004A52F7"/>
    <w:rsid w:val="004B697C"/>
    <w:rsid w:val="004E228D"/>
    <w:rsid w:val="0051716B"/>
    <w:rsid w:val="005234F7"/>
    <w:rsid w:val="0055436B"/>
    <w:rsid w:val="005B1B88"/>
    <w:rsid w:val="005D30C9"/>
    <w:rsid w:val="005E0533"/>
    <w:rsid w:val="005F7DAA"/>
    <w:rsid w:val="006760F7"/>
    <w:rsid w:val="00694F68"/>
    <w:rsid w:val="006A19C6"/>
    <w:rsid w:val="006B652E"/>
    <w:rsid w:val="006D7F82"/>
    <w:rsid w:val="007272E9"/>
    <w:rsid w:val="00743D29"/>
    <w:rsid w:val="007573F4"/>
    <w:rsid w:val="00762245"/>
    <w:rsid w:val="00766262"/>
    <w:rsid w:val="007952DB"/>
    <w:rsid w:val="007A1D72"/>
    <w:rsid w:val="007D5455"/>
    <w:rsid w:val="007E6D21"/>
    <w:rsid w:val="00805E9E"/>
    <w:rsid w:val="0081152A"/>
    <w:rsid w:val="00814F0C"/>
    <w:rsid w:val="00825AA3"/>
    <w:rsid w:val="00827F01"/>
    <w:rsid w:val="008349FC"/>
    <w:rsid w:val="008368FA"/>
    <w:rsid w:val="00840311"/>
    <w:rsid w:val="00895137"/>
    <w:rsid w:val="008B1284"/>
    <w:rsid w:val="00933475"/>
    <w:rsid w:val="0095195B"/>
    <w:rsid w:val="00957943"/>
    <w:rsid w:val="00972E87"/>
    <w:rsid w:val="009B06AB"/>
    <w:rsid w:val="009E51DF"/>
    <w:rsid w:val="00A1406C"/>
    <w:rsid w:val="00A428DC"/>
    <w:rsid w:val="00A82128"/>
    <w:rsid w:val="00A937D9"/>
    <w:rsid w:val="00AC09BC"/>
    <w:rsid w:val="00B42652"/>
    <w:rsid w:val="00B4516C"/>
    <w:rsid w:val="00B51F4E"/>
    <w:rsid w:val="00B90E1B"/>
    <w:rsid w:val="00BF08CA"/>
    <w:rsid w:val="00C0106B"/>
    <w:rsid w:val="00C11430"/>
    <w:rsid w:val="00C713EC"/>
    <w:rsid w:val="00C814D6"/>
    <w:rsid w:val="00C93F87"/>
    <w:rsid w:val="00C954E0"/>
    <w:rsid w:val="00C97156"/>
    <w:rsid w:val="00CB2B77"/>
    <w:rsid w:val="00CC48CF"/>
    <w:rsid w:val="00CD2424"/>
    <w:rsid w:val="00CF0096"/>
    <w:rsid w:val="00D3126A"/>
    <w:rsid w:val="00D735F5"/>
    <w:rsid w:val="00D90A5C"/>
    <w:rsid w:val="00E16762"/>
    <w:rsid w:val="00E668FC"/>
    <w:rsid w:val="00E8041F"/>
    <w:rsid w:val="00EA6D16"/>
    <w:rsid w:val="00EB37DA"/>
    <w:rsid w:val="00F11FF3"/>
    <w:rsid w:val="00F5211C"/>
    <w:rsid w:val="00F64554"/>
    <w:rsid w:val="00F81602"/>
    <w:rsid w:val="00FB5556"/>
    <w:rsid w:val="00FE6D32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DD53"/>
  <w15:chartTrackingRefBased/>
  <w15:docId w15:val="{774FE8A7-95E3-4778-854E-B4C3B48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72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ListParagraph"/>
    <w:link w:val="Style1Char"/>
    <w:qFormat/>
    <w:rsid w:val="0013483C"/>
    <w:pPr>
      <w:numPr>
        <w:numId w:val="5"/>
      </w:numPr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5556"/>
  </w:style>
  <w:style w:type="character" w:customStyle="1" w:styleId="Style1Char">
    <w:name w:val="Style1 Char"/>
    <w:basedOn w:val="ListParagraphChar"/>
    <w:link w:val="Style1"/>
    <w:rsid w:val="0013483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867">
          <w:marLeft w:val="85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827">
          <w:marLeft w:val="85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919">
          <w:marLeft w:val="85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547">
          <w:marLeft w:val="85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799">
          <w:marLeft w:val="85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636">
          <w:marLeft w:val="85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6890">
          <w:marLeft w:val="85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Berg</dc:creator>
  <cp:keywords/>
  <dc:description/>
  <cp:lastModifiedBy>Ellen De Wilde - Toyota Belgium</cp:lastModifiedBy>
  <cp:revision>2</cp:revision>
  <cp:lastPrinted>2018-10-24T07:51:00Z</cp:lastPrinted>
  <dcterms:created xsi:type="dcterms:W3CDTF">2022-01-04T10:17:00Z</dcterms:created>
  <dcterms:modified xsi:type="dcterms:W3CDTF">2022-01-04T10:17:00Z</dcterms:modified>
</cp:coreProperties>
</file>