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48"/>
          <w:szCs w:val="48"/>
          <w:highlight w:val="white"/>
          <w:rtl w:val="0"/>
        </w:rPr>
        <w:t xml:space="preserve">¿Se te olvida algo?...¿tu bebé, tu mascota?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sz w:val="22"/>
          <w:szCs w:val="22"/>
          <w:rtl w:val="0"/>
        </w:rPr>
        <w:t xml:space="preserve">Ciudad de México, a 1 de septiembre de 2016.– </w:t>
      </w:r>
      <w:r w:rsidDel="00000000" w:rsidR="00000000" w:rsidRPr="00000000">
        <w:rPr>
          <w:rFonts w:ascii="Calibri" w:cs="Calibri" w:eastAsia="Calibri" w:hAnsi="Calibri"/>
          <w:sz w:val="22"/>
          <w:szCs w:val="22"/>
          <w:rtl w:val="0"/>
        </w:rPr>
        <w:t xml:space="preserve">La paternidad es una de las etapas más emotivas en la vida, aunque también una de las más estresantes y llena de miles de dudas, sobre todo cuando se es papá o mamá primerizos. Lo mismo aplica si eres una pareja que ha optado por darles a sus mascotas el grado de “perrijos” y hacerlos parte de la dinámica familiar.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sz w:val="22"/>
          <w:szCs w:val="22"/>
          <w:rtl w:val="0"/>
        </w:rPr>
        <w:t xml:space="preserve">Durante el verano hay que poner especial atención a la relación que tiene el auto, su temperatura y tus hijos o mascotas, y es que en temporadas de calor, la temperatura interna en un automóvil incrementa de manera rápida y podría ser muy peligroso para tus hijos o perrijos.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color w:val="010101"/>
          <w:sz w:val="22"/>
          <w:szCs w:val="22"/>
          <w:highlight w:val="white"/>
          <w:rtl w:val="0"/>
        </w:rPr>
        <w:t xml:space="preserve">Alrededor de 38 niños mueren al año dentro de un auto, por golpe de calor o hipertermia, ocurre cuando el bebé está expuesto a una temperatura elevada como para que su cuerpo pueda regularla, los órganos internos de un niño o mascota pueden llegar hasta los 40 grados centígrados, siendo mortal.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color w:val="010101"/>
          <w:sz w:val="22"/>
          <w:szCs w:val="22"/>
          <w:highlight w:val="white"/>
          <w:rtl w:val="0"/>
        </w:rPr>
        <w:t xml:space="preserve">Sabemos que el ritmo de la vida cotidiana y el estrés hacen que siempre andes a la carrera; si tienes más de 2 hijos las cosas se complican y a veces hasta sus nombres se te olvidan. Pon atención a los siguientes puntos para que tus bebés y mascotas siempre estén seguras en todo trayecto de principio a fin: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rFonts w:ascii="Calibri" w:cs="Calibri" w:eastAsia="Calibri" w:hAnsi="Calibri"/>
          <w:color w:val="010101"/>
          <w:sz w:val="22"/>
          <w:szCs w:val="22"/>
          <w:highlight w:val="white"/>
          <w:u w:val="none"/>
        </w:rPr>
      </w:pPr>
      <w:r w:rsidDel="00000000" w:rsidR="00000000" w:rsidRPr="00000000">
        <w:rPr>
          <w:rFonts w:ascii="Calibri" w:cs="Calibri" w:eastAsia="Calibri" w:hAnsi="Calibri"/>
          <w:b w:val="1"/>
          <w:color w:val="010101"/>
          <w:sz w:val="22"/>
          <w:szCs w:val="22"/>
          <w:highlight w:val="white"/>
          <w:rtl w:val="0"/>
        </w:rPr>
        <w:t xml:space="preserve">Asientos</w:t>
      </w:r>
      <w:r w:rsidDel="00000000" w:rsidR="00000000" w:rsidRPr="00000000">
        <w:rPr>
          <w:rFonts w:ascii="Calibri" w:cs="Calibri" w:eastAsia="Calibri" w:hAnsi="Calibri"/>
          <w:color w:val="010101"/>
          <w:sz w:val="22"/>
          <w:szCs w:val="22"/>
          <w:highlight w:val="white"/>
          <w:rtl w:val="0"/>
        </w:rPr>
        <w:t xml:space="preserve">: asegura a tus hijos al asiento, cerciorate de que los cinturones cierren bien y colócalos de tal manera que puedas vigilarlos por el espejo retrovisor. En el caso de tus mascotas, ya también existen asientos especiales; adaptarlos a tu auto evitará que te distraigan mientras manejas.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rFonts w:ascii="Calibri" w:cs="Calibri" w:eastAsia="Calibri" w:hAnsi="Calibri"/>
          <w:color w:val="010101"/>
          <w:sz w:val="22"/>
          <w:szCs w:val="22"/>
          <w:highlight w:val="white"/>
          <w:u w:val="none"/>
        </w:rPr>
      </w:pPr>
      <w:r w:rsidDel="00000000" w:rsidR="00000000" w:rsidRPr="00000000">
        <w:rPr>
          <w:rFonts w:ascii="Calibri" w:cs="Calibri" w:eastAsia="Calibri" w:hAnsi="Calibri"/>
          <w:b w:val="1"/>
          <w:color w:val="010101"/>
          <w:sz w:val="22"/>
          <w:szCs w:val="22"/>
          <w:highlight w:val="white"/>
          <w:rtl w:val="0"/>
        </w:rPr>
        <w:t xml:space="preserve">Nunca los dejes solos</w:t>
      </w:r>
      <w:r w:rsidDel="00000000" w:rsidR="00000000" w:rsidRPr="00000000">
        <w:rPr>
          <w:rFonts w:ascii="Calibri" w:cs="Calibri" w:eastAsia="Calibri" w:hAnsi="Calibri"/>
          <w:color w:val="010101"/>
          <w:sz w:val="22"/>
          <w:szCs w:val="22"/>
          <w:highlight w:val="white"/>
          <w:rtl w:val="0"/>
        </w:rPr>
        <w:t xml:space="preserve">: ya sea que calcules que solo te tardas 5 minutos en el super o en ir a un cajero, no dejes nunca a tus niños pequeños ni a tus mascotas en el auto, sin importar si tienes el aire acondicionado encendido o si bajaste los vidrios. Si por las prisas y cargar el súper o mochilas te ha pasado, hoy puedes apoyarte de la tecnología, Waze recientemente incluyó la función de recordatorio la cual puedes configurar fácilmente, incluso poner el nombre de tu hijo o mascota para que al finalizar cada trayecto te recuerde no olvidarlo en el auto.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rFonts w:ascii="Calibri" w:cs="Calibri" w:eastAsia="Calibri" w:hAnsi="Calibri"/>
          <w:color w:val="010101"/>
          <w:sz w:val="22"/>
          <w:szCs w:val="22"/>
          <w:highlight w:val="white"/>
          <w:u w:val="none"/>
        </w:rPr>
      </w:pPr>
      <w:r w:rsidDel="00000000" w:rsidR="00000000" w:rsidRPr="00000000">
        <w:rPr>
          <w:rFonts w:ascii="Calibri" w:cs="Calibri" w:eastAsia="Calibri" w:hAnsi="Calibri"/>
          <w:b w:val="1"/>
          <w:color w:val="010101"/>
          <w:sz w:val="22"/>
          <w:szCs w:val="22"/>
          <w:highlight w:val="white"/>
          <w:rtl w:val="0"/>
        </w:rPr>
        <w:t xml:space="preserve">Seguros:</w:t>
      </w:r>
      <w:r w:rsidDel="00000000" w:rsidR="00000000" w:rsidRPr="00000000">
        <w:rPr>
          <w:rFonts w:ascii="Calibri" w:cs="Calibri" w:eastAsia="Calibri" w:hAnsi="Calibri"/>
          <w:color w:val="010101"/>
          <w:sz w:val="22"/>
          <w:szCs w:val="22"/>
          <w:highlight w:val="white"/>
          <w:rtl w:val="0"/>
        </w:rPr>
        <w:t xml:space="preserve"> una vez que colocaste a tus hijos en los asientos o a tus mascotas, revisa que los seguros del auto estén bloqueados para que no puedan abrirlos; puede ser sumamente peligroso ir en movimiento y que una puerta se abra. Cuando desciendes del carro y revisaste que no olvidas nada gracias a tu nuevo recordatorio, cierra el auto, incluso si está en tu cochera. A algunos niños les llama mucho la atención manejar como lo hacen sus papás, así que mantener el auto cerrado evitará que corran algún peligro.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color w:val="010101"/>
          <w:sz w:val="22"/>
          <w:szCs w:val="22"/>
          <w:highlight w:val="white"/>
          <w:rtl w:val="0"/>
        </w:rPr>
        <w:t xml:space="preserve">No te sientas mal por olvidar el nombre de tu hijo, pon siempre atención a lo que dejas en el auto, ya que un descuido por distracción puede ser peligroso. Descarga Waze--además de brindarte las rutas optimizadas de acuerdo a las condiciones del tráfico en tiempo real-- te recordará en cada trayecto no olvidar ni un segundo a tu mascota o a tus pequeños.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highlight w:val="white"/>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rFonts w:ascii="Arial" w:cs="Arial" w:eastAsia="Arial" w:hAnsi="Arial"/>
          <w:i w:val="1"/>
          <w:sz w:val="20"/>
          <w:szCs w:val="20"/>
          <w:rtl w:val="0"/>
        </w:rPr>
        <w:t xml:space="preserve">app</w:t>
      </w:r>
      <w:r w:rsidDel="00000000" w:rsidR="00000000" w:rsidRPr="00000000">
        <w:rPr>
          <w:rFonts w:ascii="Arial" w:cs="Arial" w:eastAsia="Arial" w:hAnsi="Arial"/>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0"/>
          <w:szCs w:val="20"/>
          <w:rtl w:val="0"/>
        </w:rPr>
        <w:t xml:space="preserve">Para descargar de forma gratuita la </w:t>
      </w:r>
      <w:r w:rsidDel="00000000" w:rsidR="00000000" w:rsidRPr="00000000">
        <w:rPr>
          <w:rFonts w:ascii="Arial" w:cs="Arial" w:eastAsia="Arial" w:hAnsi="Arial"/>
          <w:i w:val="1"/>
          <w:sz w:val="20"/>
          <w:szCs w:val="20"/>
          <w:rtl w:val="0"/>
        </w:rPr>
        <w:t xml:space="preserve">app</w:t>
      </w:r>
      <w:r w:rsidDel="00000000" w:rsidR="00000000" w:rsidRPr="00000000">
        <w:rPr>
          <w:rFonts w:ascii="Arial" w:cs="Arial" w:eastAsia="Arial" w:hAnsi="Arial"/>
          <w:sz w:val="20"/>
          <w:szCs w:val="20"/>
          <w:rtl w:val="0"/>
        </w:rPr>
        <w:t xml:space="preserve"> Waze para iOS o Android, visita:</w:t>
      </w:r>
    </w:p>
    <w:p w:rsidR="00000000" w:rsidDel="00000000" w:rsidP="00000000" w:rsidRDefault="00000000" w:rsidRPr="00000000">
      <w:pPr>
        <w:spacing w:line="276" w:lineRule="auto"/>
        <w:contextualSpacing w:val="0"/>
        <w:jc w:val="both"/>
      </w:pPr>
      <w:hyperlink r:id="rId5">
        <w:r w:rsidDel="00000000" w:rsidR="00000000" w:rsidRPr="00000000">
          <w:rPr>
            <w:rFonts w:ascii="Arial" w:cs="Arial" w:eastAsia="Arial" w:hAnsi="Arial"/>
            <w:color w:val="0000ff"/>
            <w:sz w:val="20"/>
            <w:szCs w:val="20"/>
            <w:u w:val="single"/>
            <w:rtl w:val="0"/>
          </w:rPr>
          <w:t xml:space="preserve">http://www.waze.com/get</w:t>
        </w:r>
      </w:hyperlink>
      <w:hyperlink r:id="rId6">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color w:val="0000ff"/>
          <w:sz w:val="20"/>
          <w:szCs w:val="20"/>
          <w:rtl w:val="0"/>
        </w:rPr>
        <w:t xml:space="preserve"> </w:t>
      </w:r>
      <w:hyperlink r:id="rId7">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highlight w:val="white"/>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highlight w:val="white"/>
          <w:rtl w:val="0"/>
        </w:rPr>
        <w:t xml:space="preserve">Geraldine Sánchez</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highlight w:val="white"/>
          <w:rtl w:val="0"/>
        </w:rPr>
        <w:t xml:space="preserve">63 92 1100 ext. 2425</w:t>
      </w:r>
    </w:p>
    <w:p w:rsidR="00000000" w:rsidDel="00000000" w:rsidP="00000000" w:rsidRDefault="00000000" w:rsidRPr="00000000">
      <w:pPr>
        <w:spacing w:line="276" w:lineRule="auto"/>
        <w:contextualSpacing w:val="0"/>
        <w:jc w:val="both"/>
      </w:pPr>
      <w:hyperlink r:id="rId8">
        <w:r w:rsidDel="00000000" w:rsidR="00000000" w:rsidRPr="00000000">
          <w:rPr>
            <w:rFonts w:ascii="Arial" w:cs="Arial" w:eastAsia="Arial" w:hAnsi="Arial"/>
            <w:color w:val="1155cc"/>
            <w:sz w:val="22"/>
            <w:szCs w:val="22"/>
            <w:highlight w:val="white"/>
            <w:u w:val="single"/>
            <w:rtl w:val="0"/>
          </w:rPr>
          <w:t xml:space="preserve">geraldine@anothercompany.com.mx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9" w:type="default"/>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2762250" cy="939008"/>
          <wp:effectExtent b="0" l="0" r="0" t="0"/>
          <wp:docPr descr="presskit_Waze-Logo-monochrome-positive 300.jpg" id="1" name="image01.jpg"/>
          <a:graphic>
            <a:graphicData uri="http://schemas.openxmlformats.org/drawingml/2006/picture">
              <pic:pic>
                <pic:nvPicPr>
                  <pic:cNvPr descr="presskit_Waze-Logo-monochrome-positive 300.jpg" id="0" name="image01.jpg"/>
                  <pic:cNvPicPr preferRelativeResize="0"/>
                </pic:nvPicPr>
                <pic:blipFill>
                  <a:blip r:embed="rId1"/>
                  <a:srcRect b="23232" l="0" r="0" t="-23232"/>
                  <a:stretch>
                    <a:fillRect/>
                  </a:stretch>
                </pic:blipFill>
                <pic:spPr>
                  <a:xfrm>
                    <a:off x="0" y="0"/>
                    <a:ext cx="2762250" cy="9390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h"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mailto:geraldine@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