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E10BA1" w14:textId="77777777" w:rsidR="00D82A54" w:rsidRPr="00E92338" w:rsidRDefault="00D82A54">
      <w:pPr>
        <w:pStyle w:val="Normal1"/>
        <w:spacing w:after="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14:paraId="0B7A9CEF" w14:textId="06E46C69" w:rsidR="00D82A54" w:rsidRPr="00E92338" w:rsidRDefault="00530D80" w:rsidP="00EE51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6" w:lineRule="auto"/>
        <w:jc w:val="center"/>
        <w:rPr>
          <w:rFonts w:ascii="Gill Sans MT" w:eastAsia="Arial Unicode MS" w:hAnsi="Gill Sans MT" w:cs="Arial Unicode MS"/>
          <w:b/>
          <w:color w:val="auto"/>
          <w:sz w:val="26"/>
          <w:szCs w:val="26"/>
        </w:rPr>
      </w:pPr>
      <w:r w:rsidRPr="00E92338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>NAB 2019</w:t>
      </w:r>
      <w:r w:rsidR="00F0333E" w:rsidRPr="00E92338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>:</w:t>
      </w:r>
      <w:r w:rsidR="00033B7F" w:rsidRPr="00E92338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 xml:space="preserve"> </w:t>
      </w:r>
      <w:r w:rsidR="001A40AB" w:rsidRPr="00E92338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>RME</w:t>
      </w:r>
      <w:r w:rsidR="00A74DF8" w:rsidRPr="00E92338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 xml:space="preserve"> </w:t>
      </w:r>
      <w:r w:rsidR="00D609FF" w:rsidRPr="00E92338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 xml:space="preserve">Highlights </w:t>
      </w:r>
      <w:r w:rsidR="00E52AE7" w:rsidRPr="00E92338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 xml:space="preserve">High-Quality, Versatile </w:t>
      </w:r>
      <w:r w:rsidR="000B6485" w:rsidRPr="00E92338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>Audio Solutions for Broadcasters, Podcasters</w:t>
      </w:r>
    </w:p>
    <w:p w14:paraId="79E3279B" w14:textId="463977C0" w:rsidR="00D82A54" w:rsidRPr="00940F3F" w:rsidRDefault="006B23F8" w:rsidP="0069201F">
      <w:pPr>
        <w:pStyle w:val="Normal1"/>
        <w:spacing w:after="0" w:line="336" w:lineRule="auto"/>
        <w:jc w:val="center"/>
        <w:rPr>
          <w:rFonts w:ascii="Gill Sans MT" w:eastAsia="Arial Unicode MS" w:hAnsi="Gill Sans MT" w:cs="Arial Unicode MS"/>
          <w:b/>
        </w:rPr>
      </w:pPr>
      <w:r w:rsidRPr="00940F3F">
        <w:rPr>
          <w:rFonts w:ascii="Gill Sans MT" w:eastAsia="Arial Unicode MS" w:hAnsi="Gill Sans MT" w:cs="Arial Unicode MS"/>
        </w:rPr>
        <w:br/>
      </w:r>
      <w:r w:rsidR="0078733B">
        <w:rPr>
          <w:rFonts w:ascii="Gill Sans MT" w:eastAsia="Arial Unicode MS" w:hAnsi="Gill Sans MT" w:cs="Arial Unicode MS"/>
          <w:i/>
        </w:rPr>
        <w:t xml:space="preserve">Leaders </w:t>
      </w:r>
      <w:r w:rsidR="00DF5C80">
        <w:rPr>
          <w:rFonts w:ascii="Gill Sans MT" w:eastAsia="Arial Unicode MS" w:hAnsi="Gill Sans MT" w:cs="Arial Unicode MS"/>
          <w:i/>
        </w:rPr>
        <w:t xml:space="preserve">in audio networking, RME </w:t>
      </w:r>
      <w:r w:rsidR="0078733B">
        <w:rPr>
          <w:rFonts w:ascii="Gill Sans MT" w:eastAsia="Arial Unicode MS" w:hAnsi="Gill Sans MT" w:cs="Arial Unicode MS"/>
          <w:i/>
        </w:rPr>
        <w:t>will showcase</w:t>
      </w:r>
      <w:r w:rsidR="00844FBB">
        <w:rPr>
          <w:rFonts w:ascii="Gill Sans MT" w:eastAsia="Arial Unicode MS" w:hAnsi="Gill Sans MT" w:cs="Arial Unicode MS"/>
          <w:i/>
        </w:rPr>
        <w:t xml:space="preserve"> its</w:t>
      </w:r>
      <w:r w:rsidR="009E77ED" w:rsidRPr="00940F3F">
        <w:rPr>
          <w:rFonts w:ascii="Gill Sans MT" w:eastAsia="Arial Unicode MS" w:hAnsi="Gill Sans MT" w:cs="Arial Unicode MS"/>
          <w:i/>
        </w:rPr>
        <w:t xml:space="preserve"> AVB- and Dante-</w:t>
      </w:r>
      <w:r w:rsidR="003770D3">
        <w:rPr>
          <w:rFonts w:ascii="Gill Sans MT" w:eastAsia="Arial Unicode MS" w:hAnsi="Gill Sans MT" w:cs="Arial Unicode MS"/>
          <w:i/>
        </w:rPr>
        <w:t xml:space="preserve">compatible </w:t>
      </w:r>
      <w:r w:rsidR="00844FBB">
        <w:rPr>
          <w:rFonts w:ascii="Gill Sans MT" w:eastAsia="Arial Unicode MS" w:hAnsi="Gill Sans MT" w:cs="Arial Unicode MS"/>
          <w:i/>
        </w:rPr>
        <w:t xml:space="preserve">gear, </w:t>
      </w:r>
      <w:r w:rsidR="00076DE1">
        <w:rPr>
          <w:rFonts w:ascii="Gill Sans MT" w:eastAsia="Arial Unicode MS" w:hAnsi="Gill Sans MT" w:cs="Arial Unicode MS"/>
          <w:i/>
        </w:rPr>
        <w:t xml:space="preserve">filling </w:t>
      </w:r>
      <w:r w:rsidR="00844FBB">
        <w:rPr>
          <w:rFonts w:ascii="Gill Sans MT" w:eastAsia="Arial Unicode MS" w:hAnsi="Gill Sans MT" w:cs="Arial Unicode MS"/>
          <w:i/>
        </w:rPr>
        <w:t xml:space="preserve">the needs of today’s </w:t>
      </w:r>
      <w:r w:rsidR="00076DE1">
        <w:rPr>
          <w:rFonts w:ascii="Gill Sans MT" w:eastAsia="Arial Unicode MS" w:hAnsi="Gill Sans MT" w:cs="Arial Unicode MS"/>
          <w:i/>
        </w:rPr>
        <w:t xml:space="preserve">broadcast </w:t>
      </w:r>
      <w:r w:rsidR="007A3BE5">
        <w:rPr>
          <w:rFonts w:ascii="Gill Sans MT" w:eastAsia="Arial Unicode MS" w:hAnsi="Gill Sans MT" w:cs="Arial Unicode MS"/>
          <w:i/>
        </w:rPr>
        <w:t>professionals</w:t>
      </w:r>
    </w:p>
    <w:p w14:paraId="1A735AA6" w14:textId="08AE198E" w:rsidR="00D82A54" w:rsidRPr="00940F3F" w:rsidRDefault="00D82A54">
      <w:pPr>
        <w:pStyle w:val="Normal1"/>
        <w:rPr>
          <w:rFonts w:ascii="Gill Sans MT" w:eastAsia="Arial Unicode MS" w:hAnsi="Gill Sans MT" w:cs="Arial Unicode MS"/>
          <w:b/>
        </w:rPr>
      </w:pPr>
    </w:p>
    <w:p w14:paraId="45989648" w14:textId="369D2F0B" w:rsidR="00292EDF" w:rsidRDefault="003C4ABC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bookmarkStart w:id="0" w:name="_24xujj1bhvkn" w:colFirst="0" w:colLast="0"/>
      <w:bookmarkEnd w:id="0"/>
      <w:r>
        <w:rPr>
          <w:rFonts w:ascii="Gill Sans MT" w:eastAsia="Arial Unicode MS" w:hAnsi="Gill Sans MT" w:cs="Arial Unicode MS"/>
          <w:noProof/>
        </w:rPr>
        <w:drawing>
          <wp:anchor distT="0" distB="0" distL="114300" distR="114300" simplePos="0" relativeHeight="251660288" behindDoc="1" locked="0" layoutInCell="1" allowOverlap="1" wp14:anchorId="0EA2C003" wp14:editId="70E8FC07">
            <wp:simplePos x="0" y="0"/>
            <wp:positionH relativeFrom="column">
              <wp:posOffset>2884533</wp:posOffset>
            </wp:positionH>
            <wp:positionV relativeFrom="paragraph">
              <wp:posOffset>42092</wp:posOffset>
            </wp:positionV>
            <wp:extent cx="3483610" cy="1958975"/>
            <wp:effectExtent l="0" t="0" r="0" b="0"/>
            <wp:wrapTight wrapText="bothSides">
              <wp:wrapPolygon edited="0">
                <wp:start x="0" y="0"/>
                <wp:lineTo x="0" y="21425"/>
                <wp:lineTo x="21498" y="21425"/>
                <wp:lineTo x="214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E-Digiface-Dante-Perspective-d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13" w:rsidRPr="00940F3F">
        <w:rPr>
          <w:rFonts w:ascii="Gill Sans MT" w:eastAsia="Arial Unicode MS" w:hAnsi="Gill Sans MT" w:cs="Arial Unicode MS"/>
          <w:b/>
        </w:rPr>
        <w:t xml:space="preserve">Las </w:t>
      </w:r>
      <w:r w:rsidR="00CE508B" w:rsidRPr="00940F3F">
        <w:rPr>
          <w:rFonts w:ascii="Gill Sans MT" w:eastAsia="Arial Unicode MS" w:hAnsi="Gill Sans MT" w:cs="Arial Unicode MS"/>
          <w:b/>
        </w:rPr>
        <w:t xml:space="preserve">Vegas, Nevada, </w:t>
      </w:r>
      <w:r w:rsidR="00600313" w:rsidRPr="00940F3F">
        <w:rPr>
          <w:rFonts w:ascii="Gill Sans MT" w:eastAsia="Arial Unicode MS" w:hAnsi="Gill Sans MT" w:cs="Arial Unicode MS"/>
          <w:b/>
        </w:rPr>
        <w:t xml:space="preserve"> </w:t>
      </w:r>
      <w:r w:rsidR="00CE508B" w:rsidRPr="00940F3F">
        <w:rPr>
          <w:rFonts w:ascii="Gill Sans MT" w:eastAsia="Arial Unicode MS" w:hAnsi="Gill Sans MT" w:cs="Arial Unicode MS"/>
          <w:b/>
        </w:rPr>
        <w:t>April</w:t>
      </w:r>
      <w:r w:rsidR="00600313" w:rsidRPr="00940F3F">
        <w:rPr>
          <w:rFonts w:ascii="Gill Sans MT" w:eastAsia="Arial Unicode MS" w:hAnsi="Gill Sans MT" w:cs="Arial Unicode MS"/>
          <w:b/>
        </w:rPr>
        <w:t xml:space="preserve"> </w:t>
      </w:r>
      <w:r w:rsidR="00CE2331">
        <w:rPr>
          <w:rFonts w:ascii="Gill Sans MT" w:eastAsia="Arial Unicode MS" w:hAnsi="Gill Sans MT" w:cs="Arial Unicode MS"/>
          <w:b/>
        </w:rPr>
        <w:t>4</w:t>
      </w:r>
      <w:r w:rsidR="00CE508B" w:rsidRPr="00940F3F">
        <w:rPr>
          <w:rFonts w:ascii="Gill Sans MT" w:eastAsia="Arial Unicode MS" w:hAnsi="Gill Sans MT" w:cs="Arial Unicode MS"/>
          <w:b/>
        </w:rPr>
        <w:t>, 2019</w:t>
      </w:r>
      <w:r w:rsidR="00600313" w:rsidRPr="00940F3F">
        <w:rPr>
          <w:rFonts w:ascii="Gill Sans MT" w:eastAsia="Arial Unicode MS" w:hAnsi="Gill Sans MT" w:cs="Arial Unicode MS"/>
          <w:b/>
        </w:rPr>
        <w:t xml:space="preserve"> –</w:t>
      </w:r>
      <w:r w:rsidR="00600313" w:rsidRPr="00940F3F">
        <w:rPr>
          <w:rFonts w:ascii="Gill Sans MT" w:eastAsia="Arial Unicode MS" w:hAnsi="Gill Sans MT" w:cs="Arial Unicode MS"/>
        </w:rPr>
        <w:t xml:space="preserve"> </w:t>
      </w:r>
      <w:r w:rsidR="008B4CC0" w:rsidRPr="00940F3F">
        <w:rPr>
          <w:rFonts w:ascii="Gill Sans MT" w:eastAsia="Arial Unicode MS" w:hAnsi="Gill Sans MT" w:cs="Arial Unicode MS"/>
        </w:rPr>
        <w:t xml:space="preserve"> </w:t>
      </w:r>
      <w:hyperlink r:id="rId7">
        <w:r w:rsidR="008B4CC0" w:rsidRPr="00940F3F">
          <w:rPr>
            <w:rFonts w:ascii="Gill Sans MT" w:eastAsia="Arial Unicode MS" w:hAnsi="Gill Sans MT" w:cs="Arial Unicode MS"/>
            <w:color w:val="0000FF"/>
            <w:u w:val="single"/>
          </w:rPr>
          <w:t>RME</w:t>
        </w:r>
      </w:hyperlink>
      <w:r w:rsidR="008B4CC0" w:rsidRPr="00940F3F">
        <w:rPr>
          <w:rFonts w:ascii="Gill Sans MT" w:eastAsia="Arial Unicode MS" w:hAnsi="Gill Sans MT" w:cs="Arial Unicode MS"/>
        </w:rPr>
        <w:t xml:space="preserve"> </w:t>
      </w:r>
      <w:r w:rsidR="00600313" w:rsidRPr="00940F3F">
        <w:rPr>
          <w:rFonts w:ascii="Gill Sans MT" w:eastAsia="Arial Unicode MS" w:hAnsi="Gill Sans MT" w:cs="Arial Unicode MS"/>
        </w:rPr>
        <w:t>[</w:t>
      </w:r>
      <w:r w:rsidR="00CE508B" w:rsidRPr="00940F3F">
        <w:rPr>
          <w:rFonts w:ascii="Gill Sans MT" w:eastAsia="Arial Unicode MS" w:hAnsi="Gill Sans MT" w:cs="Arial Unicode MS"/>
        </w:rPr>
        <w:t>NAB</w:t>
      </w:r>
      <w:r w:rsidR="00600313" w:rsidRPr="00940F3F">
        <w:rPr>
          <w:rFonts w:ascii="Gill Sans MT" w:eastAsia="Arial Unicode MS" w:hAnsi="Gill Sans MT" w:cs="Arial Unicode MS"/>
        </w:rPr>
        <w:t xml:space="preserve"> </w:t>
      </w:r>
      <w:r w:rsidR="00CE508B" w:rsidRPr="00940F3F">
        <w:rPr>
          <w:rFonts w:ascii="Gill Sans MT" w:eastAsia="Arial Unicode MS" w:hAnsi="Gill Sans MT" w:cs="Arial Unicode MS"/>
        </w:rPr>
        <w:t>2019</w:t>
      </w:r>
      <w:r w:rsidR="00600313" w:rsidRPr="00940F3F">
        <w:rPr>
          <w:rFonts w:ascii="Gill Sans MT" w:eastAsia="Arial Unicode MS" w:hAnsi="Gill Sans MT" w:cs="Arial Unicode MS"/>
        </w:rPr>
        <w:t xml:space="preserve"> booth </w:t>
      </w:r>
      <w:r w:rsidR="00CE508B" w:rsidRPr="00940F3F">
        <w:rPr>
          <w:rFonts w:ascii="Gill Sans MT" w:eastAsia="Arial Unicode MS" w:hAnsi="Gill Sans MT" w:cs="Arial Unicode MS"/>
        </w:rPr>
        <w:t>C7506</w:t>
      </w:r>
      <w:r w:rsidR="00600313" w:rsidRPr="00940F3F">
        <w:rPr>
          <w:rFonts w:ascii="Gill Sans MT" w:eastAsia="Arial Unicode MS" w:hAnsi="Gill Sans MT" w:cs="Arial Unicode MS"/>
        </w:rPr>
        <w:t xml:space="preserve">], </w:t>
      </w:r>
      <w:r w:rsidR="008B4CC0">
        <w:rPr>
          <w:rFonts w:ascii="Gill Sans MT" w:eastAsia="Arial Unicode MS" w:hAnsi="Gill Sans MT" w:cs="Arial Unicode MS"/>
        </w:rPr>
        <w:t xml:space="preserve">premium German </w:t>
      </w:r>
      <w:r w:rsidR="00CE508B" w:rsidRPr="00940F3F">
        <w:rPr>
          <w:rFonts w:ascii="Gill Sans MT" w:eastAsia="Arial Unicode MS" w:hAnsi="Gill Sans MT" w:cs="Arial Unicode MS"/>
        </w:rPr>
        <w:t xml:space="preserve">audio </w:t>
      </w:r>
      <w:r w:rsidR="00512C75">
        <w:rPr>
          <w:rFonts w:ascii="Gill Sans MT" w:eastAsia="Arial Unicode MS" w:hAnsi="Gill Sans MT" w:cs="Arial Unicode MS"/>
        </w:rPr>
        <w:t>interface manufacturer</w:t>
      </w:r>
      <w:r w:rsidR="00CE508B" w:rsidRPr="00940F3F">
        <w:rPr>
          <w:rFonts w:ascii="Gill Sans MT" w:eastAsia="Arial Unicode MS" w:hAnsi="Gill Sans MT" w:cs="Arial Unicode MS"/>
        </w:rPr>
        <w:t>,</w:t>
      </w:r>
      <w:r w:rsidR="00600313" w:rsidRPr="00940F3F">
        <w:rPr>
          <w:rFonts w:ascii="Gill Sans MT" w:eastAsia="Arial Unicode MS" w:hAnsi="Gill Sans MT" w:cs="Arial Unicode MS"/>
        </w:rPr>
        <w:t xml:space="preserve"> </w:t>
      </w:r>
      <w:r w:rsidR="00CE508B" w:rsidRPr="00940F3F">
        <w:rPr>
          <w:rFonts w:ascii="Gill Sans MT" w:eastAsia="Arial Unicode MS" w:hAnsi="Gill Sans MT" w:cs="Arial Unicode MS"/>
        </w:rPr>
        <w:t>will highlight several products</w:t>
      </w:r>
      <w:r w:rsidR="00AD64B3">
        <w:rPr>
          <w:rFonts w:ascii="Gill Sans MT" w:eastAsia="Arial Unicode MS" w:hAnsi="Gill Sans MT" w:cs="Arial Unicode MS"/>
        </w:rPr>
        <w:t xml:space="preserve"> featuring Dante, MADI and AVB compatibility that take audio transmission to the next level for the live and sports broadcasting markets d</w:t>
      </w:r>
      <w:r w:rsidR="00F73775">
        <w:rPr>
          <w:rFonts w:ascii="Gill Sans MT" w:eastAsia="Arial Unicode MS" w:hAnsi="Gill Sans MT" w:cs="Arial Unicode MS"/>
        </w:rPr>
        <w:t>uring NAB 2019 in Las Vegas</w:t>
      </w:r>
      <w:r w:rsidR="00263EB6">
        <w:rPr>
          <w:rFonts w:ascii="Gill Sans MT" w:eastAsia="Arial Unicode MS" w:hAnsi="Gill Sans MT" w:cs="Arial Unicode MS"/>
        </w:rPr>
        <w:t>.</w:t>
      </w:r>
    </w:p>
    <w:p w14:paraId="72D7F80F" w14:textId="215C4360" w:rsidR="005356AD" w:rsidRDefault="00292EDF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“We are very excited to highlight several products at NAB 2019 that will elevate broadcaster</w:t>
      </w:r>
      <w:r w:rsidR="00DD5DC2">
        <w:rPr>
          <w:rFonts w:ascii="Gill Sans MT" w:eastAsia="Arial Unicode MS" w:hAnsi="Gill Sans MT" w:cs="Arial Unicode MS"/>
        </w:rPr>
        <w:t xml:space="preserve">s’ </w:t>
      </w:r>
      <w:r>
        <w:rPr>
          <w:rFonts w:ascii="Gill Sans MT" w:eastAsia="Arial Unicode MS" w:hAnsi="Gill Sans MT" w:cs="Arial Unicode MS"/>
        </w:rPr>
        <w:t>audio setups,”</w:t>
      </w:r>
      <w:r w:rsidR="00DD5207">
        <w:rPr>
          <w:rFonts w:ascii="Gill Sans MT" w:eastAsia="Arial Unicode MS" w:hAnsi="Gill Sans MT" w:cs="Arial Unicode MS"/>
        </w:rPr>
        <w:t xml:space="preserve"> said Derek Badala, </w:t>
      </w:r>
      <w:r>
        <w:rPr>
          <w:rFonts w:ascii="Gill Sans MT" w:eastAsia="Arial Unicode MS" w:hAnsi="Gill Sans MT" w:cs="Arial Unicode MS"/>
        </w:rPr>
        <w:t>Director of Sales, Americas</w:t>
      </w:r>
      <w:r w:rsidR="00DD5207">
        <w:rPr>
          <w:rFonts w:ascii="Gill Sans MT" w:eastAsia="Arial Unicode MS" w:hAnsi="Gill Sans MT" w:cs="Arial Unicode MS"/>
        </w:rPr>
        <w:t xml:space="preserve"> for Synthax, RME’s US distributor</w:t>
      </w:r>
      <w:r>
        <w:rPr>
          <w:rFonts w:ascii="Gill Sans MT" w:eastAsia="Arial Unicode MS" w:hAnsi="Gill Sans MT" w:cs="Arial Unicode MS"/>
        </w:rPr>
        <w:t xml:space="preserve">. “These new Dante- and AVB-compatible products </w:t>
      </w:r>
      <w:r w:rsidRPr="00606122">
        <w:rPr>
          <w:rFonts w:ascii="Gill Sans MT" w:eastAsia="Arial Unicode MS" w:hAnsi="Gill Sans MT" w:cs="Arial Unicode MS"/>
        </w:rPr>
        <w:t xml:space="preserve">offer </w:t>
      </w:r>
      <w:r w:rsidR="00BB0799">
        <w:rPr>
          <w:rFonts w:ascii="Gill Sans MT" w:eastAsia="Arial Unicode MS" w:hAnsi="Gill Sans MT" w:cs="Arial Unicode MS"/>
        </w:rPr>
        <w:t xml:space="preserve">the most reliable and robust solution on the market for providing computer recording and playback of 128 channels of audio as well as 128x128 network matric </w:t>
      </w:r>
      <w:r w:rsidR="001938F1">
        <w:rPr>
          <w:rFonts w:ascii="Gill Sans MT" w:eastAsia="Arial Unicode MS" w:hAnsi="Gill Sans MT" w:cs="Arial Unicode MS"/>
        </w:rPr>
        <w:t>mixer in these IP audio domains</w:t>
      </w:r>
      <w:bookmarkStart w:id="1" w:name="_GoBack"/>
      <w:bookmarkEnd w:id="1"/>
      <w:r w:rsidR="00DD5DC2">
        <w:rPr>
          <w:rFonts w:ascii="Gill Sans MT" w:eastAsia="Arial Unicode MS" w:hAnsi="Gill Sans MT" w:cs="Arial Unicode MS"/>
        </w:rPr>
        <w:t>.”</w:t>
      </w:r>
    </w:p>
    <w:p w14:paraId="3D0D271D" w14:textId="21E45FD8" w:rsidR="005874DF" w:rsidRPr="00940F3F" w:rsidRDefault="005874DF" w:rsidP="005874DF">
      <w:pPr>
        <w:pStyle w:val="Normal1"/>
        <w:spacing w:after="0" w:line="336" w:lineRule="auto"/>
        <w:rPr>
          <w:rFonts w:ascii="Gill Sans MT" w:eastAsia="Arial Unicode MS" w:hAnsi="Gill Sans MT" w:cs="Arial Unicode MS"/>
          <w:b/>
        </w:rPr>
      </w:pPr>
      <w:r>
        <w:rPr>
          <w:rFonts w:ascii="Gill Sans MT" w:eastAsia="Arial Unicode MS" w:hAnsi="Gill Sans MT" w:cs="Arial Unicode MS"/>
          <w:b/>
        </w:rPr>
        <w:t>T</w:t>
      </w:r>
      <w:r w:rsidR="00292EDF">
        <w:rPr>
          <w:rFonts w:ascii="Gill Sans MT" w:eastAsia="Arial Unicode MS" w:hAnsi="Gill Sans MT" w:cs="Arial Unicode MS"/>
          <w:b/>
        </w:rPr>
        <w:t>he Future of Audio Transmission is Here</w:t>
      </w:r>
    </w:p>
    <w:p w14:paraId="72E8F6C4" w14:textId="7B368DD7" w:rsidR="00C44911" w:rsidRPr="00C44911" w:rsidRDefault="00C44911" w:rsidP="00C44911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The</w:t>
      </w:r>
      <w:r w:rsidR="00F73775">
        <w:rPr>
          <w:rFonts w:ascii="Gill Sans MT" w:eastAsia="Arial Unicode MS" w:hAnsi="Gill Sans MT" w:cs="Arial Unicode MS"/>
        </w:rPr>
        <w:t xml:space="preserve"> </w:t>
      </w:r>
      <w:r w:rsidR="005356AD">
        <w:rPr>
          <w:rFonts w:ascii="Gill Sans MT" w:eastAsia="Arial Unicode MS" w:hAnsi="Gill Sans MT" w:cs="Arial Unicode MS"/>
        </w:rPr>
        <w:t xml:space="preserve">Digiface </w:t>
      </w:r>
      <w:r w:rsidR="00D81D76">
        <w:rPr>
          <w:rFonts w:ascii="Gill Sans MT" w:eastAsia="Arial Unicode MS" w:hAnsi="Gill Sans MT" w:cs="Arial Unicode MS"/>
        </w:rPr>
        <w:t>Dante</w:t>
      </w:r>
      <w:r w:rsidR="005356AD">
        <w:rPr>
          <w:rFonts w:ascii="Gill Sans MT" w:eastAsia="Arial Unicode MS" w:hAnsi="Gill Sans MT" w:cs="Arial Unicode MS"/>
        </w:rPr>
        <w:t xml:space="preserve"> and Digiface </w:t>
      </w:r>
      <w:r w:rsidR="00D81D76">
        <w:rPr>
          <w:rFonts w:ascii="Gill Sans MT" w:eastAsia="Arial Unicode MS" w:hAnsi="Gill Sans MT" w:cs="Arial Unicode MS"/>
        </w:rPr>
        <w:t>AVB</w:t>
      </w:r>
      <w:r w:rsidR="005356AD">
        <w:rPr>
          <w:rFonts w:ascii="Gill Sans MT" w:eastAsia="Arial Unicode MS" w:hAnsi="Gill Sans MT" w:cs="Arial Unicode MS"/>
        </w:rPr>
        <w:t xml:space="preserve"> are the latest additions to RME’s popular Digiface line of audio interfaces.</w:t>
      </w:r>
      <w:r>
        <w:rPr>
          <w:rFonts w:ascii="Gill Sans MT" w:eastAsia="Arial Unicode MS" w:hAnsi="Gill Sans MT" w:cs="Arial Unicode MS"/>
        </w:rPr>
        <w:t xml:space="preserve"> </w:t>
      </w:r>
      <w:r w:rsidRPr="00606122">
        <w:rPr>
          <w:rFonts w:ascii="Gill Sans MT" w:hAnsi="Gill Sans MT" w:cs="Helvetica"/>
          <w:color w:val="000000" w:themeColor="text1"/>
        </w:rPr>
        <w:t xml:space="preserve">The Digiface Dante is a 256-channel, 192 kHz USB audio interface that combines a lightweight design with Dante network connectivity, while supporting AES67. </w:t>
      </w:r>
      <w:r w:rsidRPr="00606122">
        <w:rPr>
          <w:rFonts w:ascii="Gill Sans MT" w:eastAsia="Times New Roman" w:hAnsi="Gill Sans MT"/>
          <w:color w:val="000000" w:themeColor="text1"/>
          <w:shd w:val="clear" w:color="auto" w:fill="FFFFFF"/>
        </w:rPr>
        <w:t>The BNC connections provide Word Clock I/O and can be switched to work with MADI, allowing for MADI and Dante to be used simultaneously, and enabling the unit to work as a simple bidirectional format converter in standalone mode.</w:t>
      </w:r>
    </w:p>
    <w:p w14:paraId="742963DC" w14:textId="033BC434" w:rsidR="00C44911" w:rsidRPr="00C44911" w:rsidRDefault="00C44911" w:rsidP="00C44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 MT" w:hAnsi="Gill Sans MT"/>
        </w:rPr>
      </w:pPr>
      <w:r w:rsidRPr="00606122">
        <w:rPr>
          <w:rFonts w:ascii="Gill Sans MT" w:hAnsi="Gill Sans MT" w:cs="Helvetica"/>
          <w:color w:val="auto"/>
        </w:rPr>
        <w:t>The Digiface AVB meets the growing need in the industry to distribute audio over a local area network. T</w:t>
      </w:r>
      <w:r w:rsidRPr="00606122">
        <w:rPr>
          <w:rFonts w:ascii="Gill Sans MT" w:hAnsi="Gill Sans MT"/>
          <w:color w:val="auto"/>
        </w:rPr>
        <w:t xml:space="preserve">he Digiface AVB USB audio interface uses AVB to transfer up to 256 channels of audio </w:t>
      </w:r>
      <w:r w:rsidRPr="00606122">
        <w:rPr>
          <w:rFonts w:ascii="Gill Sans MT" w:hAnsi="Gill Sans MT"/>
          <w:color w:val="auto"/>
        </w:rPr>
        <w:lastRenderedPageBreak/>
        <w:t xml:space="preserve">between PC and audio networks. </w:t>
      </w:r>
      <w:r w:rsidRPr="00606122">
        <w:rPr>
          <w:rFonts w:ascii="Gill Sans MT" w:hAnsi="Gill Sans MT"/>
        </w:rPr>
        <w:t>The integrated USB 3.0 connection allows up to 128 audio channels to be streamed back to the AVB network and another 128 channels to the computer — with sampling rates of up to 192 kHz. Users can adjust the channel sizes of streams between 2 and 32 channels as needed to ensure maximum compatibility with AVB audio devices available on the market.</w:t>
      </w:r>
    </w:p>
    <w:p w14:paraId="0159BBC9" w14:textId="704F4FBF" w:rsidR="00C44911" w:rsidRDefault="00D81D76" w:rsidP="00D81D76">
      <w:pPr>
        <w:pStyle w:val="Normal1"/>
        <w:spacing w:line="336" w:lineRule="auto"/>
        <w:rPr>
          <w:rFonts w:ascii="Gill Sans MT" w:eastAsia="Arial Unicode MS" w:hAnsi="Gill Sans MT" w:cs="Arial Unicode MS"/>
          <w:color w:val="auto"/>
        </w:rPr>
      </w:pPr>
      <w:r>
        <w:rPr>
          <w:rFonts w:ascii="Gill Sans MT" w:eastAsia="Arial Unicode MS" w:hAnsi="Gill Sans MT" w:cs="Arial Unicode MS"/>
        </w:rPr>
        <w:t xml:space="preserve">Along with the </w:t>
      </w:r>
      <w:r w:rsidR="00D01974">
        <w:rPr>
          <w:rFonts w:ascii="Gill Sans MT" w:eastAsia="Arial Unicode MS" w:hAnsi="Gill Sans MT" w:cs="Arial Unicode MS"/>
        </w:rPr>
        <w:t xml:space="preserve">latest </w:t>
      </w:r>
      <w:r>
        <w:rPr>
          <w:rFonts w:ascii="Gill Sans MT" w:eastAsia="Arial Unicode MS" w:hAnsi="Gill Sans MT" w:cs="Arial Unicode MS"/>
        </w:rPr>
        <w:t xml:space="preserve">Digiface models, RME will also highlight the M-32 </w:t>
      </w:r>
      <w:r w:rsidR="00363332" w:rsidRPr="00940F3F">
        <w:rPr>
          <w:rFonts w:ascii="Gill Sans MT" w:eastAsia="Arial Unicode MS" w:hAnsi="Gill Sans MT" w:cs="Arial Unicode MS"/>
        </w:rPr>
        <w:t xml:space="preserve">AD Pro and M-32 DA Pro </w:t>
      </w:r>
      <w:r>
        <w:rPr>
          <w:rFonts w:ascii="Gill Sans MT" w:eastAsia="Arial Unicode MS" w:hAnsi="Gill Sans MT" w:cs="Arial Unicode MS"/>
        </w:rPr>
        <w:t xml:space="preserve">audio </w:t>
      </w:r>
      <w:r w:rsidR="00363332" w:rsidRPr="00940F3F">
        <w:rPr>
          <w:rFonts w:ascii="Gill Sans MT" w:eastAsia="Arial Unicode MS" w:hAnsi="Gill Sans MT" w:cs="Arial Unicode MS"/>
        </w:rPr>
        <w:t>converters</w:t>
      </w:r>
      <w:r w:rsidR="00363332" w:rsidRPr="00940F3F">
        <w:rPr>
          <w:rFonts w:ascii="Gill Sans MT" w:eastAsia="Arial Unicode MS" w:hAnsi="Gill Sans MT" w:cs="Arial Unicode MS"/>
          <w:color w:val="auto"/>
        </w:rPr>
        <w:t>.</w:t>
      </w:r>
      <w:r>
        <w:rPr>
          <w:rFonts w:ascii="Gill Sans MT" w:eastAsia="Arial Unicode MS" w:hAnsi="Gill Sans MT" w:cs="Arial Unicode MS"/>
          <w:color w:val="auto"/>
        </w:rPr>
        <w:t xml:space="preserve"> </w:t>
      </w:r>
      <w:r w:rsidR="00C44911">
        <w:rPr>
          <w:rFonts w:ascii="Gill Sans MT" w:eastAsia="Arial Unicode MS" w:hAnsi="Gill Sans MT" w:cs="Arial Unicode MS"/>
        </w:rPr>
        <w:t>E</w:t>
      </w:r>
      <w:r w:rsidR="00C44911" w:rsidRPr="00606122">
        <w:rPr>
          <w:rFonts w:ascii="Gill Sans MT" w:eastAsia="Arial Unicode MS" w:hAnsi="Gill Sans MT" w:cs="Arial Unicode MS"/>
        </w:rPr>
        <w:t xml:space="preserve">nabling transmission of </w:t>
      </w:r>
      <w:r w:rsidR="00CC63AF">
        <w:rPr>
          <w:rFonts w:ascii="Gill Sans MT" w:eastAsia="Arial Unicode MS" w:hAnsi="Gill Sans MT" w:cs="Arial Unicode MS"/>
        </w:rPr>
        <w:t>32 analog channels at</w:t>
      </w:r>
      <w:r w:rsidR="00D01974">
        <w:rPr>
          <w:rFonts w:ascii="Gill Sans MT" w:eastAsia="Arial Unicode MS" w:hAnsi="Gill Sans MT" w:cs="Arial Unicode MS"/>
        </w:rPr>
        <w:t xml:space="preserve"> a</w:t>
      </w:r>
      <w:r w:rsidR="00CC63AF">
        <w:rPr>
          <w:rFonts w:ascii="Gill Sans MT" w:eastAsia="Arial Unicode MS" w:hAnsi="Gill Sans MT" w:cs="Arial Unicode MS"/>
        </w:rPr>
        <w:t xml:space="preserve"> maximum </w:t>
      </w:r>
      <w:r w:rsidR="00C44911" w:rsidRPr="00606122">
        <w:rPr>
          <w:rFonts w:ascii="Gill Sans MT" w:eastAsia="Arial Unicode MS" w:hAnsi="Gill Sans MT" w:cs="Arial Unicode MS"/>
        </w:rPr>
        <w:t>192 kHz sampling rate</w:t>
      </w:r>
      <w:r>
        <w:rPr>
          <w:rFonts w:ascii="Gill Sans MT" w:eastAsia="Arial Unicode MS" w:hAnsi="Gill Sans MT" w:cs="Arial Unicode MS"/>
          <w:color w:val="auto"/>
        </w:rPr>
        <w:t>, t</w:t>
      </w:r>
      <w:r w:rsidR="00363332" w:rsidRPr="00940F3F">
        <w:rPr>
          <w:rFonts w:ascii="Gill Sans MT" w:eastAsia="Arial Unicode MS" w:hAnsi="Gill Sans MT" w:cs="Arial Unicode MS"/>
          <w:color w:val="auto"/>
        </w:rPr>
        <w:t xml:space="preserve">hese units </w:t>
      </w:r>
      <w:r w:rsidR="00C44911">
        <w:rPr>
          <w:rFonts w:ascii="Gill Sans MT" w:eastAsia="Arial Unicode MS" w:hAnsi="Gill Sans MT" w:cs="Arial Unicode MS"/>
          <w:color w:val="auto"/>
        </w:rPr>
        <w:t>boast</w:t>
      </w:r>
      <w:r w:rsidR="00B10098" w:rsidRPr="00940F3F">
        <w:rPr>
          <w:rFonts w:ascii="Gill Sans MT" w:eastAsia="Arial Unicode MS" w:hAnsi="Gill Sans MT" w:cs="Arial Unicode MS"/>
          <w:color w:val="auto"/>
        </w:rPr>
        <w:t xml:space="preserve"> redundant power supplies, more compact housing and network functionality — all </w:t>
      </w:r>
      <w:r w:rsidR="0076747E" w:rsidRPr="00940F3F">
        <w:rPr>
          <w:rFonts w:ascii="Gill Sans MT" w:eastAsia="Arial Unicode MS" w:hAnsi="Gill Sans MT" w:cs="Arial Unicode MS"/>
          <w:color w:val="auto"/>
        </w:rPr>
        <w:t>features</w:t>
      </w:r>
      <w:r w:rsidR="00E41FDA" w:rsidRPr="00940F3F">
        <w:rPr>
          <w:rFonts w:ascii="Gill Sans MT" w:eastAsia="Arial Unicode MS" w:hAnsi="Gill Sans MT" w:cs="Arial Unicode MS"/>
          <w:color w:val="auto"/>
        </w:rPr>
        <w:t xml:space="preserve"> that</w:t>
      </w:r>
      <w:r w:rsidR="00B10098" w:rsidRPr="00940F3F">
        <w:rPr>
          <w:rFonts w:ascii="Gill Sans MT" w:eastAsia="Arial Unicode MS" w:hAnsi="Gill Sans MT" w:cs="Arial Unicode MS"/>
          <w:color w:val="auto"/>
        </w:rPr>
        <w:t xml:space="preserve"> </w:t>
      </w:r>
      <w:r w:rsidR="00C44911">
        <w:rPr>
          <w:rFonts w:ascii="Gill Sans MT" w:eastAsia="Arial Unicode MS" w:hAnsi="Gill Sans MT" w:cs="Arial Unicode MS"/>
          <w:color w:val="auto"/>
        </w:rPr>
        <w:t>broadcasters</w:t>
      </w:r>
      <w:r w:rsidR="00B10098" w:rsidRPr="00940F3F">
        <w:rPr>
          <w:rFonts w:ascii="Gill Sans MT" w:eastAsia="Arial Unicode MS" w:hAnsi="Gill Sans MT" w:cs="Arial Unicode MS"/>
          <w:color w:val="auto"/>
        </w:rPr>
        <w:t xml:space="preserve"> in </w:t>
      </w:r>
      <w:r w:rsidR="0076747E" w:rsidRPr="00940F3F">
        <w:rPr>
          <w:rFonts w:ascii="Gill Sans MT" w:eastAsia="Arial Unicode MS" w:hAnsi="Gill Sans MT" w:cs="Arial Unicode MS"/>
          <w:color w:val="auto"/>
        </w:rPr>
        <w:t>today’s</w:t>
      </w:r>
      <w:r w:rsidR="00B10098" w:rsidRPr="00940F3F">
        <w:rPr>
          <w:rFonts w:ascii="Gill Sans MT" w:eastAsia="Arial Unicode MS" w:hAnsi="Gill Sans MT" w:cs="Arial Unicode MS"/>
          <w:color w:val="auto"/>
        </w:rPr>
        <w:t xml:space="preserve"> industry</w:t>
      </w:r>
      <w:r w:rsidR="0076747E" w:rsidRPr="00940F3F">
        <w:rPr>
          <w:rFonts w:ascii="Gill Sans MT" w:eastAsia="Arial Unicode MS" w:hAnsi="Gill Sans MT" w:cs="Arial Unicode MS"/>
          <w:color w:val="auto"/>
        </w:rPr>
        <w:t xml:space="preserve"> are looking for</w:t>
      </w:r>
      <w:r w:rsidR="00B10098" w:rsidRPr="00940F3F">
        <w:rPr>
          <w:rFonts w:ascii="Gill Sans MT" w:eastAsia="Arial Unicode MS" w:hAnsi="Gill Sans MT" w:cs="Arial Unicode MS"/>
          <w:color w:val="auto"/>
        </w:rPr>
        <w:t xml:space="preserve">. </w:t>
      </w:r>
      <w:r w:rsidR="00C44911">
        <w:rPr>
          <w:rFonts w:ascii="Gill Sans MT" w:eastAsia="Arial Unicode MS" w:hAnsi="Gill Sans MT" w:cs="Arial Unicode MS"/>
          <w:color w:val="auto"/>
        </w:rPr>
        <w:t>An included</w:t>
      </w:r>
      <w:r w:rsidR="00B10098" w:rsidRPr="00940F3F">
        <w:rPr>
          <w:rFonts w:ascii="Gill Sans MT" w:eastAsia="Arial Unicode MS" w:hAnsi="Gill Sans MT" w:cs="Arial Unicode MS"/>
          <w:color w:val="auto"/>
        </w:rPr>
        <w:t xml:space="preserve"> AVB interface </w:t>
      </w:r>
      <w:r w:rsidR="00C44911">
        <w:rPr>
          <w:rFonts w:ascii="Gill Sans MT" w:eastAsia="Arial Unicode MS" w:hAnsi="Gill Sans MT" w:cs="Arial Unicode MS"/>
          <w:color w:val="auto"/>
        </w:rPr>
        <w:t>allows these</w:t>
      </w:r>
      <w:r w:rsidR="00B10098" w:rsidRPr="00940F3F">
        <w:rPr>
          <w:rFonts w:ascii="Gill Sans MT" w:eastAsia="Arial Unicode MS" w:hAnsi="Gill Sans MT" w:cs="Arial Unicode MS"/>
          <w:color w:val="auto"/>
        </w:rPr>
        <w:t xml:space="preserve"> converters</w:t>
      </w:r>
      <w:r w:rsidR="00C44911">
        <w:rPr>
          <w:rFonts w:ascii="Gill Sans MT" w:eastAsia="Arial Unicode MS" w:hAnsi="Gill Sans MT" w:cs="Arial Unicode MS"/>
          <w:color w:val="auto"/>
        </w:rPr>
        <w:t xml:space="preserve"> to</w:t>
      </w:r>
      <w:r w:rsidR="00B10098" w:rsidRPr="00940F3F">
        <w:rPr>
          <w:rFonts w:ascii="Gill Sans MT" w:eastAsia="Arial Unicode MS" w:hAnsi="Gill Sans MT" w:cs="Arial Unicode MS"/>
          <w:color w:val="auto"/>
        </w:rPr>
        <w:t xml:space="preserve"> </w:t>
      </w:r>
      <w:r w:rsidR="00C56095" w:rsidRPr="00940F3F">
        <w:rPr>
          <w:rFonts w:ascii="Gill Sans MT" w:eastAsia="Arial Unicode MS" w:hAnsi="Gill Sans MT" w:cs="Arial Unicode MS"/>
          <w:color w:val="auto"/>
        </w:rPr>
        <w:t>be blended into complex network structures.</w:t>
      </w:r>
    </w:p>
    <w:p w14:paraId="3706A587" w14:textId="094D8004" w:rsidR="009A0A40" w:rsidRPr="00D81D76" w:rsidRDefault="009A0A40" w:rsidP="00D81D76">
      <w:pPr>
        <w:pStyle w:val="Normal1"/>
        <w:spacing w:line="336" w:lineRule="auto"/>
        <w:rPr>
          <w:rFonts w:ascii="Gill Sans MT" w:eastAsia="Arial Unicode MS" w:hAnsi="Gill Sans MT" w:cs="Arial Unicode MS"/>
          <w:color w:val="auto"/>
        </w:rPr>
      </w:pPr>
      <w:r w:rsidRPr="00940F3F">
        <w:rPr>
          <w:rFonts w:ascii="Gill Sans MT" w:eastAsia="Arial Unicode MS" w:hAnsi="Gill Sans MT" w:cs="Arial Unicode MS"/>
          <w:noProof/>
        </w:rPr>
        <w:drawing>
          <wp:anchor distT="0" distB="0" distL="114300" distR="114300" simplePos="0" relativeHeight="251659264" behindDoc="1" locked="0" layoutInCell="1" allowOverlap="1" wp14:anchorId="0D132346" wp14:editId="328EF0C2">
            <wp:simplePos x="0" y="0"/>
            <wp:positionH relativeFrom="column">
              <wp:posOffset>-620485</wp:posOffset>
            </wp:positionH>
            <wp:positionV relativeFrom="paragraph">
              <wp:posOffset>591730</wp:posOffset>
            </wp:positionV>
            <wp:extent cx="3330575" cy="2181860"/>
            <wp:effectExtent l="0" t="0" r="0" b="2540"/>
            <wp:wrapTight wrapText="bothSides">
              <wp:wrapPolygon edited="0">
                <wp:start x="20262" y="0"/>
                <wp:lineTo x="17132" y="251"/>
                <wp:lineTo x="9390" y="1634"/>
                <wp:lineTo x="6836" y="2892"/>
                <wp:lineTo x="3871" y="4023"/>
                <wp:lineTo x="0" y="4652"/>
                <wp:lineTo x="0" y="18733"/>
                <wp:lineTo x="2471" y="20116"/>
                <wp:lineTo x="4448" y="21499"/>
                <wp:lineTo x="12272" y="21499"/>
                <wp:lineTo x="12437" y="21499"/>
                <wp:lineTo x="14084" y="20242"/>
                <wp:lineTo x="18120" y="18105"/>
                <wp:lineTo x="20673" y="16093"/>
                <wp:lineTo x="21332" y="14710"/>
                <wp:lineTo x="21497" y="14081"/>
                <wp:lineTo x="21497" y="1006"/>
                <wp:lineTo x="21168" y="0"/>
                <wp:lineTo x="2026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-32 Pro AVB Seri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Arial Unicode MS" w:hAnsi="Gill Sans MT" w:cs="Arial Unicode MS"/>
          <w:color w:val="auto"/>
        </w:rPr>
        <w:t>In addition to RME’s audio networking solutions, fellow Synthax-distributed brand Ferrofish will highlight its PULSE 16 DX — a Dante-compatible version of the popular line of PULSE audio converters.</w:t>
      </w:r>
    </w:p>
    <w:p w14:paraId="5406C18F" w14:textId="660AE79D" w:rsidR="00363332" w:rsidRPr="00940F3F" w:rsidRDefault="00D81D76" w:rsidP="00B10098">
      <w:pPr>
        <w:pStyle w:val="Normal1"/>
        <w:spacing w:after="0" w:line="336" w:lineRule="auto"/>
        <w:rPr>
          <w:rFonts w:ascii="Gill Sans MT" w:eastAsia="Arial Unicode MS" w:hAnsi="Gill Sans MT" w:cs="Arial Unicode MS"/>
          <w:b/>
        </w:rPr>
      </w:pPr>
      <w:r>
        <w:rPr>
          <w:rFonts w:ascii="Gill Sans MT" w:eastAsia="Arial Unicode MS" w:hAnsi="Gill Sans MT" w:cs="Arial Unicode MS"/>
          <w:b/>
        </w:rPr>
        <w:t>Elevating</w:t>
      </w:r>
      <w:r w:rsidR="00EC1632">
        <w:rPr>
          <w:rFonts w:ascii="Gill Sans MT" w:eastAsia="Arial Unicode MS" w:hAnsi="Gill Sans MT" w:cs="Arial Unicode MS"/>
          <w:b/>
        </w:rPr>
        <w:t xml:space="preserve"> Podcasters</w:t>
      </w:r>
      <w:r>
        <w:rPr>
          <w:rFonts w:ascii="Gill Sans MT" w:eastAsia="Arial Unicode MS" w:hAnsi="Gill Sans MT" w:cs="Arial Unicode MS"/>
          <w:b/>
        </w:rPr>
        <w:t>’ Setups</w:t>
      </w:r>
      <w:r w:rsidR="00EC1632">
        <w:rPr>
          <w:rFonts w:ascii="Gill Sans MT" w:eastAsia="Arial Unicode MS" w:hAnsi="Gill Sans MT" w:cs="Arial Unicode MS"/>
          <w:b/>
        </w:rPr>
        <w:t xml:space="preserve"> </w:t>
      </w:r>
    </w:p>
    <w:p w14:paraId="46158FA8" w14:textId="5BF6E57A" w:rsidR="00131082" w:rsidRDefault="00D81D76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In addition to Dante- and AVB-compatible products, RME will also highlight its Babyface Pro — an</w:t>
      </w:r>
      <w:r w:rsidR="00CC63AF">
        <w:rPr>
          <w:rFonts w:ascii="Gill Sans MT" w:eastAsia="Arial Unicode MS" w:hAnsi="Gill Sans MT" w:cs="Arial Unicode MS"/>
        </w:rPr>
        <w:t xml:space="preserve"> intuitive</w:t>
      </w:r>
      <w:r>
        <w:rPr>
          <w:rFonts w:ascii="Gill Sans MT" w:eastAsia="Arial Unicode MS" w:hAnsi="Gill Sans MT" w:cs="Arial Unicode MS"/>
        </w:rPr>
        <w:t xml:space="preserve"> audio interface that podcasters have been </w:t>
      </w:r>
      <w:r w:rsidR="00CC63AF">
        <w:rPr>
          <w:rFonts w:ascii="Gill Sans MT" w:eastAsia="Arial Unicode MS" w:hAnsi="Gill Sans MT" w:cs="Arial Unicode MS"/>
        </w:rPr>
        <w:t>turning to for</w:t>
      </w:r>
      <w:r>
        <w:rPr>
          <w:rFonts w:ascii="Gill Sans MT" w:eastAsia="Arial Unicode MS" w:hAnsi="Gill Sans MT" w:cs="Arial Unicode MS"/>
        </w:rPr>
        <w:t xml:space="preserve"> </w:t>
      </w:r>
      <w:r w:rsidR="00CC63AF">
        <w:rPr>
          <w:rFonts w:ascii="Gill Sans MT" w:eastAsia="Arial Unicode MS" w:hAnsi="Gill Sans MT" w:cs="Arial Unicode MS"/>
        </w:rPr>
        <w:t>more digital expansion. The two-mic</w:t>
      </w:r>
      <w:r w:rsidR="00BB0799">
        <w:rPr>
          <w:rFonts w:ascii="Gill Sans MT" w:eastAsia="Arial Unicode MS" w:hAnsi="Gill Sans MT" w:cs="Arial Unicode MS"/>
        </w:rPr>
        <w:t xml:space="preserve"> interface features 24 channels, </w:t>
      </w:r>
      <w:r w:rsidR="00443EB5">
        <w:rPr>
          <w:rFonts w:ascii="Gill Sans MT" w:eastAsia="Arial Unicode MS" w:hAnsi="Gill Sans MT" w:cs="Arial Unicode MS"/>
        </w:rPr>
        <w:t>delivers high-fidelity audio with minimal latency</w:t>
      </w:r>
      <w:r w:rsidR="00BB0799">
        <w:rPr>
          <w:rFonts w:ascii="Gill Sans MT" w:eastAsia="Arial Unicode MS" w:hAnsi="Gill Sans MT" w:cs="Arial Unicode MS"/>
        </w:rPr>
        <w:t xml:space="preserve"> and comes complete with RME’s proprietary TotalMix</w:t>
      </w:r>
      <w:r w:rsidR="00AE34F9">
        <w:rPr>
          <w:rFonts w:ascii="Gill Sans MT" w:eastAsia="Arial Unicode MS" w:hAnsi="Gill Sans MT" w:cs="Arial Unicode MS"/>
        </w:rPr>
        <w:t xml:space="preserve"> mixing and routing software. TotalMix</w:t>
      </w:r>
      <w:r w:rsidR="00A21BD8">
        <w:rPr>
          <w:rFonts w:ascii="Gill Sans MT" w:eastAsia="Arial Unicode MS" w:hAnsi="Gill Sans MT" w:cs="Arial Unicode MS"/>
        </w:rPr>
        <w:t xml:space="preserve"> eliminates the struggle podcasters often face while inputting mu</w:t>
      </w:r>
      <w:r w:rsidR="00566E18">
        <w:rPr>
          <w:rFonts w:ascii="Gill Sans MT" w:eastAsia="Arial Unicode MS" w:hAnsi="Gill Sans MT" w:cs="Arial Unicode MS"/>
        </w:rPr>
        <w:t xml:space="preserve">ltiple sources of audio into </w:t>
      </w:r>
      <w:r w:rsidR="00A21BD8">
        <w:rPr>
          <w:rFonts w:ascii="Gill Sans MT" w:eastAsia="Arial Unicode MS" w:hAnsi="Gill Sans MT" w:cs="Arial Unicode MS"/>
        </w:rPr>
        <w:t>their audio mixer, including</w:t>
      </w:r>
      <w:r w:rsidR="00566E18">
        <w:rPr>
          <w:rFonts w:ascii="Gill Sans MT" w:eastAsia="Arial Unicode MS" w:hAnsi="Gill Sans MT" w:cs="Arial Unicode MS"/>
        </w:rPr>
        <w:t xml:space="preserve"> while</w:t>
      </w:r>
      <w:r w:rsidR="00A21BD8">
        <w:rPr>
          <w:rFonts w:ascii="Gill Sans MT" w:eastAsia="Arial Unicode MS" w:hAnsi="Gill Sans MT" w:cs="Arial Unicode MS"/>
        </w:rPr>
        <w:t xml:space="preserve"> interviewing </w:t>
      </w:r>
      <w:r w:rsidR="00566E18">
        <w:rPr>
          <w:rFonts w:ascii="Gill Sans MT" w:eastAsia="Arial Unicode MS" w:hAnsi="Gill Sans MT" w:cs="Arial Unicode MS"/>
        </w:rPr>
        <w:t>individuals</w:t>
      </w:r>
      <w:r w:rsidR="00A21BD8">
        <w:rPr>
          <w:rFonts w:ascii="Gill Sans MT" w:eastAsia="Arial Unicode MS" w:hAnsi="Gill Sans MT" w:cs="Arial Unicode MS"/>
        </w:rPr>
        <w:t xml:space="preserve"> via Skype.</w:t>
      </w:r>
      <w:r w:rsidR="00566E18">
        <w:rPr>
          <w:rFonts w:ascii="Gill Sans MT" w:eastAsia="Arial Unicode MS" w:hAnsi="Gill Sans MT" w:cs="Arial Unicode MS"/>
        </w:rPr>
        <w:t xml:space="preserve"> TotalMix makes it easy for podcasters</w:t>
      </w:r>
      <w:r w:rsidR="00A21BD8">
        <w:rPr>
          <w:rFonts w:ascii="Gill Sans MT" w:eastAsia="Arial Unicode MS" w:hAnsi="Gill Sans MT" w:cs="Arial Unicode MS"/>
        </w:rPr>
        <w:t xml:space="preserve"> to</w:t>
      </w:r>
      <w:r w:rsidR="00AE34F9">
        <w:rPr>
          <w:rFonts w:ascii="Gill Sans MT" w:eastAsia="Arial Unicode MS" w:hAnsi="Gill Sans MT" w:cs="Arial Unicode MS"/>
        </w:rPr>
        <w:t xml:space="preserve"> </w:t>
      </w:r>
      <w:r w:rsidR="00A21BD8">
        <w:rPr>
          <w:rFonts w:ascii="Gill Sans MT" w:eastAsia="Arial Unicode MS" w:hAnsi="Gill Sans MT" w:cs="Arial Unicode MS"/>
        </w:rPr>
        <w:t>control</w:t>
      </w:r>
      <w:r w:rsidR="00566E18">
        <w:rPr>
          <w:rFonts w:ascii="Gill Sans MT" w:eastAsia="Arial Unicode MS" w:hAnsi="Gill Sans MT" w:cs="Arial Unicode MS"/>
        </w:rPr>
        <w:t xml:space="preserve"> their</w:t>
      </w:r>
      <w:r w:rsidR="00AE34F9">
        <w:rPr>
          <w:rFonts w:ascii="Gill Sans MT" w:eastAsia="Arial Unicode MS" w:hAnsi="Gill Sans MT" w:cs="Arial Unicode MS"/>
        </w:rPr>
        <w:t xml:space="preserve"> mix-minus setups </w:t>
      </w:r>
      <w:r w:rsidR="00566E18">
        <w:rPr>
          <w:rFonts w:ascii="Gill Sans MT" w:eastAsia="Arial Unicode MS" w:hAnsi="Gill Sans MT" w:cs="Arial Unicode MS"/>
        </w:rPr>
        <w:t>intuitively through the software and eliminates the need for adapters or Y cables.</w:t>
      </w:r>
      <w:r w:rsidR="00AE34F9">
        <w:rPr>
          <w:rFonts w:ascii="Gill Sans MT" w:eastAsia="Arial Unicode MS" w:hAnsi="Gill Sans MT" w:cs="Arial Unicode MS"/>
        </w:rPr>
        <w:t xml:space="preserve"> </w:t>
      </w:r>
    </w:p>
    <w:p w14:paraId="18E27976" w14:textId="0FEC888C" w:rsidR="00443EB5" w:rsidRDefault="00443EB5" w:rsidP="00F32F8F">
      <w:pPr>
        <w:spacing w:line="33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“As </w:t>
      </w:r>
      <w:r w:rsidR="005E54C8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 xml:space="preserve">podcasting </w:t>
      </w:r>
      <w:r w:rsidR="005E54C8">
        <w:rPr>
          <w:rFonts w:ascii="Gill Sans MT" w:hAnsi="Gill Sans MT"/>
        </w:rPr>
        <w:t>community grows</w:t>
      </w:r>
      <w:r>
        <w:rPr>
          <w:rFonts w:ascii="Gill Sans MT" w:hAnsi="Gill Sans MT"/>
        </w:rPr>
        <w:t xml:space="preserve">, more podcasters are looking to </w:t>
      </w:r>
      <w:r w:rsidR="00D135E9">
        <w:rPr>
          <w:rFonts w:ascii="Gill Sans MT" w:hAnsi="Gill Sans MT"/>
        </w:rPr>
        <w:t>elevate</w:t>
      </w:r>
      <w:r>
        <w:rPr>
          <w:rFonts w:ascii="Gill Sans MT" w:hAnsi="Gill Sans MT"/>
        </w:rPr>
        <w:t xml:space="preserve"> their audio game and</w:t>
      </w:r>
      <w:r w:rsidR="00D135E9">
        <w:rPr>
          <w:rFonts w:ascii="Gill Sans MT" w:hAnsi="Gill Sans MT"/>
        </w:rPr>
        <w:t xml:space="preserve"> are</w:t>
      </w:r>
      <w:r>
        <w:rPr>
          <w:rFonts w:ascii="Gill Sans MT" w:hAnsi="Gill Sans MT"/>
        </w:rPr>
        <w:t xml:space="preserve"> turning to our Babyface Pro</w:t>
      </w:r>
      <w:r w:rsidR="00131082">
        <w:rPr>
          <w:rFonts w:ascii="Gill Sans MT" w:hAnsi="Gill Sans MT"/>
        </w:rPr>
        <w:t xml:space="preserve"> and TotalMix software</w:t>
      </w:r>
      <w:r>
        <w:rPr>
          <w:rFonts w:ascii="Gill Sans MT" w:hAnsi="Gill Sans MT"/>
        </w:rPr>
        <w:t xml:space="preserve">,” Balada said. “From simultaneous multi-tracking to </w:t>
      </w:r>
      <w:r w:rsidR="00131082">
        <w:rPr>
          <w:rFonts w:ascii="Gill Sans MT" w:hAnsi="Gill Sans MT"/>
        </w:rPr>
        <w:t>eliminating the mix-minus hurdle</w:t>
      </w:r>
      <w:r>
        <w:rPr>
          <w:rFonts w:ascii="Gill Sans MT" w:hAnsi="Gill Sans MT"/>
        </w:rPr>
        <w:t>, the Babyface Pro</w:t>
      </w:r>
      <w:r w:rsidR="00131082">
        <w:rPr>
          <w:rFonts w:ascii="Gill Sans MT" w:hAnsi="Gill Sans MT"/>
        </w:rPr>
        <w:t xml:space="preserve"> and TotalMix software creates an </w:t>
      </w:r>
      <w:r>
        <w:rPr>
          <w:rFonts w:ascii="Gill Sans MT" w:hAnsi="Gill Sans MT"/>
        </w:rPr>
        <w:t xml:space="preserve">intuitive audio </w:t>
      </w:r>
      <w:r w:rsidR="00FF24BA">
        <w:rPr>
          <w:rFonts w:ascii="Gill Sans MT" w:hAnsi="Gill Sans MT"/>
        </w:rPr>
        <w:t>configuration</w:t>
      </w:r>
      <w:r>
        <w:rPr>
          <w:rFonts w:ascii="Gill Sans MT" w:hAnsi="Gill Sans MT"/>
        </w:rPr>
        <w:t xml:space="preserve"> that easily </w:t>
      </w:r>
      <w:r w:rsidR="00D01974">
        <w:rPr>
          <w:rFonts w:ascii="Gill Sans MT" w:hAnsi="Gill Sans MT"/>
        </w:rPr>
        <w:t>improves any podcasters setup</w:t>
      </w:r>
      <w:r>
        <w:rPr>
          <w:rFonts w:ascii="Gill Sans MT" w:hAnsi="Gill Sans MT"/>
        </w:rPr>
        <w:t>.”</w:t>
      </w:r>
    </w:p>
    <w:p w14:paraId="37BFA62C" w14:textId="00360063" w:rsidR="00B10098" w:rsidRPr="00940F3F" w:rsidRDefault="00F32F8F" w:rsidP="00F32F8F">
      <w:pPr>
        <w:spacing w:line="336" w:lineRule="auto"/>
        <w:rPr>
          <w:rFonts w:ascii="Gill Sans MT" w:eastAsia="Arial Unicode MS" w:hAnsi="Gill Sans MT" w:cs="Arial Unicode MS"/>
        </w:rPr>
      </w:pPr>
      <w:r w:rsidRPr="00940F3F">
        <w:rPr>
          <w:rFonts w:ascii="Gill Sans MT" w:hAnsi="Gill Sans MT"/>
        </w:rPr>
        <w:lastRenderedPageBreak/>
        <w:t>C</w:t>
      </w:r>
      <w:r w:rsidR="00045F58" w:rsidRPr="00940F3F">
        <w:rPr>
          <w:rFonts w:ascii="Gill Sans MT" w:hAnsi="Gill Sans MT"/>
        </w:rPr>
        <w:t xml:space="preserve">heck out </w:t>
      </w:r>
      <w:r w:rsidR="00443EB5">
        <w:rPr>
          <w:rFonts w:ascii="Gill Sans MT" w:hAnsi="Gill Sans MT"/>
        </w:rPr>
        <w:t xml:space="preserve">all of RME’s latest </w:t>
      </w:r>
      <w:r w:rsidR="005356AD">
        <w:rPr>
          <w:rFonts w:ascii="Gill Sans MT" w:hAnsi="Gill Sans MT"/>
        </w:rPr>
        <w:t>audio networking</w:t>
      </w:r>
      <w:r w:rsidR="00443EB5">
        <w:rPr>
          <w:rFonts w:ascii="Gill Sans MT" w:hAnsi="Gill Sans MT"/>
        </w:rPr>
        <w:t xml:space="preserve"> and podcasting</w:t>
      </w:r>
      <w:r w:rsidR="005356AD">
        <w:rPr>
          <w:rFonts w:ascii="Gill Sans MT" w:hAnsi="Gill Sans MT"/>
        </w:rPr>
        <w:t xml:space="preserve"> solutions at booth</w:t>
      </w:r>
      <w:r w:rsidRPr="00940F3F">
        <w:rPr>
          <w:rFonts w:ascii="Gill Sans MT" w:eastAsia="Arial Unicode MS" w:hAnsi="Gill Sans MT" w:cs="Arial Unicode MS"/>
        </w:rPr>
        <w:t xml:space="preserve"> </w:t>
      </w:r>
      <w:r w:rsidR="00A74DF8" w:rsidRPr="00940F3F">
        <w:rPr>
          <w:rFonts w:ascii="Gill Sans MT" w:eastAsia="Arial Unicode MS" w:hAnsi="Gill Sans MT" w:cs="Arial Unicode MS"/>
        </w:rPr>
        <w:t>C</w:t>
      </w:r>
      <w:r w:rsidR="005356AD">
        <w:rPr>
          <w:rFonts w:ascii="Gill Sans MT" w:eastAsia="Arial Unicode MS" w:hAnsi="Gill Sans MT" w:cs="Arial Unicode MS"/>
        </w:rPr>
        <w:t>7506</w:t>
      </w:r>
      <w:r w:rsidR="00A74DF8" w:rsidRPr="00940F3F">
        <w:rPr>
          <w:rFonts w:ascii="Gill Sans MT" w:eastAsia="Arial Unicode MS" w:hAnsi="Gill Sans MT" w:cs="Arial Unicode MS"/>
        </w:rPr>
        <w:t xml:space="preserve"> </w:t>
      </w:r>
      <w:r w:rsidRPr="00940F3F">
        <w:rPr>
          <w:rFonts w:ascii="Gill Sans MT" w:eastAsia="Arial Unicode MS" w:hAnsi="Gill Sans MT" w:cs="Arial Unicode MS"/>
        </w:rPr>
        <w:t xml:space="preserve">during </w:t>
      </w:r>
      <w:r w:rsidR="005356AD">
        <w:rPr>
          <w:rFonts w:ascii="Gill Sans MT" w:eastAsia="Arial Unicode MS" w:hAnsi="Gill Sans MT" w:cs="Arial Unicode MS"/>
        </w:rPr>
        <w:t>NAB</w:t>
      </w:r>
      <w:r w:rsidR="00074EF5" w:rsidRPr="00940F3F">
        <w:rPr>
          <w:rFonts w:ascii="Gill Sans MT" w:eastAsia="Arial Unicode MS" w:hAnsi="Gill Sans MT" w:cs="Arial Unicode MS"/>
        </w:rPr>
        <w:t xml:space="preserve"> </w:t>
      </w:r>
      <w:r w:rsidR="005356AD">
        <w:rPr>
          <w:rFonts w:ascii="Gill Sans MT" w:eastAsia="Arial Unicode MS" w:hAnsi="Gill Sans MT" w:cs="Arial Unicode MS"/>
        </w:rPr>
        <w:t>2019</w:t>
      </w:r>
      <w:r w:rsidR="00443EB5">
        <w:rPr>
          <w:rFonts w:ascii="Gill Sans MT" w:eastAsia="Arial Unicode MS" w:hAnsi="Gill Sans MT" w:cs="Arial Unicode MS"/>
        </w:rPr>
        <w:t>,</w:t>
      </w:r>
      <w:r w:rsidRPr="00940F3F">
        <w:rPr>
          <w:rFonts w:ascii="Gill Sans MT" w:eastAsia="Arial Unicode MS" w:hAnsi="Gill Sans MT" w:cs="Arial Unicode MS"/>
        </w:rPr>
        <w:t xml:space="preserve"> </w:t>
      </w:r>
      <w:r w:rsidR="005356AD">
        <w:rPr>
          <w:rFonts w:ascii="Gill Sans MT" w:eastAsia="Arial Unicode MS" w:hAnsi="Gill Sans MT" w:cs="Arial Unicode MS"/>
        </w:rPr>
        <w:t>April</w:t>
      </w:r>
      <w:r w:rsidRPr="00940F3F">
        <w:rPr>
          <w:rFonts w:ascii="Gill Sans MT" w:eastAsia="Arial Unicode MS" w:hAnsi="Gill Sans MT" w:cs="Arial Unicode MS"/>
        </w:rPr>
        <w:t xml:space="preserve"> </w:t>
      </w:r>
      <w:r w:rsidR="005356AD">
        <w:rPr>
          <w:rFonts w:ascii="Gill Sans MT" w:eastAsia="Arial Unicode MS" w:hAnsi="Gill Sans MT" w:cs="Arial Unicode MS"/>
        </w:rPr>
        <w:t>8</w:t>
      </w:r>
      <w:r w:rsidRPr="00940F3F">
        <w:rPr>
          <w:rFonts w:ascii="Gill Sans MT" w:eastAsia="Arial Unicode MS" w:hAnsi="Gill Sans MT" w:cs="Arial Unicode MS"/>
        </w:rPr>
        <w:t>–</w:t>
      </w:r>
      <w:r w:rsidR="005356AD">
        <w:rPr>
          <w:rFonts w:ascii="Gill Sans MT" w:eastAsia="Arial Unicode MS" w:hAnsi="Gill Sans MT" w:cs="Arial Unicode MS"/>
        </w:rPr>
        <w:t>11</w:t>
      </w:r>
      <w:r w:rsidRPr="00940F3F">
        <w:rPr>
          <w:rFonts w:ascii="Gill Sans MT" w:eastAsia="Arial Unicode MS" w:hAnsi="Gill Sans MT" w:cs="Arial Unicode MS"/>
        </w:rPr>
        <w:t>.</w:t>
      </w:r>
    </w:p>
    <w:p w14:paraId="06745665" w14:textId="5E294B9C" w:rsidR="00D82A54" w:rsidRPr="00940F3F" w:rsidRDefault="006B23F8" w:rsidP="00A74DF8">
      <w:pPr>
        <w:pStyle w:val="Normal1"/>
        <w:shd w:val="clear" w:color="auto" w:fill="FFFFFF"/>
        <w:spacing w:line="336" w:lineRule="auto"/>
        <w:rPr>
          <w:rFonts w:ascii="Gill Sans MT" w:eastAsia="Arial Unicode MS" w:hAnsi="Gill Sans MT" w:cs="Arial Unicode MS"/>
          <w:color w:val="0000FF"/>
          <w:u w:val="single"/>
        </w:rPr>
      </w:pPr>
      <w:r w:rsidRPr="00940F3F">
        <w:rPr>
          <w:rFonts w:ascii="Gill Sans MT" w:eastAsia="Arial Unicode MS" w:hAnsi="Gill Sans MT" w:cs="Arial Unicode MS"/>
        </w:rPr>
        <w:t xml:space="preserve">For more information on RME, visit </w:t>
      </w:r>
      <w:hyperlink r:id="rId9">
        <w:r w:rsidRPr="00940F3F">
          <w:rPr>
            <w:rFonts w:ascii="Gill Sans MT" w:eastAsia="Arial Unicode MS" w:hAnsi="Gill Sans MT" w:cs="Arial Unicode MS"/>
            <w:color w:val="0000FF"/>
            <w:u w:val="single"/>
          </w:rPr>
          <w:t>http://www.rme-usa.com/</w:t>
        </w:r>
      </w:hyperlink>
    </w:p>
    <w:p w14:paraId="382312F8" w14:textId="77777777" w:rsidR="00D82A54" w:rsidRPr="00940F3F" w:rsidRDefault="006B23F8">
      <w:pPr>
        <w:pStyle w:val="Normal1"/>
        <w:rPr>
          <w:rFonts w:ascii="Gill Sans MT" w:eastAsia="Arial Unicode MS" w:hAnsi="Gill Sans MT" w:cs="Arial Unicode MS"/>
        </w:rPr>
      </w:pPr>
      <w:r w:rsidRPr="00940F3F">
        <w:rPr>
          <w:rFonts w:ascii="Gill Sans MT" w:eastAsia="Arial Unicode MS" w:hAnsi="Gill Sans MT" w:cs="Arial Unicode MS"/>
          <w:b/>
        </w:rPr>
        <w:t>About Synthax, Incorporated</w:t>
      </w:r>
      <w:r w:rsidRPr="00940F3F">
        <w:rPr>
          <w:rFonts w:ascii="Gill Sans MT" w:eastAsia="Arial Unicode MS" w:hAnsi="Gill Sans MT" w:cs="Arial Unicode MS"/>
        </w:rPr>
        <w:br/>
        <w:t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0">
        <w:r w:rsidRPr="00940F3F">
          <w:rPr>
            <w:rFonts w:ascii="Gill Sans MT" w:eastAsia="Arial Unicode MS" w:hAnsi="Gill Sans MT" w:cs="Arial Unicode MS"/>
            <w:color w:val="0000FF"/>
            <w:u w:val="single"/>
          </w:rPr>
          <w:t>http://www.synthax.com</w:t>
        </w:r>
      </w:hyperlink>
      <w:r w:rsidRPr="00940F3F">
        <w:rPr>
          <w:rFonts w:ascii="Gill Sans MT" w:eastAsia="Arial Unicode MS" w:hAnsi="Gill Sans MT" w:cs="Arial Unicode MS"/>
        </w:rPr>
        <w:t>.</w:t>
      </w:r>
    </w:p>
    <w:p w14:paraId="349B895D" w14:textId="77777777" w:rsidR="00D82A54" w:rsidRPr="00940F3F" w:rsidRDefault="00D82A54">
      <w:pPr>
        <w:pStyle w:val="Normal1"/>
        <w:spacing w:before="2" w:after="2"/>
        <w:rPr>
          <w:rFonts w:ascii="Gill Sans MT" w:eastAsia="Arial Unicode MS" w:hAnsi="Gill Sans MT" w:cs="Arial Unicode MS"/>
          <w:b/>
        </w:rPr>
      </w:pPr>
    </w:p>
    <w:p w14:paraId="1467721D" w14:textId="18B6FFBE" w:rsidR="001E05E3" w:rsidRPr="00940F3F" w:rsidRDefault="005845FA">
      <w:pPr>
        <w:pStyle w:val="Normal1"/>
        <w:spacing w:before="2" w:after="2"/>
        <w:rPr>
          <w:rFonts w:ascii="Gill Sans MT" w:eastAsia="Arial Unicode MS" w:hAnsi="Gill Sans MT" w:cs="Arial Unicode MS"/>
          <w:b/>
        </w:rPr>
      </w:pPr>
      <w:r w:rsidRPr="00940F3F">
        <w:rPr>
          <w:rFonts w:ascii="Gill Sans MT" w:eastAsia="Arial Unicode MS" w:hAnsi="Gill Sans MT" w:cs="Arial Unicode MS"/>
          <w:b/>
        </w:rPr>
        <w:t>Media C</w:t>
      </w:r>
      <w:r w:rsidR="006B23F8" w:rsidRPr="00940F3F">
        <w:rPr>
          <w:rFonts w:ascii="Gill Sans MT" w:eastAsia="Arial Unicode MS" w:hAnsi="Gill Sans MT" w:cs="Arial Unicode MS"/>
          <w:b/>
        </w:rPr>
        <w:t>ontact</w:t>
      </w:r>
      <w:r w:rsidRPr="00940F3F">
        <w:rPr>
          <w:rFonts w:ascii="Gill Sans MT" w:eastAsia="Arial Unicode MS" w:hAnsi="Gill Sans MT" w:cs="Arial Unicode MS"/>
          <w:b/>
        </w:rPr>
        <w:t>s:</w:t>
      </w:r>
    </w:p>
    <w:p w14:paraId="3890E785" w14:textId="77777777" w:rsidR="001E05E3" w:rsidRPr="00940F3F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40F3F">
        <w:rPr>
          <w:rFonts w:ascii="Gill Sans MT" w:eastAsia="Arial Unicode MS" w:hAnsi="Gill Sans MT" w:cs="Arial Unicode MS"/>
        </w:rPr>
        <w:t>Katie Kailus</w:t>
      </w:r>
    </w:p>
    <w:p w14:paraId="2A0EAF8F" w14:textId="77777777" w:rsidR="001E05E3" w:rsidRPr="00940F3F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40F3F">
        <w:rPr>
          <w:rFonts w:ascii="Gill Sans MT" w:eastAsia="Arial Unicode MS" w:hAnsi="Gill Sans MT" w:cs="Arial Unicode MS"/>
        </w:rPr>
        <w:t>Public Relations</w:t>
      </w:r>
    </w:p>
    <w:p w14:paraId="1071DD6A" w14:textId="77777777" w:rsidR="001E05E3" w:rsidRPr="00940F3F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40F3F">
        <w:rPr>
          <w:rFonts w:ascii="Gill Sans MT" w:eastAsia="Arial Unicode MS" w:hAnsi="Gill Sans MT" w:cs="Arial Unicode MS"/>
        </w:rPr>
        <w:t>Hummingbird Media</w:t>
      </w:r>
    </w:p>
    <w:p w14:paraId="7B47E486" w14:textId="77777777" w:rsidR="001E05E3" w:rsidRPr="00940F3F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40F3F">
        <w:rPr>
          <w:rFonts w:ascii="Gill Sans MT" w:eastAsia="Arial Unicode MS" w:hAnsi="Gill Sans MT" w:cs="Arial Unicode MS"/>
        </w:rPr>
        <w:t>+1 (630) 319-5226</w:t>
      </w:r>
    </w:p>
    <w:p w14:paraId="1016F1A7" w14:textId="77777777" w:rsidR="001E05E3" w:rsidRPr="00940F3F" w:rsidRDefault="003965A3" w:rsidP="001E05E3">
      <w:pPr>
        <w:pStyle w:val="Normal1"/>
        <w:spacing w:before="2" w:after="2"/>
        <w:rPr>
          <w:rFonts w:ascii="Gill Sans MT" w:eastAsia="Arial Unicode MS" w:hAnsi="Gill Sans MT" w:cs="Arial Unicode MS"/>
        </w:rPr>
      </w:pPr>
      <w:hyperlink r:id="rId11">
        <w:r w:rsidR="001E05E3" w:rsidRPr="00940F3F">
          <w:rPr>
            <w:rFonts w:ascii="Gill Sans MT" w:eastAsia="Arial Unicode MS" w:hAnsi="Gill Sans MT" w:cs="Arial Unicode MS"/>
            <w:color w:val="0000FF"/>
            <w:u w:val="single"/>
          </w:rPr>
          <w:t>katie@hummingbirdmedia.com</w:t>
        </w:r>
      </w:hyperlink>
    </w:p>
    <w:p w14:paraId="6CF2C588" w14:textId="77777777" w:rsidR="001E05E3" w:rsidRPr="00940F3F" w:rsidRDefault="001E05E3">
      <w:pPr>
        <w:pStyle w:val="Normal1"/>
        <w:spacing w:before="2" w:after="2"/>
        <w:rPr>
          <w:rFonts w:ascii="Gill Sans MT" w:eastAsia="Arial Unicode MS" w:hAnsi="Gill Sans MT" w:cs="Arial Unicode MS"/>
        </w:rPr>
      </w:pPr>
    </w:p>
    <w:p w14:paraId="454A3532" w14:textId="77777777" w:rsidR="00D82A54" w:rsidRPr="00940F3F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40F3F">
        <w:rPr>
          <w:rFonts w:ascii="Gill Sans MT" w:eastAsia="Arial Unicode MS" w:hAnsi="Gill Sans MT" w:cs="Arial Unicode MS"/>
        </w:rPr>
        <w:t>Jeff Touzeau</w:t>
      </w:r>
    </w:p>
    <w:p w14:paraId="4AE79CE6" w14:textId="77777777" w:rsidR="00D82A54" w:rsidRPr="00940F3F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40F3F">
        <w:rPr>
          <w:rFonts w:ascii="Gill Sans MT" w:eastAsia="Arial Unicode MS" w:hAnsi="Gill Sans MT" w:cs="Arial Unicode MS"/>
        </w:rPr>
        <w:t>Public Relations</w:t>
      </w:r>
    </w:p>
    <w:p w14:paraId="327B0650" w14:textId="77777777" w:rsidR="00D82A54" w:rsidRPr="00940F3F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40F3F">
        <w:rPr>
          <w:rFonts w:ascii="Gill Sans MT" w:eastAsia="Arial Unicode MS" w:hAnsi="Gill Sans MT" w:cs="Arial Unicode MS"/>
        </w:rPr>
        <w:t>Hummingbird Media</w:t>
      </w:r>
    </w:p>
    <w:p w14:paraId="34ADEDF9" w14:textId="77777777" w:rsidR="00D82A54" w:rsidRPr="00940F3F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940F3F">
        <w:rPr>
          <w:rFonts w:ascii="Gill Sans MT" w:eastAsia="Arial Unicode MS" w:hAnsi="Gill Sans MT" w:cs="Arial Unicode MS"/>
        </w:rPr>
        <w:t>+1 (914) 602 2913</w:t>
      </w:r>
    </w:p>
    <w:p w14:paraId="0F8F4B2B" w14:textId="77777777" w:rsidR="00D82A54" w:rsidRPr="00940F3F" w:rsidRDefault="003965A3">
      <w:pPr>
        <w:pStyle w:val="Normal1"/>
        <w:spacing w:before="2" w:after="2"/>
        <w:rPr>
          <w:rFonts w:ascii="Gill Sans MT" w:eastAsia="Arial Unicode MS" w:hAnsi="Gill Sans MT" w:cs="Arial Unicode MS"/>
        </w:rPr>
      </w:pPr>
      <w:hyperlink r:id="rId12">
        <w:r w:rsidR="006B23F8" w:rsidRPr="00940F3F">
          <w:rPr>
            <w:rFonts w:ascii="Gill Sans MT" w:eastAsia="Arial Unicode MS" w:hAnsi="Gill Sans MT" w:cs="Arial Unicode MS"/>
            <w:color w:val="0000FF"/>
            <w:u w:val="single"/>
          </w:rPr>
          <w:t>jeff@hummingbirdmedia.com</w:t>
        </w:r>
      </w:hyperlink>
    </w:p>
    <w:p w14:paraId="07435EB5" w14:textId="77777777" w:rsidR="00D82A54" w:rsidRPr="00940F3F" w:rsidRDefault="00D82A54">
      <w:pPr>
        <w:pStyle w:val="Normal1"/>
        <w:spacing w:before="2" w:after="2"/>
        <w:rPr>
          <w:rFonts w:ascii="Gill Sans MT" w:eastAsia="Arial Unicode MS" w:hAnsi="Gill Sans MT" w:cs="Arial Unicode MS"/>
        </w:rPr>
      </w:pPr>
    </w:p>
    <w:sectPr w:rsidR="00D82A54" w:rsidRPr="00940F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6FE6" w14:textId="77777777" w:rsidR="003965A3" w:rsidRDefault="003965A3">
      <w:pPr>
        <w:spacing w:after="0"/>
      </w:pPr>
      <w:r>
        <w:separator/>
      </w:r>
    </w:p>
  </w:endnote>
  <w:endnote w:type="continuationSeparator" w:id="0">
    <w:p w14:paraId="4D324D47" w14:textId="77777777" w:rsidR="003965A3" w:rsidRDefault="003965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09B1" w14:textId="77777777" w:rsidR="001C56CD" w:rsidRDefault="001C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48EA" w14:textId="77777777" w:rsidR="001C56CD" w:rsidRDefault="001C5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C37A" w14:textId="77777777" w:rsidR="001C56CD" w:rsidRDefault="001C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F192" w14:textId="77777777" w:rsidR="003965A3" w:rsidRDefault="003965A3">
      <w:pPr>
        <w:spacing w:after="0"/>
      </w:pPr>
      <w:r>
        <w:separator/>
      </w:r>
    </w:p>
  </w:footnote>
  <w:footnote w:type="continuationSeparator" w:id="0">
    <w:p w14:paraId="0EB67CE0" w14:textId="77777777" w:rsidR="003965A3" w:rsidRDefault="003965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7FB3" w14:textId="77777777" w:rsidR="0091332F" w:rsidRDefault="0091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4BD9" w14:textId="77777777" w:rsidR="006B23F8" w:rsidRDefault="006B23F8">
    <w:pPr>
      <w:pStyle w:val="Normal1"/>
    </w:pPr>
    <w:r>
      <w:rPr>
        <w:noProof/>
      </w:rPr>
      <w:drawing>
        <wp:inline distT="0" distB="0" distL="0" distR="0" wp14:anchorId="7DC8E8AF" wp14:editId="1F938B85">
          <wp:extent cx="2506345" cy="863600"/>
          <wp:effectExtent l="0" t="0" r="0" b="0"/>
          <wp:docPr id="1" name="image2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634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25DC" w14:textId="77777777" w:rsidR="0091332F" w:rsidRDefault="00913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54"/>
    <w:rsid w:val="0003046B"/>
    <w:rsid w:val="00033B7F"/>
    <w:rsid w:val="00045F58"/>
    <w:rsid w:val="00046866"/>
    <w:rsid w:val="00074EF5"/>
    <w:rsid w:val="00076DE1"/>
    <w:rsid w:val="00080B02"/>
    <w:rsid w:val="000B6485"/>
    <w:rsid w:val="000D0AA6"/>
    <w:rsid w:val="00131082"/>
    <w:rsid w:val="00154BD7"/>
    <w:rsid w:val="00161FD7"/>
    <w:rsid w:val="00177C14"/>
    <w:rsid w:val="001938F1"/>
    <w:rsid w:val="001A0C4E"/>
    <w:rsid w:val="001A40AB"/>
    <w:rsid w:val="001B1D2E"/>
    <w:rsid w:val="001C56CD"/>
    <w:rsid w:val="001D44F8"/>
    <w:rsid w:val="001E05E3"/>
    <w:rsid w:val="0024442D"/>
    <w:rsid w:val="00263EB6"/>
    <w:rsid w:val="00292EDF"/>
    <w:rsid w:val="00296810"/>
    <w:rsid w:val="00297A9D"/>
    <w:rsid w:val="002A74F6"/>
    <w:rsid w:val="002B70D9"/>
    <w:rsid w:val="002B7F16"/>
    <w:rsid w:val="002C50B8"/>
    <w:rsid w:val="002E176B"/>
    <w:rsid w:val="002E3911"/>
    <w:rsid w:val="003169F4"/>
    <w:rsid w:val="00363332"/>
    <w:rsid w:val="003770D3"/>
    <w:rsid w:val="003965A3"/>
    <w:rsid w:val="003C38D8"/>
    <w:rsid w:val="003C4ABC"/>
    <w:rsid w:val="004005C9"/>
    <w:rsid w:val="00443EB5"/>
    <w:rsid w:val="004462C2"/>
    <w:rsid w:val="004702AA"/>
    <w:rsid w:val="0047769F"/>
    <w:rsid w:val="00481157"/>
    <w:rsid w:val="004A39BF"/>
    <w:rsid w:val="004D69BE"/>
    <w:rsid w:val="005041A1"/>
    <w:rsid w:val="00505E51"/>
    <w:rsid w:val="00512C75"/>
    <w:rsid w:val="00530D80"/>
    <w:rsid w:val="005356AD"/>
    <w:rsid w:val="00551F7D"/>
    <w:rsid w:val="00566E18"/>
    <w:rsid w:val="005845FA"/>
    <w:rsid w:val="005874DF"/>
    <w:rsid w:val="005C355F"/>
    <w:rsid w:val="005E1E98"/>
    <w:rsid w:val="005E54C8"/>
    <w:rsid w:val="00600313"/>
    <w:rsid w:val="00660ECE"/>
    <w:rsid w:val="00661EC3"/>
    <w:rsid w:val="0069201F"/>
    <w:rsid w:val="006B23F8"/>
    <w:rsid w:val="006D5F81"/>
    <w:rsid w:val="00713810"/>
    <w:rsid w:val="0072147A"/>
    <w:rsid w:val="00727005"/>
    <w:rsid w:val="007457BD"/>
    <w:rsid w:val="0076747E"/>
    <w:rsid w:val="0078733B"/>
    <w:rsid w:val="007A3BE5"/>
    <w:rsid w:val="007F31CC"/>
    <w:rsid w:val="00844FBB"/>
    <w:rsid w:val="00870D5E"/>
    <w:rsid w:val="00872F0B"/>
    <w:rsid w:val="008B4CC0"/>
    <w:rsid w:val="008B5C60"/>
    <w:rsid w:val="008E2CB0"/>
    <w:rsid w:val="008F1532"/>
    <w:rsid w:val="008F5E6C"/>
    <w:rsid w:val="0091332F"/>
    <w:rsid w:val="00930838"/>
    <w:rsid w:val="00940F3F"/>
    <w:rsid w:val="009950B6"/>
    <w:rsid w:val="009958B6"/>
    <w:rsid w:val="009A0A40"/>
    <w:rsid w:val="009B40C7"/>
    <w:rsid w:val="009E77ED"/>
    <w:rsid w:val="009F3892"/>
    <w:rsid w:val="00A20045"/>
    <w:rsid w:val="00A21BD8"/>
    <w:rsid w:val="00A36E6D"/>
    <w:rsid w:val="00A531F8"/>
    <w:rsid w:val="00A71155"/>
    <w:rsid w:val="00A74DF8"/>
    <w:rsid w:val="00AD64B3"/>
    <w:rsid w:val="00AE34F9"/>
    <w:rsid w:val="00B10098"/>
    <w:rsid w:val="00B309EA"/>
    <w:rsid w:val="00B35814"/>
    <w:rsid w:val="00BB0799"/>
    <w:rsid w:val="00BC2714"/>
    <w:rsid w:val="00BE7489"/>
    <w:rsid w:val="00BF14AC"/>
    <w:rsid w:val="00BF3026"/>
    <w:rsid w:val="00C43F70"/>
    <w:rsid w:val="00C44911"/>
    <w:rsid w:val="00C56095"/>
    <w:rsid w:val="00CC63AF"/>
    <w:rsid w:val="00CE2331"/>
    <w:rsid w:val="00CE508B"/>
    <w:rsid w:val="00D01974"/>
    <w:rsid w:val="00D07560"/>
    <w:rsid w:val="00D135E9"/>
    <w:rsid w:val="00D609FF"/>
    <w:rsid w:val="00D81D76"/>
    <w:rsid w:val="00D82A54"/>
    <w:rsid w:val="00D91DF8"/>
    <w:rsid w:val="00D96826"/>
    <w:rsid w:val="00DC6D60"/>
    <w:rsid w:val="00DD1222"/>
    <w:rsid w:val="00DD5207"/>
    <w:rsid w:val="00DD5DC2"/>
    <w:rsid w:val="00DF5163"/>
    <w:rsid w:val="00DF5C80"/>
    <w:rsid w:val="00E037D8"/>
    <w:rsid w:val="00E41FDA"/>
    <w:rsid w:val="00E50193"/>
    <w:rsid w:val="00E52AE7"/>
    <w:rsid w:val="00E92338"/>
    <w:rsid w:val="00EC1632"/>
    <w:rsid w:val="00EE51A8"/>
    <w:rsid w:val="00EF78EB"/>
    <w:rsid w:val="00F0333E"/>
    <w:rsid w:val="00F06FEE"/>
    <w:rsid w:val="00F32F8F"/>
    <w:rsid w:val="00F4431D"/>
    <w:rsid w:val="00F54440"/>
    <w:rsid w:val="00F73775"/>
    <w:rsid w:val="00F83DB6"/>
    <w:rsid w:val="00F867DB"/>
    <w:rsid w:val="00F96BAA"/>
    <w:rsid w:val="00F97385"/>
    <w:rsid w:val="00FA33C7"/>
    <w:rsid w:val="00FA7B2B"/>
    <w:rsid w:val="00FF24BA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302C7"/>
  <w15:docId w15:val="{FE5FC7DB-F05C-8D4F-BFFD-B856FAF5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8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32F"/>
  </w:style>
  <w:style w:type="paragraph" w:styleId="Footer">
    <w:name w:val="footer"/>
    <w:basedOn w:val="Normal"/>
    <w:link w:val="Foot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32F"/>
  </w:style>
  <w:style w:type="character" w:styleId="Hyperlink">
    <w:name w:val="Hyperlink"/>
    <w:basedOn w:val="DefaultParagraphFont"/>
    <w:uiPriority w:val="99"/>
    <w:unhideWhenUsed/>
    <w:rsid w:val="00F443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3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me-usa.com/" TargetMode="External"/><Relationship Id="rId12" Type="http://schemas.openxmlformats.org/officeDocument/2006/relationships/hyperlink" Target="mailto:lipoff.alexis@gmail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ynthax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me-usa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107</cp:revision>
  <dcterms:created xsi:type="dcterms:W3CDTF">2018-04-03T18:30:00Z</dcterms:created>
  <dcterms:modified xsi:type="dcterms:W3CDTF">2019-04-03T14:08:00Z</dcterms:modified>
</cp:coreProperties>
</file>