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Reconocen a talentosa cocinera chontal con el premio al </w:t>
      </w:r>
      <w:r w:rsidDel="00000000" w:rsidR="00000000" w:rsidRPr="00000000">
        <w:rPr>
          <w:b w:val="1"/>
          <w:sz w:val="26"/>
          <w:szCs w:val="26"/>
          <w:rtl w:val="0"/>
        </w:rPr>
        <w:t xml:space="preserve">Mérito Restaurantero </w:t>
      </w:r>
      <w:r w:rsidDel="00000000" w:rsidR="00000000" w:rsidRPr="00000000">
        <w:rPr>
          <w:b w:val="1"/>
          <w:sz w:val="26"/>
          <w:szCs w:val="26"/>
          <w:rtl w:val="0"/>
        </w:rPr>
        <w:t xml:space="preserve">2023</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Nelly Córdova Morillo, de Cocina Chontal, ganó el premio “a la cocinera tradicional del año” de Grupo Modelo y de la CANIRAC.</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La guardiana de la comida tradicional de Tabasco agradeció el galardón e invitó a las mujeres tabasqueñas a continuar adelante para lograr sus sueños. </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Tabasco, 16 de noviembre de 2023. – </w:t>
      </w:r>
      <w:r w:rsidDel="00000000" w:rsidR="00000000" w:rsidRPr="00000000">
        <w:rPr>
          <w:rtl w:val="0"/>
        </w:rPr>
        <w:t xml:space="preserve">La comida tradicional de Tabasco, a manos de la cocinera Nelly Córdova Morillo, recibió un premio a nivel nacional al Mérito Restaurantero 2023, que entrega cada año Grupo Modelo y la Cámara Nacional de la Industria de Restaurantes y Alimentos Condimentados (</w:t>
      </w:r>
      <w:r w:rsidDel="00000000" w:rsidR="00000000" w:rsidRPr="00000000">
        <w:rPr>
          <w:rtl w:val="0"/>
        </w:rPr>
        <w:t xml:space="preserve">CANIRAC</w:t>
      </w: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t xml:space="preserve">Este año, al menos 17 personalidades recibieron distinciones por su labor al frente de la gastronomía y la industria de los alimentos en el país. Entre los laureados se </w:t>
      </w:r>
      <w:r w:rsidDel="00000000" w:rsidR="00000000" w:rsidRPr="00000000">
        <w:rPr>
          <w:rtl w:val="0"/>
        </w:rPr>
        <w:t xml:space="preserve">encontró </w:t>
      </w:r>
      <w:r w:rsidDel="00000000" w:rsidR="00000000" w:rsidRPr="00000000">
        <w:rPr>
          <w:rtl w:val="0"/>
        </w:rPr>
        <w:t xml:space="preserve"> </w:t>
      </w:r>
      <w:r w:rsidDel="00000000" w:rsidR="00000000" w:rsidRPr="00000000">
        <w:rPr>
          <w:rtl w:val="0"/>
        </w:rPr>
        <w:t xml:space="preserve">Nelly Córdova Morillo</w:t>
      </w:r>
      <w:r w:rsidDel="00000000" w:rsidR="00000000" w:rsidRPr="00000000">
        <w:rPr>
          <w:rtl w:val="0"/>
        </w:rPr>
        <w:t xml:space="preserve">, abogada tabasqueña que descubrió su pasión por la comida, quien este año recibió el premio “a la cocinera tradicional del año”, </w:t>
      </w:r>
      <w:r w:rsidDel="00000000" w:rsidR="00000000" w:rsidRPr="00000000">
        <w:rPr>
          <w:b w:val="1"/>
          <w:rtl w:val="0"/>
        </w:rPr>
        <w:t xml:space="preserve">categoría presentada por Cerveza Victoria, la cerveza más tradicional de México.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“Tengo una e</w:t>
      </w:r>
      <w:r w:rsidDel="00000000" w:rsidR="00000000" w:rsidRPr="00000000">
        <w:rPr>
          <w:i w:val="1"/>
          <w:rtl w:val="0"/>
        </w:rPr>
        <w:t xml:space="preserve">moción indescriptible, no se siente lo mismo que te reconozcan fuera como que te reconozcan y te abracen en tu casa, eso se siente increíble”</w:t>
      </w:r>
      <w:r w:rsidDel="00000000" w:rsidR="00000000" w:rsidRPr="00000000">
        <w:rPr>
          <w:rtl w:val="0"/>
        </w:rPr>
        <w:t xml:space="preserve">, dijo Córdova al recibir dicho galardón que distingue la comida de Comalcalco a nivel nacional.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primer contacto de Nelly Córdova con la cocina fue desde niña, no por gusto, sino por circunstancias que la obligaron a estar cerca del fogón desde temprana edad. </w:t>
      </w:r>
      <w:r w:rsidDel="00000000" w:rsidR="00000000" w:rsidRPr="00000000">
        <w:rPr>
          <w:i w:val="1"/>
          <w:rtl w:val="0"/>
        </w:rPr>
        <w:t xml:space="preserve">“Vivíamos con mi abuelo materno, mi mamá, mi hermana y yo, después de que mi papá se fue de nuestras vidas. Mi mamá, Doña Nelly Morillo, trabajaba casi de sol a sol. Antes de irme a la escuela me decía que iba a mandar de comer y me rezaba la receta con detalles, para a su vez yo le diera sus instrucciones a Doña Angelita, la mujer que fue una nana para nosotras. Después de cumplir con la encomienda, partía a la escuela junto con Mar, mi hermana.</w:t>
      </w:r>
      <w:r w:rsidDel="00000000" w:rsidR="00000000" w:rsidRPr="00000000">
        <w:rPr>
          <w:rtl w:val="0"/>
        </w:rPr>
        <w:t xml:space="preserve"> </w:t>
      </w:r>
      <w:r w:rsidDel="00000000" w:rsidR="00000000" w:rsidRPr="00000000">
        <w:rPr>
          <w:i w:val="1"/>
          <w:rtl w:val="0"/>
        </w:rPr>
        <w:t xml:space="preserve">Ahí empezó mi hermosa historia con la cocina. Ni mi mamá ni yo sabíamos que me estaba preparando para ser la cocinera llena de sentimientos que soy hoy día”</w:t>
      </w:r>
      <w:r w:rsidDel="00000000" w:rsidR="00000000" w:rsidRPr="00000000">
        <w:rPr>
          <w:rtl w:val="0"/>
        </w:rPr>
        <w:t xml:space="preserve">,</w:t>
      </w:r>
      <w:r w:rsidDel="00000000" w:rsidR="00000000" w:rsidRPr="00000000">
        <w:rPr>
          <w:rtl w:val="0"/>
        </w:rPr>
        <w:t xml:space="preserve"> dijo la cocinera.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Cocina Chontal nació hace nueve años en el Ejido Buenavista en Comalcalco, Tabasco, como un tributo a Doña Nelly Morillo. Un homenaje a la mujer que cimentó las raíces de Cocina Chontal, hoy conocido como uno de los mejores 20 restaurantes del mundo, según las publicaciones internacionales </w:t>
      </w:r>
      <w:r w:rsidDel="00000000" w:rsidR="00000000" w:rsidRPr="00000000">
        <w:rPr>
          <w:i w:val="1"/>
          <w:rtl w:val="0"/>
        </w:rPr>
        <w:t xml:space="preserve">Travel + Leisure</w:t>
      </w:r>
      <w:r w:rsidDel="00000000" w:rsidR="00000000" w:rsidRPr="00000000">
        <w:rPr>
          <w:rtl w:val="0"/>
        </w:rPr>
        <w:t xml:space="preserve"> y </w:t>
      </w:r>
      <w:r w:rsidDel="00000000" w:rsidR="00000000" w:rsidRPr="00000000">
        <w:rPr>
          <w:i w:val="1"/>
          <w:rtl w:val="0"/>
        </w:rPr>
        <w:t xml:space="preserve">Food &amp; Wine.</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pesar de su fama internacional, Nelly Córdova nunca pensó en que llegaría a tener un premio nacional como el Mérito Restaurantero. </w:t>
      </w:r>
      <w:r w:rsidDel="00000000" w:rsidR="00000000" w:rsidRPr="00000000">
        <w:rPr>
          <w:i w:val="1"/>
          <w:rtl w:val="0"/>
        </w:rPr>
        <w:t xml:space="preserve">“Jamás me imaginé que esa pequeña casa que representa a la familia modesta de Tabasco pudiera lograr enamorar a tantos con su sencillez y su magia”</w:t>
      </w:r>
      <w:r w:rsidDel="00000000" w:rsidR="00000000" w:rsidRPr="00000000">
        <w:rPr>
          <w:rtl w:val="0"/>
        </w:rPr>
        <w:t xml:space="preserve">, comentó.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 respecto, Andrea Sánchez, Directora de Comunicación y Reputación de Grupo </w:t>
      </w:r>
      <w:r w:rsidDel="00000000" w:rsidR="00000000" w:rsidRPr="00000000">
        <w:rPr>
          <w:rtl w:val="0"/>
        </w:rPr>
        <w:t xml:space="preserve">Modelo</w:t>
      </w:r>
      <w:r w:rsidDel="00000000" w:rsidR="00000000" w:rsidRPr="00000000">
        <w:rPr>
          <w:rtl w:val="0"/>
        </w:rPr>
        <w:t xml:space="preserve">, indicó que “</w:t>
      </w:r>
      <w:r w:rsidDel="00000000" w:rsidR="00000000" w:rsidRPr="00000000">
        <w:rPr>
          <w:i w:val="1"/>
          <w:rtl w:val="0"/>
        </w:rPr>
        <w:t xml:space="preserve">este premio está dedicado a fomentar el talento, las tradiciones mexicanas, y sobre todo, a celebrar a las mujeres tabasqueñas detrás de la cocina que hoy en día son las guardianas de la comida chontal, por el uso de sus ingredientes que están dando la vuelta al mundo y que enorgullecen al país”</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Por su parte, Nelly Córdova añadió que las mujeres tabasqueñas deben seguir soñando en lograr sus metas</w:t>
      </w:r>
      <w:r w:rsidDel="00000000" w:rsidR="00000000" w:rsidRPr="00000000">
        <w:rPr>
          <w:i w:val="1"/>
          <w:rtl w:val="0"/>
        </w:rPr>
        <w:t xml:space="preserve">, “porque en el fondo de su alma saben que vinieron a este mundo a lograr grandes cosas”,</w:t>
      </w:r>
      <w:r w:rsidDel="00000000" w:rsidR="00000000" w:rsidRPr="00000000">
        <w:rPr>
          <w:rtl w:val="0"/>
        </w:rPr>
        <w:t xml:space="preserve"> agregó.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Acerca de Grupo Modelo: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Andrea González                                                        Paola Ruiz</w:t>
      </w:r>
    </w:p>
    <w:p w:rsidR="00000000" w:rsidDel="00000000" w:rsidP="00000000" w:rsidRDefault="00000000" w:rsidRPr="00000000" w14:paraId="0000001F">
      <w:pPr>
        <w:spacing w:line="240" w:lineRule="auto"/>
        <w:rPr/>
      </w:pPr>
      <w:r w:rsidDel="00000000" w:rsidR="00000000" w:rsidRPr="00000000">
        <w:rPr>
          <w:rtl w:val="0"/>
        </w:rPr>
        <w:t xml:space="preserve">Sr. PR Executive                                                         Sr. PR Executive       </w:t>
      </w:r>
    </w:p>
    <w:p w:rsidR="00000000" w:rsidDel="00000000" w:rsidP="00000000" w:rsidRDefault="00000000" w:rsidRPr="00000000" w14:paraId="00000020">
      <w:pPr>
        <w:spacing w:line="240" w:lineRule="auto"/>
        <w:rPr/>
      </w:pPr>
      <w:r w:rsidDel="00000000" w:rsidR="00000000" w:rsidRPr="00000000">
        <w:rPr>
          <w:rtl w:val="0"/>
        </w:rPr>
        <w:t xml:space="preserve">55 9106 8180                                                              55 8577 7630 </w:t>
      </w:r>
    </w:p>
    <w:p w:rsidR="00000000" w:rsidDel="00000000" w:rsidP="00000000" w:rsidRDefault="00000000" w:rsidRPr="00000000" w14:paraId="00000021">
      <w:pPr>
        <w:spacing w:line="240" w:lineRule="auto"/>
        <w:rPr/>
      </w:pPr>
      <w:hyperlink r:id="rId6">
        <w:r w:rsidDel="00000000" w:rsidR="00000000" w:rsidRPr="00000000">
          <w:rPr>
            <w:color w:val="1155cc"/>
            <w:u w:val="single"/>
            <w:rtl w:val="0"/>
          </w:rPr>
          <w:t xml:space="preserve">andrea.gonzalez@another.co</w:t>
        </w:r>
      </w:hyperlink>
      <w:r w:rsidDel="00000000" w:rsidR="00000000" w:rsidRPr="00000000">
        <w:rPr>
          <w:rtl w:val="0"/>
        </w:rPr>
        <w:t xml:space="preserve">                                     </w:t>
      </w:r>
      <w:hyperlink r:id="rId7">
        <w:r w:rsidDel="00000000" w:rsidR="00000000" w:rsidRPr="00000000">
          <w:rPr>
            <w:color w:val="1155cc"/>
            <w:u w:val="single"/>
            <w:rtl w:val="0"/>
          </w:rPr>
          <w:t xml:space="preserve">paola.ruiz@another.co</w:t>
        </w:r>
      </w:hyperlink>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266825" cy="1133475"/>
          <wp:effectExtent b="0" l="0" r="0" t="0"/>
          <wp:docPr id="1" name="image1.png"/>
          <a:graphic>
            <a:graphicData uri="http://schemas.openxmlformats.org/drawingml/2006/picture">
              <pic:pic>
                <pic:nvPicPr>
                  <pic:cNvPr id="0" name="image1.png"/>
                  <pic:cNvPicPr preferRelativeResize="0"/>
                </pic:nvPicPr>
                <pic:blipFill>
                  <a:blip r:embed="rId1"/>
                  <a:srcRect b="18918" l="15675" r="12432" t="16756"/>
                  <a:stretch>
                    <a:fillRect/>
                  </a:stretch>
                </pic:blipFill>
                <pic:spPr>
                  <a:xfrm>
                    <a:off x="0" y="0"/>
                    <a:ext cx="1266825" cy="113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rea.gonzalez@another.co" TargetMode="External"/><Relationship Id="rId7" Type="http://schemas.openxmlformats.org/officeDocument/2006/relationships/hyperlink" Target="mailto:paola.ruiz@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