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2B7F6" w14:textId="2B742BF0" w:rsidR="00136548" w:rsidRDefault="00B26694" w:rsidP="009F0069">
      <w:pPr>
        <w:spacing w:after="0"/>
        <w:rPr>
          <w:rFonts w:ascii="Georgia" w:hAnsi="Georgia"/>
          <w:b/>
          <w:sz w:val="32"/>
        </w:rPr>
      </w:pPr>
      <w:r>
        <w:rPr>
          <w:rFonts w:ascii="Georgia" w:hAnsi="Georgia"/>
          <w:b/>
          <w:noProof/>
          <w:sz w:val="32"/>
        </w:rPr>
        <mc:AlternateContent>
          <mc:Choice Requires="wps">
            <w:drawing>
              <wp:anchor distT="0" distB="0" distL="114300" distR="114300" simplePos="0" relativeHeight="251670528" behindDoc="0" locked="0" layoutInCell="1" allowOverlap="1" wp14:anchorId="30AF82C1" wp14:editId="64D8BE53">
                <wp:simplePos x="0" y="0"/>
                <wp:positionH relativeFrom="column">
                  <wp:posOffset>5749834</wp:posOffset>
                </wp:positionH>
                <wp:positionV relativeFrom="paragraph">
                  <wp:posOffset>-1008108</wp:posOffset>
                </wp:positionV>
                <wp:extent cx="1552575"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1552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BCA51DF" id="Connecteur droit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52.75pt,-79.4pt" to="57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" strokecolor="black [3213]" strokeweight=".5pt">
                <v:stroke joinstyle="miter"/>
              </v:line>
            </w:pict>
          </mc:Fallback>
        </mc:AlternateContent>
      </w:r>
      <w:r w:rsidRPr="00136548">
        <w:rPr>
          <w:rFonts w:ascii="Georgia" w:hAnsi="Georgia"/>
          <w:b/>
          <w:noProof/>
          <w:sz w:val="32"/>
        </w:rPr>
        <mc:AlternateContent>
          <mc:Choice Requires="wps">
            <w:drawing>
              <wp:anchor distT="45720" distB="45720" distL="114300" distR="114300" simplePos="0" relativeHeight="251660288" behindDoc="0" locked="0" layoutInCell="1" allowOverlap="1" wp14:anchorId="6324F079" wp14:editId="62697931">
                <wp:simplePos x="0" y="0"/>
                <wp:positionH relativeFrom="column">
                  <wp:posOffset>3293019</wp:posOffset>
                </wp:positionH>
                <wp:positionV relativeFrom="paragraph">
                  <wp:posOffset>-1175475</wp:posOffset>
                </wp:positionV>
                <wp:extent cx="2990850" cy="1404620"/>
                <wp:effectExtent l="0" t="0" r="0" b="76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23E89642" w14:textId="0238ACFD" w:rsidR="00136548" w:rsidRPr="00D05177" w:rsidRDefault="00DB4D3C">
                            <w:pPr>
                              <w:rPr>
                                <w:rFonts w:ascii="Georgia" w:hAnsi="Georgia"/>
                                <w:color w:val="00AFFF"/>
                              </w:rPr>
                            </w:pPr>
                            <w:r>
                              <w:rPr>
                                <w:rFonts w:ascii="Georgia" w:hAnsi="Georgia"/>
                                <w:color w:val="00AFFF"/>
                              </w:rPr>
                              <w:t>10 ma</w:t>
                            </w:r>
                            <w:r w:rsidR="00136548" w:rsidRPr="00D05177">
                              <w:rPr>
                                <w:rFonts w:ascii="Georgia" w:hAnsi="Georgia"/>
                                <w:color w:val="00AFFF"/>
                              </w:rPr>
                              <w:t>i 2021 – communiqué de presse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24F079" id="_x0000_t202" coordsize="21600,21600" o:spt="202" path="m,l,21600r21600,l21600,xe">
                <v:stroke joinstyle="miter"/>
                <v:path gradientshapeok="t" o:connecttype="rect"/>
              </v:shapetype>
              <v:shape id="Zone de texte 2" o:spid="_x0000_s1026" type="#_x0000_t202" style="position:absolute;margin-left:259.3pt;margin-top:-92.55pt;width:235.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" stroked="f">
                <v:textbox style="mso-fit-shape-to-text:t">
                  <w:txbxContent>
                    <w:p w14:paraId="23E89642" w14:textId="0238ACFD" w:rsidR="00136548" w:rsidRPr="00D05177" w:rsidRDefault="00DB4D3C">
                      <w:pPr>
                        <w:rPr>
                          <w:rFonts w:ascii="Georgia" w:hAnsi="Georgia"/>
                          <w:color w:val="00AFFF"/>
                        </w:rPr>
                      </w:pPr>
                      <w:r>
                        <w:rPr>
                          <w:rFonts w:ascii="Georgia" w:hAnsi="Georgia"/>
                          <w:color w:val="00AFFF"/>
                        </w:rPr>
                        <w:t>10 ma</w:t>
                      </w:r>
                      <w:r w:rsidR="00136548" w:rsidRPr="00D05177">
                        <w:rPr>
                          <w:rFonts w:ascii="Georgia" w:hAnsi="Georgia"/>
                          <w:color w:val="00AFFF"/>
                        </w:rPr>
                        <w:t>i 2021 – communiqué de presse</w:t>
                      </w:r>
                    </w:p>
                  </w:txbxContent>
                </v:textbox>
              </v:shape>
            </w:pict>
          </mc:Fallback>
        </mc:AlternateContent>
      </w:r>
      <w:r w:rsidR="00404EA9">
        <w:rPr>
          <w:rFonts w:ascii="Georgia" w:hAnsi="Georgia"/>
          <w:b/>
          <w:noProof/>
          <w:sz w:val="32"/>
        </w:rPr>
        <w:drawing>
          <wp:anchor distT="0" distB="0" distL="114300" distR="114300" simplePos="0" relativeHeight="251658240" behindDoc="1" locked="0" layoutInCell="1" allowOverlap="1" wp14:anchorId="5AC23276" wp14:editId="38A53B62">
            <wp:simplePos x="0" y="0"/>
            <wp:positionH relativeFrom="column">
              <wp:posOffset>-1517378</wp:posOffset>
            </wp:positionH>
            <wp:positionV relativeFrom="paragraph">
              <wp:posOffset>-335007</wp:posOffset>
            </wp:positionV>
            <wp:extent cx="2684957" cy="1724025"/>
            <wp:effectExtent l="0" t="0" r="127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1">
                      <a:extLst>
                        <a:ext uri="{28A0092B-C50C-407E-A947-70E740481C1C}">
                          <a14:useLocalDpi xmlns:a14="http://schemas.microsoft.com/office/drawing/2010/main" val="0"/>
                        </a:ext>
                      </a:extLst>
                    </a:blip>
                    <a:srcRect l="3691" t="29119" r="26181" b="31399"/>
                    <a:stretch/>
                  </pic:blipFill>
                  <pic:spPr bwMode="auto">
                    <a:xfrm>
                      <a:off x="0" y="0"/>
                      <a:ext cx="2684957"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05877" w14:textId="2F2F0960" w:rsidR="00136548" w:rsidRDefault="00136548" w:rsidP="009F0069">
      <w:pPr>
        <w:spacing w:after="0"/>
        <w:rPr>
          <w:rFonts w:ascii="Georgia" w:hAnsi="Georgia"/>
          <w:b/>
          <w:sz w:val="32"/>
        </w:rPr>
      </w:pPr>
    </w:p>
    <w:p w14:paraId="5FC10934" w14:textId="7C660F03" w:rsidR="00A9164C" w:rsidRDefault="00A9164C" w:rsidP="009F0069">
      <w:pPr>
        <w:spacing w:after="0"/>
        <w:rPr>
          <w:rFonts w:ascii="Georgia" w:hAnsi="Georgia"/>
          <w:b/>
          <w:color w:val="354248"/>
          <w:sz w:val="32"/>
        </w:rPr>
      </w:pPr>
    </w:p>
    <w:p w14:paraId="16930942" w14:textId="3096A901" w:rsidR="009F0069" w:rsidRPr="00CF315F" w:rsidRDefault="009F0069" w:rsidP="00CF315F">
      <w:pPr>
        <w:pStyle w:val="intro"/>
        <w:rPr>
          <w:b w:val="0"/>
          <w:color w:val="586E78"/>
          <w:sz w:val="28"/>
          <w:szCs w:val="28"/>
        </w:rPr>
      </w:pPr>
      <w:r w:rsidRPr="00CF315F">
        <w:rPr>
          <w:color w:val="586E78"/>
          <w:sz w:val="28"/>
          <w:szCs w:val="28"/>
        </w:rPr>
        <w:t>D’Ieteren s’engage à diminuer ses émissions de CO</w:t>
      </w:r>
      <w:r w:rsidRPr="00CF315F">
        <w:rPr>
          <w:color w:val="586E78"/>
          <w:sz w:val="28"/>
          <w:szCs w:val="28"/>
          <w:vertAlign w:val="subscript"/>
        </w:rPr>
        <w:t>2</w:t>
      </w:r>
      <w:r w:rsidRPr="00CF315F">
        <w:rPr>
          <w:color w:val="586E78"/>
          <w:sz w:val="28"/>
          <w:szCs w:val="28"/>
        </w:rPr>
        <w:t xml:space="preserve"> de 50% d’ici à 2025 et met en œuvre un plan d’action ambitieux </w:t>
      </w:r>
    </w:p>
    <w:p w14:paraId="21D6EB11" w14:textId="62C464E7" w:rsidR="009F0069" w:rsidRPr="00CF315F" w:rsidRDefault="009F0069" w:rsidP="00CF315F">
      <w:pPr>
        <w:pStyle w:val="intro"/>
        <w:rPr>
          <w:b w:val="0"/>
          <w:color w:val="586E78"/>
          <w:sz w:val="28"/>
          <w:szCs w:val="28"/>
        </w:rPr>
      </w:pPr>
    </w:p>
    <w:p w14:paraId="4D04A698" w14:textId="7873331E" w:rsidR="009F0069" w:rsidRPr="00CF315F" w:rsidRDefault="009F0069" w:rsidP="00CF315F">
      <w:pPr>
        <w:pStyle w:val="intro"/>
        <w:rPr>
          <w:b w:val="0"/>
          <w:color w:val="586E78"/>
          <w:sz w:val="28"/>
          <w:szCs w:val="28"/>
        </w:rPr>
      </w:pPr>
      <w:r w:rsidRPr="00CF315F">
        <w:rPr>
          <w:color w:val="586E78"/>
          <w:sz w:val="28"/>
          <w:szCs w:val="28"/>
        </w:rPr>
        <w:t xml:space="preserve">Dans l’intervalle, D’Ieteren compense ses émissions </w:t>
      </w:r>
      <w:r w:rsidR="00F33954">
        <w:rPr>
          <w:color w:val="586E78"/>
          <w:sz w:val="28"/>
          <w:szCs w:val="28"/>
        </w:rPr>
        <w:t xml:space="preserve">actuellement incompressibles </w:t>
      </w:r>
      <w:r w:rsidRPr="00CF315F">
        <w:rPr>
          <w:color w:val="586E78"/>
          <w:sz w:val="28"/>
          <w:szCs w:val="28"/>
        </w:rPr>
        <w:t xml:space="preserve">et devient neutre en carbone </w:t>
      </w:r>
    </w:p>
    <w:p w14:paraId="5E4EB9BB" w14:textId="2153BC66" w:rsidR="00642B95" w:rsidRPr="00D05177" w:rsidRDefault="00642B95" w:rsidP="00771852">
      <w:pPr>
        <w:spacing w:after="0"/>
        <w:jc w:val="center"/>
        <w:rPr>
          <w:b/>
          <w:color w:val="354248"/>
        </w:rPr>
      </w:pPr>
    </w:p>
    <w:p w14:paraId="16726140" w14:textId="208332C5" w:rsidR="009F0069" w:rsidRPr="00D05177" w:rsidRDefault="009F0069" w:rsidP="00642B95">
      <w:pPr>
        <w:spacing w:after="0" w:line="240" w:lineRule="auto"/>
        <w:jc w:val="both"/>
        <w:rPr>
          <w:b/>
          <w:color w:val="002060"/>
          <w:sz w:val="20"/>
          <w:szCs w:val="20"/>
        </w:rPr>
      </w:pPr>
    </w:p>
    <w:p w14:paraId="1CDD2017" w14:textId="7E33C95B" w:rsidR="00BC1710" w:rsidRPr="00CF315F" w:rsidRDefault="00A9164C" w:rsidP="00CF315F">
      <w:pPr>
        <w:pStyle w:val="accentu"/>
        <w:rPr>
          <w:b w:val="0"/>
          <w:color w:val="BDCDD3"/>
          <w:sz w:val="16"/>
          <w:szCs w:val="16"/>
        </w:rPr>
      </w:pPr>
      <w:r w:rsidRPr="00D05177">
        <w:t>Cet</w:t>
      </w:r>
      <w:r w:rsidR="005F2B40">
        <w:t xml:space="preserve"> objectif </w:t>
      </w:r>
      <w:r w:rsidRPr="00D05177">
        <w:t>de réduction de l’empreinte carbone est un des deux engagements phares de la stratégie de durabilité de D’Ieteren</w:t>
      </w:r>
      <w:r>
        <w:t xml:space="preserve"> qui </w:t>
      </w:r>
      <w:r w:rsidR="00641567">
        <w:t>vise</w:t>
      </w:r>
      <w:r>
        <w:t xml:space="preserve"> à </w:t>
      </w:r>
      <w:r w:rsidRPr="00D05177">
        <w:t>œuvrer à la construction d’un</w:t>
      </w:r>
      <w:r w:rsidR="00BD05B0">
        <w:t>e</w:t>
      </w:r>
      <w:r w:rsidRPr="00D05177">
        <w:t xml:space="preserve"> mobilité durable et fluide pour tous</w:t>
      </w:r>
      <w:r w:rsidR="00CF315F">
        <w:t>.</w:t>
      </w:r>
      <w:r w:rsidR="00BC1710" w:rsidRPr="00CF315F">
        <w:rPr>
          <w:color w:val="BDCDD3"/>
          <w:sz w:val="16"/>
          <w:szCs w:val="16"/>
        </w:rPr>
        <w:t xml:space="preserve"> </w:t>
      </w:r>
    </w:p>
    <w:p w14:paraId="187409A1" w14:textId="7676F48D" w:rsidR="00BC1710" w:rsidRPr="00CF315F" w:rsidRDefault="00BC1710" w:rsidP="00A9164C">
      <w:pPr>
        <w:spacing w:before="120" w:after="0" w:line="240" w:lineRule="auto"/>
        <w:jc w:val="both"/>
        <w:rPr>
          <w:rFonts w:ascii="Century Gothic" w:hAnsi="Century Gothic"/>
          <w:b/>
          <w:color w:val="002060"/>
          <w:sz w:val="20"/>
          <w:szCs w:val="20"/>
          <w:u w:val="single"/>
        </w:rPr>
      </w:pPr>
    </w:p>
    <w:p w14:paraId="0D381B12" w14:textId="30785E9A" w:rsidR="00736BB6" w:rsidRDefault="00895F7F" w:rsidP="00A9164C">
      <w:pPr>
        <w:spacing w:before="120" w:after="0" w:line="240" w:lineRule="auto"/>
        <w:jc w:val="both"/>
        <w:rPr>
          <w:rFonts w:ascii="Century Gothic" w:hAnsi="Century Gothic"/>
          <w:b/>
          <w:color w:val="002060"/>
          <w:sz w:val="20"/>
          <w:szCs w:val="20"/>
        </w:rPr>
      </w:pPr>
      <w:r w:rsidRPr="00895F7F">
        <w:rPr>
          <w:rFonts w:ascii="Century Gothic" w:hAnsi="Century Gothic"/>
          <w:b/>
          <w:color w:val="002060"/>
          <w:sz w:val="20"/>
          <w:szCs w:val="20"/>
        </w:rPr>
        <w:t xml:space="preserve">La branche </w:t>
      </w:r>
      <w:r w:rsidR="004D5268">
        <w:rPr>
          <w:rFonts w:ascii="Century Gothic" w:hAnsi="Century Gothic"/>
          <w:b/>
          <w:color w:val="002060"/>
          <w:sz w:val="20"/>
          <w:szCs w:val="20"/>
        </w:rPr>
        <w:t>mobilité</w:t>
      </w:r>
      <w:bookmarkStart w:id="0" w:name="_GoBack"/>
      <w:bookmarkEnd w:id="0"/>
      <w:r w:rsidRPr="00895F7F">
        <w:rPr>
          <w:rFonts w:ascii="Century Gothic" w:hAnsi="Century Gothic"/>
          <w:b/>
          <w:color w:val="002060"/>
          <w:sz w:val="20"/>
          <w:szCs w:val="20"/>
        </w:rPr>
        <w:t xml:space="preserve"> du groupe D’</w:t>
      </w:r>
      <w:proofErr w:type="spellStart"/>
      <w:r w:rsidRPr="00895F7F">
        <w:rPr>
          <w:rFonts w:ascii="Century Gothic" w:hAnsi="Century Gothic"/>
          <w:b/>
          <w:color w:val="002060"/>
          <w:sz w:val="20"/>
          <w:szCs w:val="20"/>
        </w:rPr>
        <w:t>Ieteren</w:t>
      </w:r>
      <w:proofErr w:type="spellEnd"/>
      <w:r w:rsidR="0005626A" w:rsidRPr="00D05177">
        <w:rPr>
          <w:rFonts w:ascii="Century Gothic" w:hAnsi="Century Gothic"/>
          <w:b/>
          <w:color w:val="002060"/>
          <w:sz w:val="20"/>
          <w:szCs w:val="20"/>
        </w:rPr>
        <w:t xml:space="preserve"> vise</w:t>
      </w:r>
      <w:r w:rsidR="00EE239D" w:rsidRPr="00D05177">
        <w:rPr>
          <w:rFonts w:ascii="Century Gothic" w:hAnsi="Century Gothic"/>
          <w:b/>
          <w:color w:val="002060"/>
          <w:sz w:val="20"/>
          <w:szCs w:val="20"/>
        </w:rPr>
        <w:t xml:space="preserve">, en 2025, </w:t>
      </w:r>
      <w:r w:rsidR="0005626A" w:rsidRPr="00D05177">
        <w:rPr>
          <w:rFonts w:ascii="Century Gothic" w:hAnsi="Century Gothic"/>
          <w:b/>
          <w:color w:val="002060"/>
          <w:sz w:val="20"/>
          <w:szCs w:val="20"/>
        </w:rPr>
        <w:t>à réduire de 50%</w:t>
      </w:r>
      <w:r w:rsidR="00EE239D" w:rsidRPr="00D05177">
        <w:rPr>
          <w:rFonts w:ascii="Century Gothic" w:hAnsi="Century Gothic"/>
          <w:b/>
          <w:color w:val="002060"/>
          <w:sz w:val="20"/>
          <w:szCs w:val="20"/>
        </w:rPr>
        <w:t xml:space="preserve"> </w:t>
      </w:r>
      <w:r w:rsidR="0005626A" w:rsidRPr="00D05177">
        <w:rPr>
          <w:rFonts w:ascii="Century Gothic" w:hAnsi="Century Gothic"/>
          <w:b/>
          <w:color w:val="002060"/>
          <w:sz w:val="20"/>
          <w:szCs w:val="20"/>
        </w:rPr>
        <w:t>l’empreinte carbone de ses activités</w:t>
      </w:r>
      <w:r w:rsidR="00736BB6" w:rsidRPr="00D05177">
        <w:rPr>
          <w:rFonts w:ascii="Century Gothic" w:hAnsi="Century Gothic"/>
          <w:b/>
          <w:color w:val="002060"/>
          <w:sz w:val="20"/>
          <w:szCs w:val="20"/>
        </w:rPr>
        <w:t xml:space="preserve"> </w:t>
      </w:r>
      <w:r w:rsidR="00A9164C">
        <w:rPr>
          <w:rFonts w:ascii="Century Gothic" w:hAnsi="Century Gothic"/>
          <w:b/>
          <w:color w:val="002060"/>
          <w:sz w:val="20"/>
          <w:szCs w:val="20"/>
        </w:rPr>
        <w:t>agissant concrètement sur l</w:t>
      </w:r>
      <w:r w:rsidR="00736BB6" w:rsidRPr="00D05177">
        <w:rPr>
          <w:rFonts w:ascii="Century Gothic" w:hAnsi="Century Gothic"/>
          <w:b/>
          <w:color w:val="002060"/>
          <w:sz w:val="20"/>
          <w:szCs w:val="20"/>
        </w:rPr>
        <w:t xml:space="preserve">a gestion </w:t>
      </w:r>
      <w:r w:rsidR="00FE0267" w:rsidRPr="00D05177">
        <w:rPr>
          <w:rFonts w:ascii="Century Gothic" w:hAnsi="Century Gothic"/>
          <w:b/>
          <w:color w:val="002060"/>
          <w:sz w:val="20"/>
          <w:szCs w:val="20"/>
        </w:rPr>
        <w:t>de ses</w:t>
      </w:r>
      <w:r w:rsidR="00736BB6" w:rsidRPr="00D05177">
        <w:rPr>
          <w:rFonts w:ascii="Century Gothic" w:hAnsi="Century Gothic"/>
          <w:b/>
          <w:color w:val="002060"/>
          <w:sz w:val="20"/>
          <w:szCs w:val="20"/>
        </w:rPr>
        <w:t xml:space="preserve"> flottes de véhicule, </w:t>
      </w:r>
      <w:r w:rsidR="00642B95" w:rsidRPr="00D05177">
        <w:rPr>
          <w:rFonts w:ascii="Century Gothic" w:hAnsi="Century Gothic"/>
          <w:b/>
          <w:color w:val="002060"/>
          <w:sz w:val="20"/>
          <w:szCs w:val="20"/>
        </w:rPr>
        <w:t>s</w:t>
      </w:r>
      <w:r w:rsidR="00736BB6" w:rsidRPr="00D05177">
        <w:rPr>
          <w:rFonts w:ascii="Century Gothic" w:hAnsi="Century Gothic"/>
          <w:b/>
          <w:color w:val="002060"/>
          <w:sz w:val="20"/>
          <w:szCs w:val="20"/>
        </w:rPr>
        <w:t>a logistique et s</w:t>
      </w:r>
      <w:r w:rsidR="00D952D5" w:rsidRPr="00D05177">
        <w:rPr>
          <w:rFonts w:ascii="Century Gothic" w:hAnsi="Century Gothic"/>
          <w:b/>
          <w:color w:val="002060"/>
          <w:sz w:val="20"/>
          <w:szCs w:val="20"/>
        </w:rPr>
        <w:t>a consommation d’énergie.</w:t>
      </w:r>
      <w:r w:rsidR="00736BB6" w:rsidRPr="00D05177">
        <w:rPr>
          <w:rFonts w:ascii="Century Gothic" w:hAnsi="Century Gothic"/>
          <w:b/>
          <w:color w:val="002060"/>
          <w:sz w:val="20"/>
          <w:szCs w:val="20"/>
        </w:rPr>
        <w:t xml:space="preserve"> </w:t>
      </w:r>
      <w:r w:rsidR="00771852" w:rsidRPr="00D05177">
        <w:rPr>
          <w:rFonts w:ascii="Century Gothic" w:hAnsi="Century Gothic"/>
          <w:b/>
          <w:color w:val="002060"/>
          <w:sz w:val="20"/>
          <w:szCs w:val="20"/>
        </w:rPr>
        <w:t>Parallèlement à ces actions</w:t>
      </w:r>
      <w:r w:rsidR="00736BB6" w:rsidRPr="00D05177">
        <w:rPr>
          <w:rFonts w:ascii="Century Gothic" w:hAnsi="Century Gothic"/>
          <w:b/>
          <w:color w:val="002060"/>
          <w:sz w:val="20"/>
          <w:szCs w:val="20"/>
        </w:rPr>
        <w:t xml:space="preserve">, l’entreprise compense </w:t>
      </w:r>
      <w:r w:rsidR="00771852" w:rsidRPr="00D05177">
        <w:rPr>
          <w:rFonts w:ascii="Century Gothic" w:hAnsi="Century Gothic"/>
          <w:b/>
          <w:color w:val="002060"/>
          <w:sz w:val="20"/>
          <w:szCs w:val="20"/>
        </w:rPr>
        <w:t>dès à présent</w:t>
      </w:r>
      <w:r w:rsidR="00FB5161" w:rsidRPr="00D05177">
        <w:rPr>
          <w:rFonts w:ascii="Century Gothic" w:hAnsi="Century Gothic"/>
          <w:b/>
          <w:color w:val="002060"/>
          <w:sz w:val="20"/>
          <w:szCs w:val="20"/>
        </w:rPr>
        <w:t xml:space="preserve"> </w:t>
      </w:r>
      <w:r w:rsidR="00736BB6" w:rsidRPr="00D05177">
        <w:rPr>
          <w:rFonts w:ascii="Century Gothic" w:hAnsi="Century Gothic"/>
          <w:b/>
          <w:color w:val="002060"/>
          <w:sz w:val="20"/>
          <w:szCs w:val="20"/>
        </w:rPr>
        <w:t>ses émissions de CO</w:t>
      </w:r>
      <w:r w:rsidR="00736BB6" w:rsidRPr="00D05177">
        <w:rPr>
          <w:rFonts w:ascii="Century Gothic" w:hAnsi="Century Gothic"/>
          <w:b/>
          <w:color w:val="002060"/>
          <w:sz w:val="20"/>
          <w:szCs w:val="20"/>
          <w:vertAlign w:val="subscript"/>
        </w:rPr>
        <w:t>2</w:t>
      </w:r>
      <w:r w:rsidR="00736BB6" w:rsidRPr="00D05177">
        <w:rPr>
          <w:rFonts w:ascii="Century Gothic" w:hAnsi="Century Gothic"/>
          <w:b/>
          <w:color w:val="002060"/>
          <w:sz w:val="20"/>
          <w:szCs w:val="20"/>
        </w:rPr>
        <w:t xml:space="preserve"> </w:t>
      </w:r>
      <w:r w:rsidR="00EE239D" w:rsidRPr="00D05177">
        <w:rPr>
          <w:rFonts w:ascii="Century Gothic" w:hAnsi="Century Gothic"/>
          <w:b/>
          <w:color w:val="002060"/>
          <w:sz w:val="20"/>
          <w:szCs w:val="20"/>
        </w:rPr>
        <w:t>et est</w:t>
      </w:r>
      <w:r w:rsidR="005F2B40">
        <w:rPr>
          <w:rFonts w:ascii="Century Gothic" w:hAnsi="Century Gothic"/>
          <w:b/>
          <w:color w:val="002060"/>
          <w:sz w:val="20"/>
          <w:szCs w:val="20"/>
        </w:rPr>
        <w:t xml:space="preserve"> désormais</w:t>
      </w:r>
      <w:r w:rsidR="00736BB6" w:rsidRPr="00D05177">
        <w:rPr>
          <w:rFonts w:ascii="Century Gothic" w:hAnsi="Century Gothic"/>
          <w:b/>
          <w:color w:val="002060"/>
          <w:sz w:val="20"/>
          <w:szCs w:val="20"/>
        </w:rPr>
        <w:t xml:space="preserve"> neutre en carbone</w:t>
      </w:r>
      <w:r w:rsidR="009555EC">
        <w:rPr>
          <w:rFonts w:ascii="Century Gothic" w:hAnsi="Century Gothic"/>
          <w:b/>
          <w:color w:val="002060"/>
          <w:sz w:val="20"/>
          <w:szCs w:val="20"/>
        </w:rPr>
        <w:t>, en ligne avec sa volonté de</w:t>
      </w:r>
      <w:r w:rsidR="00F33954">
        <w:rPr>
          <w:rFonts w:ascii="Century Gothic" w:hAnsi="Century Gothic"/>
          <w:b/>
          <w:color w:val="002060"/>
          <w:sz w:val="20"/>
          <w:szCs w:val="20"/>
        </w:rPr>
        <w:t xml:space="preserve"> prendre sa responsabilité climatique </w:t>
      </w:r>
      <w:r w:rsidR="009555EC">
        <w:rPr>
          <w:rFonts w:ascii="Century Gothic" w:hAnsi="Century Gothic"/>
          <w:b/>
          <w:color w:val="002060"/>
          <w:sz w:val="20"/>
          <w:szCs w:val="20"/>
        </w:rPr>
        <w:t>et de ne pas transférer</w:t>
      </w:r>
      <w:r w:rsidR="00F33954">
        <w:rPr>
          <w:rFonts w:ascii="Century Gothic" w:hAnsi="Century Gothic"/>
          <w:b/>
          <w:color w:val="002060"/>
          <w:sz w:val="20"/>
          <w:szCs w:val="20"/>
        </w:rPr>
        <w:t xml:space="preserve"> l’impact climatique aux générations </w:t>
      </w:r>
      <w:r w:rsidR="009555EC">
        <w:rPr>
          <w:rFonts w:ascii="Century Gothic" w:hAnsi="Century Gothic"/>
          <w:b/>
          <w:color w:val="002060"/>
          <w:sz w:val="20"/>
          <w:szCs w:val="20"/>
        </w:rPr>
        <w:t>à venir</w:t>
      </w:r>
      <w:r w:rsidR="00EE239D" w:rsidRPr="00D05177">
        <w:rPr>
          <w:rFonts w:ascii="Century Gothic" w:hAnsi="Century Gothic"/>
          <w:b/>
          <w:color w:val="002060"/>
          <w:sz w:val="20"/>
          <w:szCs w:val="20"/>
        </w:rPr>
        <w:t>.</w:t>
      </w:r>
    </w:p>
    <w:p w14:paraId="515C223E" w14:textId="77777777" w:rsidR="00794212" w:rsidRDefault="00794212" w:rsidP="00CF315F">
      <w:pPr>
        <w:spacing w:before="120" w:after="0" w:line="240" w:lineRule="auto"/>
        <w:jc w:val="both"/>
        <w:rPr>
          <w:rFonts w:ascii="Century Gothic" w:hAnsi="Century Gothic"/>
          <w:b/>
          <w:color w:val="002060"/>
          <w:sz w:val="20"/>
          <w:szCs w:val="20"/>
        </w:rPr>
      </w:pPr>
    </w:p>
    <w:p w14:paraId="6A49E37A" w14:textId="77777777" w:rsidR="00A9164C" w:rsidRPr="00D5242A" w:rsidRDefault="00A9164C" w:rsidP="00642B95">
      <w:pPr>
        <w:spacing w:after="0" w:line="240" w:lineRule="auto"/>
        <w:jc w:val="both"/>
        <w:rPr>
          <w:rFonts w:ascii="Century Gothic" w:hAnsi="Century Gothic"/>
          <w:b/>
          <w:iCs/>
          <w:color w:val="002060"/>
          <w:sz w:val="20"/>
          <w:szCs w:val="20"/>
        </w:rPr>
      </w:pPr>
    </w:p>
    <w:p w14:paraId="02E28573" w14:textId="23C0A56A" w:rsidR="00794212" w:rsidRPr="00D05177" w:rsidRDefault="00833739" w:rsidP="00CF315F">
      <w:pPr>
        <w:pStyle w:val="citation"/>
      </w:pPr>
      <w:r w:rsidRPr="00CF315F">
        <w:rPr>
          <w:i w:val="0"/>
          <w:iCs/>
          <w:color w:val="00AFFF"/>
          <w:sz w:val="24"/>
        </w:rPr>
        <w:t>Denis Gorteman, CEO :</w:t>
      </w:r>
      <w:r w:rsidRPr="00D5242A">
        <w:rPr>
          <w:color w:val="00AFFF"/>
          <w:sz w:val="24"/>
        </w:rPr>
        <w:t xml:space="preserve"> </w:t>
      </w:r>
      <w:r w:rsidR="00736BB6" w:rsidRPr="00CF315F">
        <w:rPr>
          <w:sz w:val="24"/>
        </w:rPr>
        <w:t xml:space="preserve">« L’engagement que nous prenons en termes de </w:t>
      </w:r>
      <w:proofErr w:type="gramStart"/>
      <w:r w:rsidR="00736BB6" w:rsidRPr="00CF315F">
        <w:rPr>
          <w:sz w:val="24"/>
        </w:rPr>
        <w:t>réduction</w:t>
      </w:r>
      <w:proofErr w:type="gramEnd"/>
      <w:r w:rsidR="00736BB6" w:rsidRPr="00CF315F">
        <w:rPr>
          <w:sz w:val="24"/>
        </w:rPr>
        <w:t xml:space="preserve"> de nos émissions de CO</w:t>
      </w:r>
      <w:r w:rsidR="00736BB6" w:rsidRPr="00CF315F">
        <w:rPr>
          <w:sz w:val="24"/>
          <w:vertAlign w:val="subscript"/>
        </w:rPr>
        <w:t>2</w:t>
      </w:r>
      <w:r w:rsidR="00736BB6" w:rsidRPr="00CF315F">
        <w:rPr>
          <w:sz w:val="24"/>
        </w:rPr>
        <w:t xml:space="preserve"> via un plan d’action rigoureux est très ambitieux et supérieur aux objectifs fixés par </w:t>
      </w:r>
      <w:r w:rsidR="00FE3788" w:rsidRPr="00CF315F">
        <w:rPr>
          <w:sz w:val="24"/>
        </w:rPr>
        <w:t>l’Accord de Paris</w:t>
      </w:r>
      <w:r w:rsidR="00736BB6" w:rsidRPr="00CF315F">
        <w:rPr>
          <w:sz w:val="24"/>
        </w:rPr>
        <w:t xml:space="preserve"> pour contenir la hausse des températures à 1,5°C. Malgré un contexte économique incertain, nous ne voulons pas éluder les défis relatifs à la durabilité sociétale</w:t>
      </w:r>
      <w:r w:rsidR="00FB5161" w:rsidRPr="00CF315F">
        <w:rPr>
          <w:sz w:val="24"/>
        </w:rPr>
        <w:t xml:space="preserve"> et investissons pour l’avenir</w:t>
      </w:r>
      <w:r w:rsidR="00736BB6" w:rsidRPr="00CF315F">
        <w:rPr>
          <w:sz w:val="24"/>
        </w:rPr>
        <w:t xml:space="preserve">.  N°1 dans notre secteur d’activité, nous souhaitons étendre </w:t>
      </w:r>
      <w:r w:rsidR="00FB5161" w:rsidRPr="00CF315F">
        <w:rPr>
          <w:sz w:val="24"/>
        </w:rPr>
        <w:t xml:space="preserve">notre </w:t>
      </w:r>
      <w:r w:rsidR="00736BB6" w:rsidRPr="00CF315F">
        <w:rPr>
          <w:sz w:val="24"/>
        </w:rPr>
        <w:t>position de leader dans le domaine de la responsabilité sociétale.</w:t>
      </w:r>
      <w:r w:rsidRPr="00CF315F">
        <w:rPr>
          <w:sz w:val="24"/>
        </w:rPr>
        <w:t> »</w:t>
      </w:r>
    </w:p>
    <w:p w14:paraId="64BCA47F" w14:textId="6A6C80F5" w:rsidR="00642B95" w:rsidRDefault="00642B95" w:rsidP="00CF315F">
      <w:pPr>
        <w:spacing w:after="0"/>
        <w:ind w:right="1273"/>
        <w:jc w:val="both"/>
      </w:pPr>
    </w:p>
    <w:p w14:paraId="76492113" w14:textId="77777777" w:rsidR="00794212" w:rsidRDefault="00794212" w:rsidP="00642B95">
      <w:pPr>
        <w:jc w:val="both"/>
        <w:rPr>
          <w:rFonts w:ascii="Century Gothic" w:hAnsi="Century Gothic"/>
          <w:b/>
          <w:color w:val="002060"/>
          <w:sz w:val="20"/>
          <w:szCs w:val="20"/>
        </w:rPr>
      </w:pPr>
    </w:p>
    <w:p w14:paraId="33FF9958" w14:textId="4ADDF138" w:rsidR="00E1029C" w:rsidRPr="00D05177" w:rsidRDefault="00E1029C" w:rsidP="00642B95">
      <w:pPr>
        <w:jc w:val="both"/>
        <w:rPr>
          <w:rFonts w:ascii="Century Gothic" w:hAnsi="Century Gothic"/>
          <w:b/>
          <w:color w:val="002060"/>
          <w:sz w:val="20"/>
          <w:szCs w:val="20"/>
        </w:rPr>
      </w:pPr>
      <w:r w:rsidRPr="00D05177">
        <w:rPr>
          <w:rFonts w:ascii="Century Gothic" w:hAnsi="Century Gothic"/>
          <w:b/>
          <w:color w:val="002060"/>
          <w:sz w:val="20"/>
          <w:szCs w:val="20"/>
        </w:rPr>
        <w:t xml:space="preserve">D’Ieteren s’engage également à promouvoir </w:t>
      </w:r>
      <w:r w:rsidR="00642B95" w:rsidRPr="00D05177">
        <w:rPr>
          <w:rFonts w:ascii="Century Gothic" w:hAnsi="Century Gothic"/>
          <w:b/>
          <w:color w:val="002060"/>
          <w:sz w:val="20"/>
          <w:szCs w:val="20"/>
        </w:rPr>
        <w:t>l’égalité des chances et l’inclusion</w:t>
      </w:r>
      <w:r w:rsidRPr="00D05177">
        <w:rPr>
          <w:rFonts w:ascii="Century Gothic" w:hAnsi="Century Gothic"/>
          <w:b/>
          <w:color w:val="002060"/>
          <w:sz w:val="20"/>
          <w:szCs w:val="20"/>
        </w:rPr>
        <w:t>. La diversité est en effet un facteur d’innovation, de performance et de qualité de vie au sein de</w:t>
      </w:r>
      <w:r w:rsidR="00CD2676" w:rsidRPr="00D05177">
        <w:rPr>
          <w:rFonts w:ascii="Century Gothic" w:hAnsi="Century Gothic"/>
          <w:b/>
          <w:color w:val="002060"/>
          <w:sz w:val="20"/>
          <w:szCs w:val="20"/>
        </w:rPr>
        <w:t xml:space="preserve"> </w:t>
      </w:r>
      <w:r w:rsidR="003968AF" w:rsidRPr="00D05177">
        <w:rPr>
          <w:rFonts w:ascii="Century Gothic" w:hAnsi="Century Gothic"/>
          <w:b/>
          <w:color w:val="002060"/>
          <w:sz w:val="20"/>
          <w:szCs w:val="20"/>
        </w:rPr>
        <w:t>l’</w:t>
      </w:r>
      <w:r w:rsidR="00CD2676" w:rsidRPr="00D05177">
        <w:rPr>
          <w:rFonts w:ascii="Century Gothic" w:hAnsi="Century Gothic"/>
          <w:b/>
          <w:color w:val="002060"/>
          <w:sz w:val="20"/>
          <w:szCs w:val="20"/>
        </w:rPr>
        <w:t xml:space="preserve">entreprise </w:t>
      </w:r>
      <w:r w:rsidR="003968AF" w:rsidRPr="00D05177">
        <w:rPr>
          <w:rFonts w:ascii="Century Gothic" w:hAnsi="Century Gothic"/>
          <w:b/>
          <w:color w:val="002060"/>
          <w:sz w:val="20"/>
          <w:szCs w:val="20"/>
        </w:rPr>
        <w:t>qui est a</w:t>
      </w:r>
      <w:r w:rsidRPr="00D05177">
        <w:rPr>
          <w:rFonts w:ascii="Century Gothic" w:hAnsi="Century Gothic"/>
          <w:b/>
          <w:color w:val="002060"/>
          <w:sz w:val="20"/>
          <w:szCs w:val="20"/>
        </w:rPr>
        <w:t>u service de plus de 1,2 million de clients.</w:t>
      </w:r>
    </w:p>
    <w:p w14:paraId="4021A801" w14:textId="67C55AC8" w:rsidR="00AA5A9F" w:rsidRDefault="00AA5A9F">
      <w:pPr>
        <w:rPr>
          <w:b/>
          <w:color w:val="002060"/>
        </w:rPr>
      </w:pPr>
      <w:r>
        <w:rPr>
          <w:b/>
          <w:color w:val="002060"/>
        </w:rPr>
        <w:br w:type="page"/>
      </w:r>
    </w:p>
    <w:p w14:paraId="7817B943" w14:textId="4A975E7C" w:rsidR="00642B95" w:rsidRPr="00CF315F" w:rsidRDefault="00F8474B" w:rsidP="00B26694">
      <w:pPr>
        <w:pStyle w:val="Heading1"/>
      </w:pPr>
      <w:r>
        <w:rPr>
          <w:noProof/>
        </w:rPr>
        <w:lastRenderedPageBreak/>
        <w:drawing>
          <wp:anchor distT="0" distB="0" distL="114300" distR="114300" simplePos="0" relativeHeight="251694080" behindDoc="0" locked="0" layoutInCell="1" allowOverlap="1" wp14:anchorId="48C49F13" wp14:editId="589E293C">
            <wp:simplePos x="0" y="0"/>
            <wp:positionH relativeFrom="column">
              <wp:posOffset>4090670</wp:posOffset>
            </wp:positionH>
            <wp:positionV relativeFrom="paragraph">
              <wp:posOffset>-1647825</wp:posOffset>
            </wp:positionV>
            <wp:extent cx="1924050" cy="19240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710" w:rsidRPr="00D5242A">
        <w:t>Où en sommes-nous ?</w:t>
      </w:r>
      <w:r w:rsidRPr="00F8474B">
        <w:t xml:space="preserve"> </w:t>
      </w:r>
    </w:p>
    <w:p w14:paraId="088C4884" w14:textId="55B46DDE" w:rsidR="009555EC" w:rsidRDefault="00F33954" w:rsidP="00CF315F">
      <w:pPr>
        <w:spacing w:line="276" w:lineRule="auto"/>
        <w:jc w:val="both"/>
        <w:rPr>
          <w:rFonts w:ascii="Century Gothic" w:hAnsi="Century Gothic"/>
          <w:sz w:val="18"/>
          <w:szCs w:val="18"/>
        </w:rPr>
      </w:pPr>
      <w:r>
        <w:rPr>
          <w:rFonts w:ascii="Century Gothic" w:hAnsi="Century Gothic"/>
          <w:sz w:val="18"/>
          <w:szCs w:val="18"/>
        </w:rPr>
        <w:t xml:space="preserve">D’Ieteren </w:t>
      </w:r>
      <w:r w:rsidR="009555EC">
        <w:rPr>
          <w:rFonts w:ascii="Century Gothic" w:hAnsi="Century Gothic"/>
          <w:sz w:val="18"/>
          <w:szCs w:val="18"/>
        </w:rPr>
        <w:t>mesure et travaille à la réduction de ses émissions de CO2 depuis plus de 10 ans.  L’entreprise a décidé d’él</w:t>
      </w:r>
      <w:r w:rsidR="009B3E7A">
        <w:rPr>
          <w:rFonts w:ascii="Century Gothic" w:hAnsi="Century Gothic"/>
          <w:sz w:val="18"/>
          <w:szCs w:val="18"/>
        </w:rPr>
        <w:t>e</w:t>
      </w:r>
      <w:r w:rsidR="009555EC">
        <w:rPr>
          <w:rFonts w:ascii="Century Gothic" w:hAnsi="Century Gothic"/>
          <w:sz w:val="18"/>
          <w:szCs w:val="18"/>
        </w:rPr>
        <w:t>ver ses ambitions face à l’urgence climatique.</w:t>
      </w:r>
    </w:p>
    <w:p w14:paraId="412B2BE9" w14:textId="04DC0A85" w:rsidR="0067247C" w:rsidRPr="00CF315F" w:rsidRDefault="00CD2676" w:rsidP="00CF315F">
      <w:pPr>
        <w:spacing w:line="276" w:lineRule="auto"/>
        <w:jc w:val="both"/>
        <w:rPr>
          <w:rFonts w:ascii="Century Gothic" w:hAnsi="Century Gothic"/>
          <w:sz w:val="18"/>
          <w:szCs w:val="18"/>
        </w:rPr>
      </w:pPr>
      <w:r w:rsidRPr="00CF315F">
        <w:rPr>
          <w:rFonts w:ascii="Century Gothic" w:hAnsi="Century Gothic"/>
          <w:sz w:val="18"/>
          <w:szCs w:val="18"/>
        </w:rPr>
        <w:t>En 2020, D’</w:t>
      </w:r>
      <w:proofErr w:type="spellStart"/>
      <w:r w:rsidRPr="00CF315F">
        <w:rPr>
          <w:rFonts w:ascii="Century Gothic" w:hAnsi="Century Gothic"/>
          <w:sz w:val="18"/>
          <w:szCs w:val="18"/>
        </w:rPr>
        <w:t>Ieteren</w:t>
      </w:r>
      <w:proofErr w:type="spellEnd"/>
      <w:r w:rsidRPr="00CF315F">
        <w:rPr>
          <w:rFonts w:ascii="Century Gothic" w:hAnsi="Century Gothic"/>
          <w:sz w:val="18"/>
          <w:szCs w:val="18"/>
        </w:rPr>
        <w:t xml:space="preserve"> a réduit de 20% ses émissions de CO</w:t>
      </w:r>
      <w:r w:rsidRPr="00CF315F">
        <w:rPr>
          <w:rFonts w:ascii="Century Gothic" w:hAnsi="Century Gothic"/>
          <w:sz w:val="18"/>
          <w:szCs w:val="18"/>
          <w:vertAlign w:val="subscript"/>
        </w:rPr>
        <w:t>2</w:t>
      </w:r>
      <w:r w:rsidR="003968AF" w:rsidRPr="00CF315F">
        <w:rPr>
          <w:rFonts w:ascii="Century Gothic" w:hAnsi="Century Gothic"/>
          <w:sz w:val="18"/>
          <w:szCs w:val="18"/>
        </w:rPr>
        <w:t xml:space="preserve"> </w:t>
      </w:r>
      <w:r w:rsidRPr="00CF315F">
        <w:rPr>
          <w:rFonts w:ascii="Century Gothic" w:hAnsi="Century Gothic"/>
          <w:sz w:val="18"/>
          <w:szCs w:val="18"/>
        </w:rPr>
        <w:t xml:space="preserve">par rapport à 2019, année de référence sur </w:t>
      </w:r>
      <w:r w:rsidR="002D4605" w:rsidRPr="00CF315F">
        <w:rPr>
          <w:rFonts w:ascii="Century Gothic" w:hAnsi="Century Gothic"/>
          <w:sz w:val="18"/>
          <w:szCs w:val="18"/>
        </w:rPr>
        <w:t xml:space="preserve">la </w:t>
      </w:r>
      <w:r w:rsidRPr="00CF315F">
        <w:rPr>
          <w:rFonts w:ascii="Century Gothic" w:hAnsi="Century Gothic"/>
          <w:sz w:val="18"/>
          <w:szCs w:val="18"/>
        </w:rPr>
        <w:t>base de laquelle est fixé l’objectif carbone à 20</w:t>
      </w:r>
      <w:r w:rsidRPr="00CF315F">
        <w:rPr>
          <w:rFonts w:ascii="Century Gothic" w:hAnsi="Century Gothic"/>
          <w:sz w:val="18"/>
          <w:szCs w:val="18"/>
          <w:u w:val="single"/>
        </w:rPr>
        <w:t>2</w:t>
      </w:r>
      <w:r w:rsidRPr="00CF315F">
        <w:rPr>
          <w:rFonts w:ascii="Century Gothic" w:hAnsi="Century Gothic"/>
          <w:sz w:val="18"/>
          <w:szCs w:val="18"/>
        </w:rPr>
        <w:t xml:space="preserve">5.  </w:t>
      </w:r>
      <w:r w:rsidR="003968AF" w:rsidRPr="00CF315F">
        <w:rPr>
          <w:rFonts w:ascii="Century Gothic" w:hAnsi="Century Gothic"/>
          <w:sz w:val="18"/>
          <w:szCs w:val="18"/>
        </w:rPr>
        <w:t xml:space="preserve"> </w:t>
      </w:r>
    </w:p>
    <w:p w14:paraId="30406B21" w14:textId="014175A1" w:rsidR="003968AF" w:rsidRPr="00CF315F" w:rsidRDefault="003968AF" w:rsidP="00CF315F">
      <w:pPr>
        <w:spacing w:line="276" w:lineRule="auto"/>
        <w:jc w:val="both"/>
        <w:rPr>
          <w:rFonts w:ascii="Century Gothic" w:hAnsi="Century Gothic"/>
          <w:sz w:val="18"/>
          <w:szCs w:val="18"/>
        </w:rPr>
      </w:pPr>
      <w:r w:rsidRPr="00CF315F">
        <w:rPr>
          <w:rFonts w:ascii="Century Gothic" w:hAnsi="Century Gothic"/>
          <w:sz w:val="18"/>
          <w:szCs w:val="18"/>
        </w:rPr>
        <w:t xml:space="preserve">Cette réduction </w:t>
      </w:r>
      <w:r w:rsidR="002D4605" w:rsidRPr="00CF315F">
        <w:rPr>
          <w:rFonts w:ascii="Century Gothic" w:hAnsi="Century Gothic"/>
          <w:sz w:val="18"/>
          <w:szCs w:val="18"/>
        </w:rPr>
        <w:t>s’explique notamment</w:t>
      </w:r>
      <w:r w:rsidRPr="00CF315F">
        <w:rPr>
          <w:rFonts w:ascii="Century Gothic" w:hAnsi="Century Gothic"/>
          <w:sz w:val="18"/>
          <w:szCs w:val="18"/>
        </w:rPr>
        <w:t xml:space="preserve"> par</w:t>
      </w:r>
      <w:r w:rsidR="009F0069" w:rsidRPr="00CF315F">
        <w:rPr>
          <w:rFonts w:ascii="Century Gothic" w:hAnsi="Century Gothic"/>
          <w:sz w:val="18"/>
          <w:szCs w:val="18"/>
        </w:rPr>
        <w:t xml:space="preserve"> la diminution des volumes de véhicules neufs et de pièces de rechange livrés aux concessions et</w:t>
      </w:r>
      <w:r w:rsidRPr="00CF315F">
        <w:rPr>
          <w:rFonts w:ascii="Century Gothic" w:hAnsi="Century Gothic"/>
          <w:sz w:val="18"/>
          <w:szCs w:val="18"/>
        </w:rPr>
        <w:t xml:space="preserve"> l’intensification du télétravail</w:t>
      </w:r>
      <w:r w:rsidR="00363D78" w:rsidRPr="00CF315F">
        <w:rPr>
          <w:rFonts w:ascii="Century Gothic" w:hAnsi="Century Gothic"/>
          <w:sz w:val="18"/>
          <w:szCs w:val="18"/>
        </w:rPr>
        <w:t xml:space="preserve"> </w:t>
      </w:r>
      <w:r w:rsidR="009F0069" w:rsidRPr="00CF315F">
        <w:rPr>
          <w:rFonts w:ascii="Century Gothic" w:hAnsi="Century Gothic"/>
          <w:sz w:val="18"/>
          <w:szCs w:val="18"/>
        </w:rPr>
        <w:t>du fait</w:t>
      </w:r>
      <w:r w:rsidR="002D4605" w:rsidRPr="00CF315F">
        <w:rPr>
          <w:rFonts w:ascii="Century Gothic" w:hAnsi="Century Gothic"/>
          <w:sz w:val="18"/>
          <w:szCs w:val="18"/>
        </w:rPr>
        <w:t xml:space="preserve"> de</w:t>
      </w:r>
      <w:r w:rsidR="00363D78" w:rsidRPr="00CF315F">
        <w:rPr>
          <w:rFonts w:ascii="Century Gothic" w:hAnsi="Century Gothic"/>
          <w:sz w:val="18"/>
          <w:szCs w:val="18"/>
        </w:rPr>
        <w:t xml:space="preserve"> la crise sanitaire.</w:t>
      </w:r>
    </w:p>
    <w:p w14:paraId="325A9087" w14:textId="202EB727" w:rsidR="002D4605" w:rsidRDefault="002D4605">
      <w:pPr>
        <w:spacing w:line="276" w:lineRule="auto"/>
        <w:jc w:val="both"/>
        <w:rPr>
          <w:rFonts w:ascii="Century Gothic" w:hAnsi="Century Gothic"/>
          <w:sz w:val="20"/>
          <w:szCs w:val="20"/>
        </w:rPr>
      </w:pPr>
      <w:r w:rsidRPr="00CF315F">
        <w:rPr>
          <w:rFonts w:ascii="Century Gothic" w:hAnsi="Century Gothic"/>
          <w:sz w:val="18"/>
          <w:szCs w:val="18"/>
        </w:rPr>
        <w:t>Le défi pour D’Ieteren est</w:t>
      </w:r>
      <w:r w:rsidR="0067247C" w:rsidRPr="00CF315F">
        <w:rPr>
          <w:rFonts w:ascii="Century Gothic" w:hAnsi="Century Gothic"/>
          <w:sz w:val="18"/>
          <w:szCs w:val="18"/>
        </w:rPr>
        <w:t>, dans un premier temps,</w:t>
      </w:r>
      <w:r w:rsidRPr="00CF315F">
        <w:rPr>
          <w:rFonts w:ascii="Century Gothic" w:hAnsi="Century Gothic"/>
          <w:sz w:val="18"/>
          <w:szCs w:val="18"/>
        </w:rPr>
        <w:t xml:space="preserve"> de contenir l’évolution de ses émissions dans un contexte de retour progressif à « la normale »</w:t>
      </w:r>
      <w:r w:rsidR="0067247C" w:rsidRPr="00CF315F">
        <w:rPr>
          <w:rFonts w:ascii="Century Gothic" w:hAnsi="Century Gothic"/>
          <w:sz w:val="18"/>
          <w:szCs w:val="18"/>
        </w:rPr>
        <w:t>, tout en mettant rapidement en œuvre des actions de réduction de CO</w:t>
      </w:r>
      <w:r w:rsidR="0067247C" w:rsidRPr="00CF315F">
        <w:rPr>
          <w:rFonts w:ascii="Century Gothic" w:hAnsi="Century Gothic"/>
          <w:sz w:val="18"/>
          <w:szCs w:val="18"/>
          <w:vertAlign w:val="subscript"/>
        </w:rPr>
        <w:t>2</w:t>
      </w:r>
      <w:r w:rsidR="0067247C" w:rsidRPr="00CF315F">
        <w:rPr>
          <w:rFonts w:ascii="Century Gothic" w:hAnsi="Century Gothic"/>
          <w:sz w:val="18"/>
          <w:szCs w:val="18"/>
        </w:rPr>
        <w:t xml:space="preserve"> impactantes et durables pour atteindre l’objectif fixé en 2025</w:t>
      </w:r>
      <w:r w:rsidR="0067247C" w:rsidRPr="00CF315F">
        <w:rPr>
          <w:rFonts w:ascii="Century Gothic" w:hAnsi="Century Gothic"/>
          <w:sz w:val="20"/>
          <w:szCs w:val="20"/>
        </w:rPr>
        <w:t>.</w:t>
      </w:r>
    </w:p>
    <w:p w14:paraId="0AC1F7A2" w14:textId="3564934C" w:rsidR="00C12F6E" w:rsidRDefault="00BC1710" w:rsidP="00133670">
      <w:pPr>
        <w:pStyle w:val="Heading2"/>
      </w:pPr>
      <w:r w:rsidRPr="00CF315F">
        <w:t xml:space="preserve">Empreinte Carbone de D’Ieteren </w:t>
      </w:r>
    </w:p>
    <w:p w14:paraId="02833E13" w14:textId="13F24062" w:rsidR="00133670" w:rsidRDefault="00B26694" w:rsidP="00133670">
      <w:r>
        <w:rPr>
          <w:noProof/>
        </w:rPr>
        <mc:AlternateContent>
          <mc:Choice Requires="wpg">
            <w:drawing>
              <wp:anchor distT="0" distB="0" distL="114300" distR="114300" simplePos="0" relativeHeight="251693056" behindDoc="0" locked="0" layoutInCell="1" allowOverlap="1" wp14:anchorId="4F9CBB81" wp14:editId="287CCE88">
                <wp:simplePos x="0" y="0"/>
                <wp:positionH relativeFrom="column">
                  <wp:posOffset>2733873</wp:posOffset>
                </wp:positionH>
                <wp:positionV relativeFrom="paragraph">
                  <wp:posOffset>224487</wp:posOffset>
                </wp:positionV>
                <wp:extent cx="663959" cy="250101"/>
                <wp:effectExtent l="0" t="0" r="3175" b="0"/>
                <wp:wrapNone/>
                <wp:docPr id="6" name="Groupe 6"/>
                <wp:cNvGraphicFramePr/>
                <a:graphic xmlns:a="http://schemas.openxmlformats.org/drawingml/2006/main">
                  <a:graphicData uri="http://schemas.microsoft.com/office/word/2010/wordprocessingGroup">
                    <wpg:wgp>
                      <wpg:cNvGrpSpPr/>
                      <wpg:grpSpPr>
                        <a:xfrm>
                          <a:off x="0" y="0"/>
                          <a:ext cx="663959" cy="250101"/>
                          <a:chOff x="0" y="0"/>
                          <a:chExt cx="663959" cy="250101"/>
                        </a:xfrm>
                      </wpg:grpSpPr>
                      <wps:wsp>
                        <wps:cNvPr id="4" name="Rectangle 4"/>
                        <wps:cNvSpPr/>
                        <wps:spPr>
                          <a:xfrm>
                            <a:off x="0" y="40769"/>
                            <a:ext cx="663959" cy="1639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Zone de texte 3"/>
                        <wps:cNvSpPr txBox="1"/>
                        <wps:spPr>
                          <a:xfrm>
                            <a:off x="87363" y="0"/>
                            <a:ext cx="541650" cy="250101"/>
                          </a:xfrm>
                          <a:prstGeom prst="rect">
                            <a:avLst/>
                          </a:prstGeom>
                          <a:noFill/>
                          <a:ln w="6350">
                            <a:noFill/>
                          </a:ln>
                        </wps:spPr>
                        <wps:txbx>
                          <w:txbxContent>
                            <w:p w14:paraId="4D10B428" w14:textId="49CE8408" w:rsidR="00B26694" w:rsidRPr="00B26694" w:rsidRDefault="00B26694" w:rsidP="00B26694">
                              <w:pPr>
                                <w:spacing w:after="0" w:line="240" w:lineRule="auto"/>
                                <w:rPr>
                                  <w:rFonts w:ascii="Century Gothic" w:hAnsi="Century Gothic"/>
                                  <w:b/>
                                  <w:bCs/>
                                  <w:sz w:val="18"/>
                                  <w:szCs w:val="18"/>
                                </w:rPr>
                              </w:pPr>
                              <w:r w:rsidRPr="00B26694">
                                <w:rPr>
                                  <w:rFonts w:ascii="Century Gothic" w:hAnsi="Century Gothic"/>
                                  <w:b/>
                                  <w:bCs/>
                                  <w:sz w:val="18"/>
                                  <w:szCs w:val="18"/>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9CBB81" id="Groupe 6" o:spid="_x0000_s1027" style="position:absolute;margin-left:215.25pt;margin-top:17.7pt;width:52.3pt;height:19.7pt;z-index:251693056" coordsize="6639,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">
                <v:rect id="Rectangle 4" o:spid="_x0000_s1028" style="position:absolute;top:407;width:6639;height: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shape id="Zone de texte 3" o:spid="_x0000_s1029" type="#_x0000_t202" style="position:absolute;left:873;width:541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4D10B428" w14:textId="49CE8408" w:rsidR="00B26694" w:rsidRPr="00B26694" w:rsidRDefault="00B26694" w:rsidP="00B26694">
                        <w:pPr>
                          <w:spacing w:after="0" w:line="240" w:lineRule="auto"/>
                          <w:rPr>
                            <w:rFonts w:ascii="Century Gothic" w:hAnsi="Century Gothic"/>
                            <w:b/>
                            <w:bCs/>
                            <w:sz w:val="18"/>
                            <w:szCs w:val="18"/>
                          </w:rPr>
                        </w:pPr>
                        <w:r w:rsidRPr="00B26694">
                          <w:rPr>
                            <w:rFonts w:ascii="Century Gothic" w:hAnsi="Century Gothic"/>
                            <w:b/>
                            <w:bCs/>
                            <w:sz w:val="18"/>
                            <w:szCs w:val="18"/>
                          </w:rPr>
                          <w:t>-50%</w:t>
                        </w:r>
                      </w:p>
                    </w:txbxContent>
                  </v:textbox>
                </v:shape>
              </v:group>
            </w:pict>
          </mc:Fallback>
        </mc:AlternateContent>
      </w:r>
      <w:r w:rsidR="006B5CDC">
        <w:rPr>
          <w:noProof/>
        </w:rPr>
        <w:drawing>
          <wp:inline distT="0" distB="0" distL="0" distR="0" wp14:anchorId="1805276A" wp14:editId="6F46AE9B">
            <wp:extent cx="5759450" cy="38265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826510"/>
                    </a:xfrm>
                    <a:prstGeom prst="rect">
                      <a:avLst/>
                    </a:prstGeom>
                    <a:noFill/>
                    <a:ln>
                      <a:noFill/>
                    </a:ln>
                  </pic:spPr>
                </pic:pic>
              </a:graphicData>
            </a:graphic>
          </wp:inline>
        </w:drawing>
      </w:r>
    </w:p>
    <w:p w14:paraId="34C401B5" w14:textId="1C05EABC" w:rsidR="0067247C" w:rsidRPr="00CF315F" w:rsidRDefault="00AB0533" w:rsidP="003968AF">
      <w:pPr>
        <w:jc w:val="both"/>
        <w:rPr>
          <w:rFonts w:ascii="Century Gothic" w:hAnsi="Century Gothic"/>
          <w:i/>
          <w:sz w:val="18"/>
          <w:szCs w:val="18"/>
        </w:rPr>
      </w:pPr>
      <w:r w:rsidRPr="00CF315F">
        <w:rPr>
          <w:rFonts w:ascii="Century Gothic" w:hAnsi="Century Gothic"/>
          <w:i/>
          <w:sz w:val="18"/>
          <w:szCs w:val="18"/>
        </w:rPr>
        <w:t xml:space="preserve">Le bilan carbone couvre les </w:t>
      </w:r>
      <w:r w:rsidR="0020470D" w:rsidRPr="00CF315F">
        <w:rPr>
          <w:rFonts w:ascii="Century Gothic" w:hAnsi="Century Gothic"/>
          <w:i/>
          <w:sz w:val="18"/>
          <w:szCs w:val="18"/>
        </w:rPr>
        <w:t>scopes 1</w:t>
      </w:r>
      <w:r w:rsidRPr="00CF315F">
        <w:rPr>
          <w:rFonts w:ascii="Century Gothic" w:hAnsi="Century Gothic"/>
          <w:i/>
          <w:sz w:val="18"/>
          <w:szCs w:val="18"/>
        </w:rPr>
        <w:t xml:space="preserve"> et</w:t>
      </w:r>
      <w:r w:rsidR="0020470D" w:rsidRPr="00CF315F">
        <w:rPr>
          <w:rFonts w:ascii="Century Gothic" w:hAnsi="Century Gothic"/>
          <w:i/>
          <w:sz w:val="18"/>
          <w:szCs w:val="18"/>
        </w:rPr>
        <w:t xml:space="preserve"> 2 </w:t>
      </w:r>
      <w:r w:rsidRPr="00CF315F">
        <w:rPr>
          <w:rFonts w:ascii="Century Gothic" w:hAnsi="Century Gothic"/>
          <w:i/>
          <w:sz w:val="18"/>
          <w:szCs w:val="18"/>
        </w:rPr>
        <w:t>ainsi que les aspects les plus pertinents du scope</w:t>
      </w:r>
      <w:r w:rsidR="0020470D" w:rsidRPr="00CF315F">
        <w:rPr>
          <w:rFonts w:ascii="Century Gothic" w:hAnsi="Century Gothic"/>
          <w:i/>
          <w:sz w:val="18"/>
          <w:szCs w:val="18"/>
        </w:rPr>
        <w:t xml:space="preserve"> 3</w:t>
      </w:r>
      <w:r w:rsidRPr="00CF315F">
        <w:rPr>
          <w:rFonts w:ascii="Century Gothic" w:hAnsi="Century Gothic"/>
          <w:i/>
          <w:sz w:val="18"/>
          <w:szCs w:val="18"/>
        </w:rPr>
        <w:t>,</w:t>
      </w:r>
      <w:r w:rsidR="0020470D" w:rsidRPr="00CF315F">
        <w:rPr>
          <w:rFonts w:ascii="Century Gothic" w:hAnsi="Century Gothic"/>
          <w:i/>
          <w:sz w:val="18"/>
          <w:szCs w:val="18"/>
        </w:rPr>
        <w:t xml:space="preserve"> de</w:t>
      </w:r>
      <w:r w:rsidRPr="00CF315F">
        <w:rPr>
          <w:rFonts w:ascii="Century Gothic" w:hAnsi="Century Gothic"/>
          <w:i/>
          <w:sz w:val="18"/>
          <w:szCs w:val="18"/>
        </w:rPr>
        <w:t>s activités de</w:t>
      </w:r>
      <w:r w:rsidR="0020470D" w:rsidRPr="00CF315F">
        <w:rPr>
          <w:rFonts w:ascii="Century Gothic" w:hAnsi="Century Gothic"/>
          <w:i/>
          <w:sz w:val="18"/>
          <w:szCs w:val="18"/>
        </w:rPr>
        <w:t xml:space="preserve"> D’</w:t>
      </w:r>
      <w:proofErr w:type="spellStart"/>
      <w:r w:rsidR="0020470D" w:rsidRPr="00CF315F">
        <w:rPr>
          <w:rFonts w:ascii="Century Gothic" w:hAnsi="Century Gothic"/>
          <w:i/>
          <w:sz w:val="18"/>
          <w:szCs w:val="18"/>
        </w:rPr>
        <w:t>Ieteren</w:t>
      </w:r>
      <w:proofErr w:type="spellEnd"/>
      <w:r w:rsidR="0020470D" w:rsidRPr="00CF315F">
        <w:rPr>
          <w:rFonts w:ascii="Century Gothic" w:hAnsi="Century Gothic"/>
          <w:i/>
          <w:sz w:val="18"/>
          <w:szCs w:val="18"/>
        </w:rPr>
        <w:t xml:space="preserve"> Automotive </w:t>
      </w:r>
      <w:proofErr w:type="spellStart"/>
      <w:r w:rsidR="0020470D" w:rsidRPr="00CF315F">
        <w:rPr>
          <w:rFonts w:ascii="Century Gothic" w:hAnsi="Century Gothic"/>
          <w:i/>
          <w:sz w:val="18"/>
          <w:szCs w:val="18"/>
        </w:rPr>
        <w:t>s.a.</w:t>
      </w:r>
      <w:proofErr w:type="spellEnd"/>
      <w:r w:rsidR="0020470D" w:rsidRPr="00CF315F">
        <w:rPr>
          <w:rFonts w:ascii="Century Gothic" w:hAnsi="Century Gothic"/>
          <w:i/>
          <w:sz w:val="18"/>
          <w:szCs w:val="18"/>
        </w:rPr>
        <w:t xml:space="preserve"> et </w:t>
      </w:r>
      <w:r w:rsidRPr="00CF315F">
        <w:rPr>
          <w:rFonts w:ascii="Century Gothic" w:hAnsi="Century Gothic"/>
          <w:i/>
          <w:sz w:val="18"/>
          <w:szCs w:val="18"/>
        </w:rPr>
        <w:t xml:space="preserve">de </w:t>
      </w:r>
      <w:r w:rsidR="0020470D" w:rsidRPr="00CF315F">
        <w:rPr>
          <w:rFonts w:ascii="Century Gothic" w:hAnsi="Century Gothic"/>
          <w:i/>
          <w:sz w:val="18"/>
          <w:szCs w:val="18"/>
        </w:rPr>
        <w:t>D’</w:t>
      </w:r>
      <w:proofErr w:type="spellStart"/>
      <w:r w:rsidR="0020470D" w:rsidRPr="00CF315F">
        <w:rPr>
          <w:rFonts w:ascii="Century Gothic" w:hAnsi="Century Gothic"/>
          <w:i/>
          <w:sz w:val="18"/>
          <w:szCs w:val="18"/>
        </w:rPr>
        <w:t>Ieteren</w:t>
      </w:r>
      <w:proofErr w:type="spellEnd"/>
      <w:r w:rsidR="0020470D" w:rsidRPr="00CF315F">
        <w:rPr>
          <w:rFonts w:ascii="Century Gothic" w:hAnsi="Century Gothic"/>
          <w:i/>
          <w:sz w:val="18"/>
          <w:szCs w:val="18"/>
        </w:rPr>
        <w:t xml:space="preserve"> Centers </w:t>
      </w:r>
      <w:proofErr w:type="spellStart"/>
      <w:r w:rsidR="0020470D" w:rsidRPr="00CF315F">
        <w:rPr>
          <w:rFonts w:ascii="Century Gothic" w:hAnsi="Century Gothic"/>
          <w:i/>
          <w:sz w:val="18"/>
          <w:szCs w:val="18"/>
        </w:rPr>
        <w:t>s.a.</w:t>
      </w:r>
      <w:proofErr w:type="spellEnd"/>
      <w:r w:rsidRPr="00CF315F">
        <w:rPr>
          <w:rFonts w:ascii="Century Gothic" w:hAnsi="Century Gothic"/>
          <w:i/>
          <w:sz w:val="18"/>
          <w:szCs w:val="18"/>
        </w:rPr>
        <w:t xml:space="preserve">  Le bilan carbone est calculé par CO2</w:t>
      </w:r>
      <w:r w:rsidR="005F2B40">
        <w:rPr>
          <w:rFonts w:ascii="Century Gothic" w:hAnsi="Century Gothic"/>
          <w:i/>
          <w:sz w:val="18"/>
          <w:szCs w:val="18"/>
        </w:rPr>
        <w:t>L</w:t>
      </w:r>
      <w:r w:rsidRPr="00CF315F">
        <w:rPr>
          <w:rFonts w:ascii="Century Gothic" w:hAnsi="Century Gothic"/>
          <w:i/>
          <w:sz w:val="18"/>
          <w:szCs w:val="18"/>
        </w:rPr>
        <w:t xml:space="preserve">ogic depuis </w:t>
      </w:r>
      <w:r w:rsidR="004C1CB6" w:rsidRPr="00CF315F">
        <w:rPr>
          <w:rFonts w:ascii="Century Gothic" w:hAnsi="Century Gothic"/>
          <w:i/>
          <w:sz w:val="18"/>
          <w:szCs w:val="18"/>
        </w:rPr>
        <w:t>2010</w:t>
      </w:r>
      <w:r w:rsidRPr="00CF315F">
        <w:rPr>
          <w:rFonts w:ascii="Century Gothic" w:hAnsi="Century Gothic"/>
          <w:i/>
          <w:sz w:val="18"/>
          <w:szCs w:val="18"/>
        </w:rPr>
        <w:t xml:space="preserve"> et</w:t>
      </w:r>
      <w:r w:rsidR="00D952D5" w:rsidRPr="00CF315F">
        <w:rPr>
          <w:rFonts w:ascii="Century Gothic" w:hAnsi="Century Gothic"/>
          <w:i/>
          <w:sz w:val="18"/>
          <w:szCs w:val="18"/>
        </w:rPr>
        <w:t>, pour</w:t>
      </w:r>
      <w:r w:rsidRPr="00CF315F">
        <w:rPr>
          <w:rFonts w:ascii="Century Gothic" w:hAnsi="Century Gothic"/>
          <w:i/>
          <w:sz w:val="18"/>
          <w:szCs w:val="18"/>
        </w:rPr>
        <w:t xml:space="preserve"> 2020, audité par </w:t>
      </w:r>
      <w:proofErr w:type="spellStart"/>
      <w:r w:rsidRPr="00CF315F">
        <w:rPr>
          <w:rFonts w:ascii="Century Gothic" w:hAnsi="Century Gothic"/>
          <w:i/>
          <w:sz w:val="18"/>
          <w:szCs w:val="18"/>
        </w:rPr>
        <w:t>PriceWaterhouse</w:t>
      </w:r>
      <w:r w:rsidR="004C1CB6" w:rsidRPr="00CF315F">
        <w:rPr>
          <w:rFonts w:ascii="Century Gothic" w:hAnsi="Century Gothic"/>
          <w:i/>
          <w:sz w:val="18"/>
          <w:szCs w:val="18"/>
        </w:rPr>
        <w:t>Coopers</w:t>
      </w:r>
      <w:proofErr w:type="spellEnd"/>
      <w:r w:rsidR="004C1CB6" w:rsidRPr="00CF315F">
        <w:rPr>
          <w:rFonts w:ascii="Century Gothic" w:hAnsi="Century Gothic"/>
          <w:i/>
          <w:sz w:val="18"/>
          <w:szCs w:val="18"/>
        </w:rPr>
        <w:t>.</w:t>
      </w:r>
    </w:p>
    <w:p w14:paraId="5E823A91" w14:textId="7B67323C" w:rsidR="00BC1710" w:rsidRDefault="00BC1710">
      <w:pPr>
        <w:rPr>
          <w:b/>
          <w:color w:val="002060"/>
        </w:rPr>
      </w:pPr>
      <w:r>
        <w:rPr>
          <w:b/>
          <w:color w:val="002060"/>
        </w:rPr>
        <w:br w:type="page"/>
      </w:r>
    </w:p>
    <w:p w14:paraId="450DC742" w14:textId="444A45B0" w:rsidR="003968AF" w:rsidRPr="00CF315F" w:rsidRDefault="00B83D8F" w:rsidP="00CF315F">
      <w:pPr>
        <w:pStyle w:val="Heading1"/>
        <w:rPr>
          <w:b w:val="0"/>
        </w:rPr>
      </w:pPr>
      <w:r w:rsidRPr="00D5242A">
        <w:lastRenderedPageBreak/>
        <w:t>Des actions concrètes</w:t>
      </w:r>
    </w:p>
    <w:p w14:paraId="3CA20F1C" w14:textId="77777777" w:rsidR="00060901" w:rsidRPr="00CF315F" w:rsidRDefault="00060901" w:rsidP="00CF315F">
      <w:pPr>
        <w:spacing w:line="276" w:lineRule="auto"/>
        <w:jc w:val="both"/>
        <w:rPr>
          <w:rFonts w:ascii="Century Gothic" w:hAnsi="Century Gothic"/>
          <w:sz w:val="18"/>
          <w:szCs w:val="18"/>
        </w:rPr>
      </w:pPr>
      <w:r w:rsidRPr="00CF315F">
        <w:rPr>
          <w:rFonts w:ascii="Century Gothic" w:hAnsi="Century Gothic"/>
          <w:sz w:val="18"/>
          <w:szCs w:val="18"/>
        </w:rPr>
        <w:t>Des initiatives très concrètes ont déjà été mises en œuvre depuis le début de l’année 2021, d’autres sont en cours d’analyse et/ou de développement</w:t>
      </w:r>
      <w:r w:rsidR="002713DB" w:rsidRPr="00CF315F">
        <w:rPr>
          <w:rFonts w:ascii="Century Gothic" w:hAnsi="Century Gothic"/>
          <w:sz w:val="18"/>
          <w:szCs w:val="18"/>
        </w:rPr>
        <w:t xml:space="preserve">.  </w:t>
      </w:r>
    </w:p>
    <w:p w14:paraId="302A80BC" w14:textId="77777777" w:rsidR="00060901" w:rsidRPr="00CF315F" w:rsidRDefault="00EE20DB" w:rsidP="00CF315F">
      <w:pPr>
        <w:pStyle w:val="Heading2"/>
        <w:rPr>
          <w:b w:val="0"/>
        </w:rPr>
      </w:pPr>
      <w:r w:rsidRPr="00CF315F">
        <w:t>Actions lancées au cours du premier semestre 2021</w:t>
      </w:r>
    </w:p>
    <w:p w14:paraId="699984C9" w14:textId="2C272F7C" w:rsidR="00EE20DB" w:rsidRPr="00CF315F" w:rsidRDefault="00D952D5" w:rsidP="00CF315F">
      <w:pPr>
        <w:pStyle w:val="BULLET"/>
        <w:spacing w:after="240"/>
        <w:ind w:left="284" w:hanging="216"/>
      </w:pPr>
      <w:r w:rsidRPr="00CF315F">
        <w:rPr>
          <w:b/>
          <w:color w:val="002060"/>
        </w:rPr>
        <w:t>Recours exclusif</w:t>
      </w:r>
      <w:r w:rsidR="002713DB" w:rsidRPr="00CF315F">
        <w:rPr>
          <w:b/>
          <w:color w:val="002060"/>
        </w:rPr>
        <w:t xml:space="preserve"> à l’électricité verte</w:t>
      </w:r>
      <w:r w:rsidR="00CC6BC3" w:rsidRPr="00CF315F">
        <w:t xml:space="preserve">, </w:t>
      </w:r>
      <w:r w:rsidR="00CC6BC3" w:rsidRPr="00D5242A">
        <w:t xml:space="preserve">ce qui </w:t>
      </w:r>
      <w:r w:rsidR="005F2B40">
        <w:t>permettra</w:t>
      </w:r>
      <w:r w:rsidR="00CC6BC3" w:rsidRPr="00D5242A">
        <w:t xml:space="preserve"> de réduire les émissions d’environ 1.000 tonnes de CO</w:t>
      </w:r>
      <w:r w:rsidR="00CC6BC3" w:rsidRPr="00CF315F">
        <w:rPr>
          <w:vertAlign w:val="subscript"/>
        </w:rPr>
        <w:t>2</w:t>
      </w:r>
      <w:r w:rsidR="00CC6BC3" w:rsidRPr="00D5242A">
        <w:t>.</w:t>
      </w:r>
    </w:p>
    <w:p w14:paraId="25870EE3" w14:textId="20623AE0" w:rsidR="00FE245D" w:rsidRPr="00FE245D" w:rsidRDefault="00EE20DB" w:rsidP="00CF315F">
      <w:pPr>
        <w:pStyle w:val="BULLET"/>
        <w:ind w:left="284" w:hanging="216"/>
        <w:rPr>
          <w:rFonts w:ascii="Times New Roman" w:eastAsia="Times New Roman" w:hAnsi="Times New Roman" w:cs="Times New Roman"/>
          <w:sz w:val="24"/>
          <w:szCs w:val="24"/>
        </w:rPr>
      </w:pPr>
      <w:r w:rsidRPr="00FE245D">
        <w:rPr>
          <w:b/>
          <w:color w:val="002060"/>
        </w:rPr>
        <w:t xml:space="preserve">Accélération </w:t>
      </w:r>
      <w:r w:rsidR="00CC6BC3">
        <w:rPr>
          <w:b/>
          <w:color w:val="002060"/>
        </w:rPr>
        <w:t>de</w:t>
      </w:r>
      <w:r w:rsidRPr="00FE245D">
        <w:rPr>
          <w:b/>
          <w:color w:val="002060"/>
        </w:rPr>
        <w:t xml:space="preserve"> la mise en œuvre </w:t>
      </w:r>
      <w:r w:rsidR="00CC6BC3">
        <w:rPr>
          <w:b/>
          <w:color w:val="002060"/>
        </w:rPr>
        <w:t>de la</w:t>
      </w:r>
      <w:r w:rsidRPr="00FE245D">
        <w:rPr>
          <w:b/>
          <w:color w:val="002060"/>
        </w:rPr>
        <w:t xml:space="preserve"> politique de mobilité verte à destination du</w:t>
      </w:r>
      <w:r w:rsidR="00FE245D" w:rsidRPr="00FE245D">
        <w:rPr>
          <w:b/>
          <w:color w:val="002060"/>
        </w:rPr>
        <w:t xml:space="preserve"> </w:t>
      </w:r>
      <w:r w:rsidRPr="00FE245D">
        <w:rPr>
          <w:b/>
          <w:color w:val="002060"/>
        </w:rPr>
        <w:t xml:space="preserve">personnel.  </w:t>
      </w:r>
      <w:r w:rsidRPr="00FE245D">
        <w:t xml:space="preserve">Au-delà des actions </w:t>
      </w:r>
      <w:r w:rsidR="00FD5C71" w:rsidRPr="00FE245D">
        <w:t>déjà prises pour</w:t>
      </w:r>
      <w:r w:rsidR="00FD5C71" w:rsidRPr="00FE245D">
        <w:rPr>
          <w:b/>
        </w:rPr>
        <w:t xml:space="preserve"> </w:t>
      </w:r>
      <w:r w:rsidR="00FD5C71" w:rsidRPr="00FE245D">
        <w:t>faciliter la multimodalité, favoriser le carpooling ou encore contribuer au financement d’un vélo électrique</w:t>
      </w:r>
      <w:r w:rsidR="00CC6BC3">
        <w:t xml:space="preserve"> par exemple</w:t>
      </w:r>
      <w:r w:rsidR="00FD5C71" w:rsidRPr="00FE245D">
        <w:t xml:space="preserve">, D’Ieteren passe à la vitesse supérieure </w:t>
      </w:r>
      <w:r w:rsidR="00FE245D" w:rsidRPr="00FE245D">
        <w:t>pour électrifier ses flottes de véhicule et favoriser l’achat de véhicules électriques ou hybrides par son personnel</w:t>
      </w:r>
      <w:r w:rsidR="00FE245D">
        <w:t>.</w:t>
      </w:r>
    </w:p>
    <w:p w14:paraId="4952D2A9" w14:textId="77777777" w:rsidR="00FE245D" w:rsidRPr="00FE245D" w:rsidRDefault="00FE245D" w:rsidP="00CF315F">
      <w:pPr>
        <w:pStyle w:val="body"/>
        <w:numPr>
          <w:ilvl w:val="1"/>
          <w:numId w:val="10"/>
        </w:numPr>
        <w:ind w:left="851"/>
        <w:rPr>
          <w:rFonts w:ascii="Times New Roman" w:eastAsia="Times New Roman" w:hAnsi="Times New Roman" w:cs="Times New Roman"/>
          <w:sz w:val="24"/>
          <w:szCs w:val="24"/>
        </w:rPr>
      </w:pPr>
      <w:r w:rsidRPr="00FE245D">
        <w:t>En plus d’équiper plus intensivement ses sites de bornes de recharge, D’Ieteren prend en charge l’installation de bornes standards au domicile des collaborateurs bénéficiant d’un véhicule de société.</w:t>
      </w:r>
      <w:r>
        <w:t xml:space="preserve">  </w:t>
      </w:r>
    </w:p>
    <w:p w14:paraId="09688014" w14:textId="47FAF49F" w:rsidR="001A5C8F" w:rsidRPr="00E32D35" w:rsidRDefault="00FE245D" w:rsidP="00CF315F">
      <w:pPr>
        <w:pStyle w:val="body"/>
        <w:numPr>
          <w:ilvl w:val="1"/>
          <w:numId w:val="10"/>
        </w:numPr>
        <w:ind w:left="851"/>
        <w:rPr>
          <w:rFonts w:ascii="Times New Roman" w:eastAsia="Times New Roman" w:hAnsi="Times New Roman" w:cs="Times New Roman"/>
          <w:sz w:val="24"/>
          <w:szCs w:val="24"/>
        </w:rPr>
      </w:pPr>
      <w:r w:rsidRPr="001A5C8F">
        <w:t>Ces installations sont effectuées par sa filiale EDI (Electric by D’Ieteren) qui, en plus de</w:t>
      </w:r>
      <w:r w:rsidR="00CC6BC3">
        <w:t xml:space="preserve"> </w:t>
      </w:r>
      <w:r w:rsidR="00591BC8">
        <w:t>fournir</w:t>
      </w:r>
      <w:r w:rsidRPr="001A5C8F">
        <w:t xml:space="preserve"> la borne, permet, via une carte de recharge, d’avoir accès au plus grand réseau de recharge </w:t>
      </w:r>
      <w:r w:rsidR="00BD05B0">
        <w:t xml:space="preserve">publique </w:t>
      </w:r>
      <w:r w:rsidRPr="001A5C8F">
        <w:t xml:space="preserve">dans 25 pays européens, tout en assurant le split </w:t>
      </w:r>
      <w:proofErr w:type="spellStart"/>
      <w:r w:rsidRPr="001A5C8F">
        <w:t>billing</w:t>
      </w:r>
      <w:proofErr w:type="spellEnd"/>
      <w:r w:rsidRPr="001A5C8F">
        <w:t>, à savoir la refacturation à l’entreprise de l’électricité consommée</w:t>
      </w:r>
      <w:r w:rsidR="00591BC8">
        <w:t xml:space="preserve"> à domicile</w:t>
      </w:r>
      <w:r w:rsidRPr="001A5C8F">
        <w:t xml:space="preserve"> pour la recharge des véhicules.</w:t>
      </w:r>
    </w:p>
    <w:p w14:paraId="291FEE06" w14:textId="55652D0E" w:rsidR="00591BC8" w:rsidRDefault="00591BC8" w:rsidP="009E3C8C">
      <w:pPr>
        <w:pStyle w:val="BULLET"/>
        <w:numPr>
          <w:ilvl w:val="0"/>
          <w:numId w:val="13"/>
        </w:numPr>
      </w:pPr>
      <w:r w:rsidRPr="00B26694">
        <w:rPr>
          <w:b/>
          <w:color w:val="002060"/>
        </w:rPr>
        <w:t>Encouragement au télétravail structurel,</w:t>
      </w:r>
      <w:r w:rsidRPr="00B26694">
        <w:t xml:space="preserve"> permettant aux collaborateurs dont la fonction le permet d’effectuer trois jours de travail à leur domicile (au lieu de 2 avant la crise sanitaire).  Pour stimuler le télétravail, D’Ieteren octroie des indemnités forfaitaires, notamment pour couvrir les frais Internet, d’électricité ou de chauffage</w:t>
      </w:r>
      <w:r w:rsidR="005F2B40" w:rsidRPr="00B26694">
        <w:t xml:space="preserve"> et</w:t>
      </w:r>
      <w:r w:rsidRPr="00B26694">
        <w:t xml:space="preserve"> équipe son personnel de matériel </w:t>
      </w:r>
      <w:r w:rsidR="005F2B40" w:rsidRPr="00B26694">
        <w:t xml:space="preserve">de bureau et </w:t>
      </w:r>
      <w:r w:rsidRPr="00B26694">
        <w:t>informatique adéquat</w:t>
      </w:r>
      <w:r w:rsidR="005F2B40" w:rsidRPr="00B26694">
        <w:t>.  C</w:t>
      </w:r>
      <w:r w:rsidRPr="00B26694">
        <w:t>es mesures s’ajoutent à des formations et conseils liés à une gestion d’équipe à distance, au maintien de l’équilibre vie professionnelle-vie privée et à l’ergonomie ainsi qu’à des actions de communication</w:t>
      </w:r>
      <w:r>
        <w:t xml:space="preserve"> toujours plus nombreuses</w:t>
      </w:r>
      <w:r w:rsidRPr="00EE20DB">
        <w:t>.</w:t>
      </w:r>
    </w:p>
    <w:p w14:paraId="09063B36" w14:textId="1504A7C4" w:rsidR="00E32D35" w:rsidRPr="001A5C8F" w:rsidRDefault="00E32D35" w:rsidP="00CF315F">
      <w:pPr>
        <w:pStyle w:val="BULLET"/>
        <w:ind w:left="284" w:hanging="216"/>
        <w:rPr>
          <w:rFonts w:ascii="Times New Roman" w:eastAsia="Times New Roman" w:hAnsi="Times New Roman" w:cs="Times New Roman"/>
          <w:sz w:val="24"/>
          <w:szCs w:val="24"/>
        </w:rPr>
      </w:pPr>
      <w:r w:rsidRPr="00CF315F">
        <w:rPr>
          <w:b/>
          <w:color w:val="002060"/>
        </w:rPr>
        <w:t xml:space="preserve">Refonte </w:t>
      </w:r>
      <w:r w:rsidRPr="00B26694">
        <w:rPr>
          <w:b/>
          <w:color w:val="002060"/>
        </w:rPr>
        <w:t>du</w:t>
      </w:r>
      <w:r w:rsidRPr="00CF315F">
        <w:rPr>
          <w:b/>
          <w:color w:val="002060"/>
        </w:rPr>
        <w:t xml:space="preserve"> </w:t>
      </w:r>
      <w:r w:rsidRPr="00B26694">
        <w:rPr>
          <w:b/>
          <w:color w:val="002060"/>
        </w:rPr>
        <w:t>système</w:t>
      </w:r>
      <w:r w:rsidRPr="00E32D35">
        <w:rPr>
          <w:b/>
          <w:color w:val="002060"/>
        </w:rPr>
        <w:t xml:space="preserve"> de livraison d’urgence des pièces de rechange</w:t>
      </w:r>
      <w:r w:rsidRPr="00E32D35">
        <w:rPr>
          <w:color w:val="002060"/>
        </w:rPr>
        <w:t xml:space="preserve"> </w:t>
      </w:r>
      <w:r>
        <w:t>aux concessions, basé sur une planification plus efficace des commandes</w:t>
      </w:r>
      <w:r w:rsidR="00591BC8">
        <w:t xml:space="preserve">, permettant de réduire </w:t>
      </w:r>
      <w:r w:rsidR="005F2B40">
        <w:t>le nombre de</w:t>
      </w:r>
      <w:r w:rsidR="00591BC8">
        <w:t xml:space="preserve"> trajets effectués, sans altérer pour autant le service à la clientèle.</w:t>
      </w:r>
    </w:p>
    <w:p w14:paraId="18481A2C" w14:textId="77777777" w:rsidR="0075011B" w:rsidRDefault="0075011B">
      <w:pPr>
        <w:rPr>
          <w:rFonts w:ascii="Georgia" w:hAnsi="Georgia"/>
          <w:b/>
          <w:bCs/>
          <w:color w:val="00AFFF"/>
          <w:sz w:val="20"/>
          <w:szCs w:val="20"/>
        </w:rPr>
      </w:pPr>
      <w:r>
        <w:br w:type="page"/>
      </w:r>
    </w:p>
    <w:p w14:paraId="3DFF67B3" w14:textId="56D97F25" w:rsidR="00642B95" w:rsidRPr="00CF315F" w:rsidRDefault="001A5C8F" w:rsidP="00CF315F">
      <w:pPr>
        <w:pStyle w:val="Heading2"/>
        <w:rPr>
          <w:b w:val="0"/>
        </w:rPr>
      </w:pPr>
      <w:r w:rsidRPr="00CF315F">
        <w:lastRenderedPageBreak/>
        <w:t xml:space="preserve">D’autres projets destinés à </w:t>
      </w:r>
      <w:r w:rsidR="00E32D35" w:rsidRPr="00CF315F">
        <w:t>réduire les émissions de CO2 sont en cours.</w:t>
      </w:r>
      <w:r w:rsidR="00E32D35" w:rsidRPr="00D5242A">
        <w:t xml:space="preserve">  </w:t>
      </w:r>
    </w:p>
    <w:p w14:paraId="0A3A103A" w14:textId="6EA29F62" w:rsidR="00E80CE5" w:rsidRDefault="00E32D35" w:rsidP="00CF315F">
      <w:pPr>
        <w:pStyle w:val="body"/>
      </w:pPr>
      <w:r w:rsidRPr="00D5242A">
        <w:t xml:space="preserve">L’objectif de réduction </w:t>
      </w:r>
      <w:r w:rsidR="00591BC8" w:rsidRPr="00D5242A">
        <w:t xml:space="preserve">des émissions </w:t>
      </w:r>
      <w:r w:rsidRPr="00CF315F">
        <w:t xml:space="preserve">à 2025 étant </w:t>
      </w:r>
      <w:r w:rsidR="00591BC8" w:rsidRPr="00CF315F">
        <w:t>ambitieux</w:t>
      </w:r>
      <w:r w:rsidRPr="00CF315F">
        <w:t xml:space="preserve">, les projets </w:t>
      </w:r>
      <w:r w:rsidR="00CE1594" w:rsidRPr="00CF315F">
        <w:t>qui seront</w:t>
      </w:r>
      <w:r w:rsidRPr="00CF315F">
        <w:t xml:space="preserve"> en œuvre au cours des prochains mois </w:t>
      </w:r>
      <w:r w:rsidR="00591BC8" w:rsidRPr="00CF315F">
        <w:t xml:space="preserve">et années </w:t>
      </w:r>
      <w:r w:rsidRPr="00CF315F">
        <w:t>s</w:t>
      </w:r>
      <w:r w:rsidR="00CE1594" w:rsidRPr="00CF315F">
        <w:t>er</w:t>
      </w:r>
      <w:r w:rsidRPr="00CF315F">
        <w:t xml:space="preserve">ont nombreux.  </w:t>
      </w:r>
    </w:p>
    <w:p w14:paraId="6FC95CD9" w14:textId="77777777" w:rsidR="00132023" w:rsidRPr="00CF315F" w:rsidRDefault="00132023" w:rsidP="00CF315F">
      <w:pPr>
        <w:pStyle w:val="body"/>
      </w:pPr>
    </w:p>
    <w:p w14:paraId="708D3E82" w14:textId="608E8F44" w:rsidR="00E32D35" w:rsidRDefault="00CE1594" w:rsidP="00132023">
      <w:pPr>
        <w:pStyle w:val="body"/>
        <w:spacing w:after="0" w:afterAutospacing="0"/>
      </w:pPr>
      <w:r>
        <w:t xml:space="preserve">Parmi ceux-ci </w:t>
      </w:r>
      <w:r w:rsidR="00AD47B7">
        <w:t>sont</w:t>
      </w:r>
      <w:r>
        <w:t xml:space="preserve"> repris </w:t>
      </w:r>
      <w:r w:rsidR="0058398D">
        <w:t xml:space="preserve">la </w:t>
      </w:r>
      <w:r w:rsidR="0058398D" w:rsidRPr="0058398D">
        <w:rPr>
          <w:b/>
          <w:color w:val="002060"/>
        </w:rPr>
        <w:t>réduction des surfaces occupées</w:t>
      </w:r>
      <w:r w:rsidR="0058398D">
        <w:t xml:space="preserve">, notamment pour les activités de </w:t>
      </w:r>
      <w:proofErr w:type="spellStart"/>
      <w:r w:rsidR="0058398D">
        <w:t>retail</w:t>
      </w:r>
      <w:proofErr w:type="spellEnd"/>
      <w:r w:rsidR="0058398D">
        <w:t xml:space="preserve">, et </w:t>
      </w:r>
      <w:r w:rsidR="0045553B">
        <w:t xml:space="preserve">le </w:t>
      </w:r>
      <w:r w:rsidR="00132023">
        <w:t>réaménagement</w:t>
      </w:r>
      <w:r w:rsidR="0045553B">
        <w:t xml:space="preserve"> de sites</w:t>
      </w:r>
      <w:r w:rsidR="0058398D">
        <w:rPr>
          <w:b/>
          <w:color w:val="002060"/>
        </w:rPr>
        <w:t xml:space="preserve"> tel</w:t>
      </w:r>
      <w:r w:rsidR="00BD05B0">
        <w:rPr>
          <w:b/>
          <w:color w:val="002060"/>
        </w:rPr>
        <w:t>s</w:t>
      </w:r>
      <w:r w:rsidR="0058398D">
        <w:rPr>
          <w:b/>
          <w:color w:val="002060"/>
        </w:rPr>
        <w:t xml:space="preserve"> que le</w:t>
      </w:r>
      <w:r w:rsidR="00AD47B7">
        <w:rPr>
          <w:b/>
          <w:color w:val="002060"/>
        </w:rPr>
        <w:t xml:space="preserve"> </w:t>
      </w:r>
      <w:r w:rsidR="0045553B">
        <w:rPr>
          <w:b/>
          <w:color w:val="002060"/>
        </w:rPr>
        <w:t xml:space="preserve">centre </w:t>
      </w:r>
      <w:r w:rsidR="002934C1" w:rsidRPr="00E80CE5">
        <w:rPr>
          <w:b/>
          <w:color w:val="002060"/>
        </w:rPr>
        <w:t>de distribution de D’</w:t>
      </w:r>
      <w:proofErr w:type="spellStart"/>
      <w:r w:rsidR="002934C1" w:rsidRPr="00E80CE5">
        <w:rPr>
          <w:b/>
          <w:color w:val="002060"/>
        </w:rPr>
        <w:t>Ieteren</w:t>
      </w:r>
      <w:proofErr w:type="spellEnd"/>
      <w:r w:rsidR="002934C1">
        <w:t xml:space="preserve">, situé à </w:t>
      </w:r>
      <w:proofErr w:type="spellStart"/>
      <w:r w:rsidR="002934C1">
        <w:t>Erps-Kwerps</w:t>
      </w:r>
      <w:proofErr w:type="spellEnd"/>
      <w:r w:rsidR="002934C1">
        <w:t>, avec un double objectif :</w:t>
      </w:r>
    </w:p>
    <w:p w14:paraId="5A1C7314" w14:textId="77777777" w:rsidR="00132023" w:rsidRDefault="002934C1" w:rsidP="00132023">
      <w:pPr>
        <w:pStyle w:val="BULLET"/>
        <w:numPr>
          <w:ilvl w:val="0"/>
          <w:numId w:val="15"/>
        </w:numPr>
      </w:pPr>
      <w:proofErr w:type="gramStart"/>
      <w:r>
        <w:t>maximaliser</w:t>
      </w:r>
      <w:proofErr w:type="gramEnd"/>
      <w:r>
        <w:t xml:space="preserve"> l’efficacité énergétique des bâtiments</w:t>
      </w:r>
    </w:p>
    <w:p w14:paraId="2F872E55" w14:textId="21DA9896" w:rsidR="001A5C8F" w:rsidRPr="007A7F98" w:rsidRDefault="002934C1" w:rsidP="00132023">
      <w:pPr>
        <w:pStyle w:val="BULLET"/>
        <w:numPr>
          <w:ilvl w:val="0"/>
          <w:numId w:val="15"/>
        </w:numPr>
      </w:pPr>
      <w:proofErr w:type="gramStart"/>
      <w:r w:rsidRPr="002934C1">
        <w:t>instaurer</w:t>
      </w:r>
      <w:proofErr w:type="gramEnd"/>
      <w:r w:rsidRPr="002934C1">
        <w:t xml:space="preserve"> de nouvelles façons de travailler</w:t>
      </w:r>
      <w:r>
        <w:t xml:space="preserve">, favorables au télétravail d’une part et aux rencontres sur </w:t>
      </w:r>
      <w:r w:rsidRPr="007A7F98">
        <w:t xml:space="preserve">site </w:t>
      </w:r>
      <w:r w:rsidR="00E80CE5" w:rsidRPr="007A7F98">
        <w:t>pour un travail collaboratif</w:t>
      </w:r>
      <w:r w:rsidR="00591BC8" w:rsidRPr="007A7F98">
        <w:t xml:space="preserve"> d’autre part</w:t>
      </w:r>
      <w:r w:rsidR="00E80CE5" w:rsidRPr="007A7F98">
        <w:t>.</w:t>
      </w:r>
    </w:p>
    <w:p w14:paraId="70092D3F" w14:textId="431B422E" w:rsidR="00E80CE5" w:rsidRDefault="00E80CE5" w:rsidP="00CF315F">
      <w:pPr>
        <w:pStyle w:val="body"/>
      </w:pPr>
      <w:r w:rsidRPr="007A7F98">
        <w:t xml:space="preserve">Afin de développer </w:t>
      </w:r>
      <w:r w:rsidRPr="007A7F98">
        <w:rPr>
          <w:b/>
          <w:color w:val="002060"/>
        </w:rPr>
        <w:t xml:space="preserve">une </w:t>
      </w:r>
      <w:r w:rsidR="009C6FD0" w:rsidRPr="007A7F98">
        <w:rPr>
          <w:b/>
          <w:color w:val="002060"/>
        </w:rPr>
        <w:t>politique de mobilité de son personnel toujours plus verte</w:t>
      </w:r>
      <w:r w:rsidRPr="007A7F98">
        <w:t xml:space="preserve">, D’Ieteren </w:t>
      </w:r>
      <w:r w:rsidR="00B13408" w:rsidRPr="007A7F98">
        <w:t>a décidé également de</w:t>
      </w:r>
      <w:r w:rsidRPr="007A7F98">
        <w:t xml:space="preserve"> mener, avec sa filiale Mob Box spécialisée dans l’accompagnement des entreprises en matière de</w:t>
      </w:r>
      <w:r w:rsidR="00B13408" w:rsidRPr="007A7F98">
        <w:t xml:space="preserve"> conseils en</w:t>
      </w:r>
      <w:r w:rsidRPr="007A7F98">
        <w:t xml:space="preserve"> mobilité, </w:t>
      </w:r>
      <w:r w:rsidRPr="007A7F98">
        <w:rPr>
          <w:b/>
          <w:color w:val="002060"/>
        </w:rPr>
        <w:t xml:space="preserve">un audit afin </w:t>
      </w:r>
      <w:r w:rsidR="00F628C6" w:rsidRPr="007A7F98">
        <w:rPr>
          <w:b/>
          <w:color w:val="002060"/>
        </w:rPr>
        <w:t xml:space="preserve">de disposer </w:t>
      </w:r>
      <w:r w:rsidRPr="007A7F98">
        <w:rPr>
          <w:b/>
          <w:color w:val="002060"/>
        </w:rPr>
        <w:t>d’une étude fine des habitudes de mobilité de ses collaborateurs</w:t>
      </w:r>
      <w:r w:rsidRPr="007A7F98">
        <w:t xml:space="preserve"> et de prendre les mesures adéquates pour réduire les émissions de CO</w:t>
      </w:r>
      <w:r w:rsidRPr="007A7F98">
        <w:rPr>
          <w:vertAlign w:val="subscript"/>
        </w:rPr>
        <w:t>2</w:t>
      </w:r>
      <w:r w:rsidRPr="007A7F98">
        <w:t>, tout en optimisant la satisfaction de ses employés.</w:t>
      </w:r>
      <w:r w:rsidR="009E3C8C">
        <w:t xml:space="preserve"> </w:t>
      </w:r>
    </w:p>
    <w:p w14:paraId="07C6BF39" w14:textId="77777777" w:rsidR="00132023" w:rsidRDefault="00132023" w:rsidP="00CF315F">
      <w:pPr>
        <w:pStyle w:val="body"/>
      </w:pPr>
    </w:p>
    <w:p w14:paraId="2E5256EE" w14:textId="5AA38622" w:rsidR="00132023" w:rsidRDefault="00132023" w:rsidP="00CF315F">
      <w:pPr>
        <w:pStyle w:val="body"/>
      </w:pPr>
      <w:r w:rsidRPr="00132023">
        <w:rPr>
          <w:b/>
          <w:color w:val="002060"/>
        </w:rPr>
        <w:t>Le recours à l’électricité verte</w:t>
      </w:r>
      <w:r w:rsidRPr="00132023">
        <w:rPr>
          <w:color w:val="002060"/>
        </w:rPr>
        <w:t xml:space="preserve"> </w:t>
      </w:r>
      <w:r>
        <w:t>pour la recharge des véhicules au domicile des collaborateurs ou encore lors du télétravail est un projet en cours d’étude.</w:t>
      </w:r>
    </w:p>
    <w:p w14:paraId="0E836252" w14:textId="77777777" w:rsidR="007A7F98" w:rsidRDefault="007A7F98" w:rsidP="007A7F98">
      <w:pPr>
        <w:pStyle w:val="Heading2"/>
        <w:rPr>
          <w:rFonts w:eastAsia="Times New Roman"/>
          <w:b w:val="0"/>
          <w:bCs w:val="0"/>
        </w:rPr>
      </w:pPr>
      <w:bookmarkStart w:id="1" w:name="_Hlk69824886"/>
      <w:r>
        <w:rPr>
          <w:rFonts w:eastAsia="Times New Roman"/>
        </w:rPr>
        <w:t>Ces actions complètent un panel d’initiatives menées depuis plusieurs années en faveur de l’environnement</w:t>
      </w:r>
    </w:p>
    <w:p w14:paraId="615F9AB6" w14:textId="77777777" w:rsidR="007A7F98" w:rsidRDefault="007A7F98" w:rsidP="007A7F98">
      <w:pPr>
        <w:pStyle w:val="body"/>
      </w:pPr>
      <w:r>
        <w:t>D’Ieteren mène depuis 2006, au travers de la filiale immobilière de D’</w:t>
      </w:r>
      <w:proofErr w:type="spellStart"/>
      <w:r>
        <w:t>Ieteren</w:t>
      </w:r>
      <w:proofErr w:type="spellEnd"/>
      <w:r>
        <w:t xml:space="preserve"> Group, D’</w:t>
      </w:r>
      <w:proofErr w:type="spellStart"/>
      <w:r>
        <w:t>Ieteren</w:t>
      </w:r>
      <w:proofErr w:type="spellEnd"/>
      <w:r>
        <w:t xml:space="preserve"> </w:t>
      </w:r>
      <w:proofErr w:type="spellStart"/>
      <w:r>
        <w:t>Immo</w:t>
      </w:r>
      <w:proofErr w:type="spellEnd"/>
      <w:r>
        <w:t xml:space="preserve">, </w:t>
      </w:r>
      <w:r>
        <w:rPr>
          <w:color w:val="4E5B5F"/>
          <w:shd w:val="clear" w:color="auto" w:fill="FFFFFF"/>
        </w:rPr>
        <w:t xml:space="preserve">un large programme d’actions destinées à réduire l’empreinte carbone du patrimoine occupé entre autres via la réduction de consommation énergétique par le monitoring et la performance des installations, la production d’électricité verte sur ses sites, ou encore le stockage d’énergie auto-produite. </w:t>
      </w:r>
      <w:bookmarkEnd w:id="1"/>
    </w:p>
    <w:p w14:paraId="04064EC0" w14:textId="77777777" w:rsidR="007A7F98" w:rsidRDefault="007A7F98" w:rsidP="00CF315F">
      <w:pPr>
        <w:pStyle w:val="Heading1"/>
      </w:pPr>
    </w:p>
    <w:p w14:paraId="498BFD05" w14:textId="6E5FF290" w:rsidR="00EE3D43" w:rsidRPr="00CF315F" w:rsidRDefault="002D4D1D" w:rsidP="00CF315F">
      <w:pPr>
        <w:pStyle w:val="Heading1"/>
        <w:rPr>
          <w:b w:val="0"/>
        </w:rPr>
      </w:pPr>
      <w:r w:rsidRPr="00CF315F">
        <w:t>L</w:t>
      </w:r>
      <w:r w:rsidR="0075011B" w:rsidRPr="00D5242A">
        <w:t>a compensation de nos émissions actuellement inévitables</w:t>
      </w:r>
    </w:p>
    <w:p w14:paraId="6289B775" w14:textId="213DCF7C" w:rsidR="00C12F6E" w:rsidRDefault="00C12F6E" w:rsidP="00CF315F">
      <w:pPr>
        <w:pStyle w:val="body"/>
      </w:pPr>
      <w:r>
        <w:t xml:space="preserve">Parallèlement aux actions menées pour réduire les émissions carbones de ses activités, D’Ieteren prend ses responsabilités pour la partie encore incompressible de son impact climatique et investit dans la compensation des émissions produites en 2020 via des projets </w:t>
      </w:r>
      <w:r w:rsidR="00C61A04">
        <w:t xml:space="preserve">pour le climat qui génèrent </w:t>
      </w:r>
      <w:proofErr w:type="gramStart"/>
      <w:r>
        <w:t>de</w:t>
      </w:r>
      <w:r w:rsidR="00C61A04">
        <w:t>s</w:t>
      </w:r>
      <w:r>
        <w:t xml:space="preserve"> crédits carbone</w:t>
      </w:r>
      <w:proofErr w:type="gramEnd"/>
      <w:r>
        <w:t xml:space="preserve"> certifiés VCS.  En partenariat avec CO2</w:t>
      </w:r>
      <w:r w:rsidR="0058398D">
        <w:t>L</w:t>
      </w:r>
      <w:r>
        <w:t xml:space="preserve">ogic, D’Ieteren soutient deux types de projets, l’un permettant </w:t>
      </w:r>
      <w:r w:rsidR="00C61A04">
        <w:t xml:space="preserve">d’éviter la déforestation et stimuler </w:t>
      </w:r>
      <w:r>
        <w:t>l’absorption d’émissions de CO</w:t>
      </w:r>
      <w:r w:rsidRPr="00C12F6E">
        <w:rPr>
          <w:vertAlign w:val="subscript"/>
        </w:rPr>
        <w:t>2</w:t>
      </w:r>
      <w:r>
        <w:t>, l’autre visant à éviter les émissions de CO</w:t>
      </w:r>
      <w:r w:rsidRPr="00C12F6E">
        <w:rPr>
          <w:vertAlign w:val="subscript"/>
        </w:rPr>
        <w:t>2</w:t>
      </w:r>
      <w:r>
        <w:t xml:space="preserve"> grâce à la production d’énergie renouvelable.</w:t>
      </w:r>
    </w:p>
    <w:p w14:paraId="262998C6" w14:textId="77777777" w:rsidR="007A7F98" w:rsidRDefault="007A7F98" w:rsidP="00CF315F">
      <w:pPr>
        <w:pStyle w:val="body"/>
      </w:pPr>
    </w:p>
    <w:p w14:paraId="0E4C83B8" w14:textId="77777777" w:rsidR="00C12F6E" w:rsidRPr="00CF315F" w:rsidRDefault="00C12F6E" w:rsidP="00CF315F">
      <w:pPr>
        <w:pStyle w:val="Heading2"/>
      </w:pPr>
      <w:r w:rsidRPr="00CF315F">
        <w:t>Projet de conservation de la forêt tropicale au Guatemala</w:t>
      </w:r>
    </w:p>
    <w:p w14:paraId="3DB3A59C" w14:textId="649403B3" w:rsidR="00C12F6E" w:rsidRDefault="00C12F6E" w:rsidP="00CF315F">
      <w:pPr>
        <w:pStyle w:val="body"/>
      </w:pPr>
      <w:r>
        <w:t xml:space="preserve">Le parc national de la Sierra </w:t>
      </w:r>
      <w:proofErr w:type="spellStart"/>
      <w:r>
        <w:t>del</w:t>
      </w:r>
      <w:proofErr w:type="spellEnd"/>
      <w:r>
        <w:t xml:space="preserve"> </w:t>
      </w:r>
      <w:proofErr w:type="spellStart"/>
      <w:r>
        <w:t>Lacandón</w:t>
      </w:r>
      <w:proofErr w:type="spellEnd"/>
      <w:r>
        <w:t xml:space="preserve"> offre une biodiversité rare et variée. Cependant, le parc perd son couvert forestier chaque année à cause des mauvaises pratiques agricoles, d’incendies dus aux techniques de brûlis et des pratiques illégales de déforestation. Le soutien de D’Ieteren au projet permet de mettre en œuvre des mesures efficaces pour relever chacun de ces défis.  Il contribue ainsi à la protection de près de 2.600 hectares de forêt primaire, soit près de 2,3 millions d’arbres qui continueront </w:t>
      </w:r>
      <w:r>
        <w:lastRenderedPageBreak/>
        <w:t>à jouer le rôle vital de d’absorption et de séquestration de CO</w:t>
      </w:r>
      <w:r w:rsidRPr="00C12F6E">
        <w:rPr>
          <w:vertAlign w:val="subscript"/>
        </w:rPr>
        <w:t>2</w:t>
      </w:r>
      <w:r>
        <w:t>, ainsi que de protection de nombreuses espèces en voie de disparition.</w:t>
      </w:r>
    </w:p>
    <w:p w14:paraId="74B22761" w14:textId="77777777" w:rsidR="0075011B" w:rsidRDefault="0075011B" w:rsidP="0075011B">
      <w:pPr>
        <w:pStyle w:val="Heading2"/>
      </w:pPr>
    </w:p>
    <w:p w14:paraId="05951456" w14:textId="5507B849" w:rsidR="00C12F6E" w:rsidRPr="00CF315F" w:rsidRDefault="00C12F6E" w:rsidP="00CF315F">
      <w:pPr>
        <w:pStyle w:val="Heading2"/>
      </w:pPr>
      <w:r w:rsidRPr="00CF315F">
        <w:t>Projet de développement d’énergie renouvelable en Inde</w:t>
      </w:r>
    </w:p>
    <w:p w14:paraId="1BD969EB" w14:textId="7C89A0A9" w:rsidR="00C12F6E" w:rsidRDefault="00C12F6E" w:rsidP="0075011B">
      <w:pPr>
        <w:pStyle w:val="body"/>
      </w:pPr>
      <w:r>
        <w:t>Le réseau électrique indien est extrêmement tributaire de centrales électriques à combustibles fossiles, comme le charbon, et émet donc d'énormes quantités de CO</w:t>
      </w:r>
      <w:r>
        <w:rPr>
          <w:rFonts w:ascii="Cambria Math" w:hAnsi="Cambria Math" w:cs="Cambria Math"/>
        </w:rPr>
        <w:t>₂</w:t>
      </w:r>
      <w:r>
        <w:t>. En cons</w:t>
      </w:r>
      <w:r>
        <w:rPr>
          <w:rFonts w:cs="Century Gothic"/>
        </w:rPr>
        <w:t>é</w:t>
      </w:r>
      <w:r>
        <w:t xml:space="preserve">quence, le secteur </w:t>
      </w:r>
      <w:r>
        <w:rPr>
          <w:rFonts w:cs="Century Gothic"/>
        </w:rPr>
        <w:t>é</w:t>
      </w:r>
      <w:r>
        <w:t>nerg</w:t>
      </w:r>
      <w:r>
        <w:rPr>
          <w:rFonts w:cs="Century Gothic"/>
        </w:rPr>
        <w:t>é</w:t>
      </w:r>
      <w:r>
        <w:t>tique indien contribue fortement tant au changement climatique qu</w:t>
      </w:r>
      <w:r>
        <w:rPr>
          <w:rFonts w:cs="Century Gothic"/>
        </w:rPr>
        <w:t>’à</w:t>
      </w:r>
      <w:r>
        <w:t xml:space="preserve"> la probl</w:t>
      </w:r>
      <w:r>
        <w:rPr>
          <w:rFonts w:cs="Century Gothic"/>
        </w:rPr>
        <w:t>é</w:t>
      </w:r>
      <w:r>
        <w:t>matique de la qualit</w:t>
      </w:r>
      <w:r>
        <w:rPr>
          <w:rFonts w:cs="Century Gothic"/>
        </w:rPr>
        <w:t>é</w:t>
      </w:r>
      <w:r>
        <w:t xml:space="preserve"> de l'air. Le projet que D</w:t>
      </w:r>
      <w:r>
        <w:rPr>
          <w:rFonts w:cs="Century Gothic"/>
        </w:rPr>
        <w:t>’</w:t>
      </w:r>
      <w:r>
        <w:t xml:space="preserve">Ieteren soutien vise </w:t>
      </w:r>
      <w:r>
        <w:rPr>
          <w:rFonts w:cs="Century Gothic"/>
        </w:rPr>
        <w:t>à</w:t>
      </w:r>
      <w:r>
        <w:t xml:space="preserve"> d</w:t>
      </w:r>
      <w:r>
        <w:rPr>
          <w:rFonts w:cs="Century Gothic"/>
        </w:rPr>
        <w:t>é</w:t>
      </w:r>
      <w:r>
        <w:t>velopper un réseau d’éoliennes en vue de fournir au réseau électrique une énergie propre et renouvelable et stimuler la transition vers une économie sobre en carbone.  Ce</w:t>
      </w:r>
      <w:r w:rsidR="00C61A04">
        <w:t xml:space="preserve"> projet pour le </w:t>
      </w:r>
      <w:proofErr w:type="gramStart"/>
      <w:r w:rsidR="00C61A04">
        <w:t xml:space="preserve">climat </w:t>
      </w:r>
      <w:r>
        <w:t xml:space="preserve"> permet</w:t>
      </w:r>
      <w:proofErr w:type="gramEnd"/>
      <w:r>
        <w:t xml:space="preserve"> déjà de garantir la production de près de 780 GWh d’énergie renouvelable et de fournir de l’électricité durable à plus de 720.000 familles indiennes</w:t>
      </w:r>
      <w:r w:rsidR="00132023">
        <w:t>.</w:t>
      </w:r>
      <w:r w:rsidR="00C61A04">
        <w:t xml:space="preserve"> </w:t>
      </w:r>
    </w:p>
    <w:p w14:paraId="7216614E" w14:textId="7F9850DE" w:rsidR="0075011B" w:rsidRDefault="0075011B" w:rsidP="00CF315F">
      <w:pPr>
        <w:pStyle w:val="body"/>
      </w:pPr>
    </w:p>
    <w:p w14:paraId="58468214" w14:textId="5A8AA806" w:rsidR="00910639" w:rsidRPr="00910639" w:rsidRDefault="00D11CD8" w:rsidP="00CF315F">
      <w:pPr>
        <w:pStyle w:val="citation"/>
        <w:rPr>
          <w:lang w:val="fr-FR"/>
        </w:rPr>
      </w:pPr>
      <w:r w:rsidRPr="00CF315F">
        <w:rPr>
          <w:b/>
          <w:i w:val="0"/>
          <w:iCs/>
          <w:color w:val="00AFFF"/>
          <w:sz w:val="24"/>
        </w:rPr>
        <w:t xml:space="preserve">Antoine </w:t>
      </w:r>
      <w:proofErr w:type="spellStart"/>
      <w:r w:rsidR="00910639" w:rsidRPr="00CF315F">
        <w:rPr>
          <w:b/>
          <w:i w:val="0"/>
          <w:iCs/>
          <w:color w:val="00AFFF"/>
          <w:sz w:val="24"/>
        </w:rPr>
        <w:t>Geerinckx</w:t>
      </w:r>
      <w:proofErr w:type="spellEnd"/>
      <w:r w:rsidR="00910639" w:rsidRPr="00CF315F">
        <w:rPr>
          <w:b/>
          <w:i w:val="0"/>
          <w:iCs/>
          <w:color w:val="00AFFF"/>
          <w:sz w:val="24"/>
        </w:rPr>
        <w:t xml:space="preserve">, </w:t>
      </w:r>
      <w:proofErr w:type="spellStart"/>
      <w:r w:rsidR="00910639" w:rsidRPr="00CF315F">
        <w:rPr>
          <w:b/>
          <w:i w:val="0"/>
          <w:iCs/>
          <w:color w:val="00AFFF"/>
          <w:sz w:val="24"/>
        </w:rPr>
        <w:t>Founder</w:t>
      </w:r>
      <w:proofErr w:type="spellEnd"/>
      <w:r w:rsidR="00910639" w:rsidRPr="00CF315F">
        <w:rPr>
          <w:b/>
          <w:i w:val="0"/>
          <w:iCs/>
          <w:color w:val="00AFFF"/>
          <w:sz w:val="24"/>
        </w:rPr>
        <w:t xml:space="preserve"> CO2Logic</w:t>
      </w:r>
      <w:r w:rsidR="00910639" w:rsidRPr="00CF315F">
        <w:rPr>
          <w:color w:val="00AFFF"/>
          <w:sz w:val="24"/>
        </w:rPr>
        <w:t> </w:t>
      </w:r>
      <w:r w:rsidR="00910639" w:rsidRPr="00910639">
        <w:t>: « Nous donnons la certification « CO</w:t>
      </w:r>
      <w:r w:rsidR="00910639" w:rsidRPr="00C12F6E">
        <w:rPr>
          <w:vertAlign w:val="subscript"/>
        </w:rPr>
        <w:t>2</w:t>
      </w:r>
      <w:r w:rsidR="00910639" w:rsidRPr="00910639">
        <w:t xml:space="preserve">-neutral » aux organisations qui calculent, réduisent et compensent leur impact sur le climat.  Depuis 2015, ce label est validé par le certificateur, tiers indépendant, </w:t>
      </w:r>
      <w:proofErr w:type="spellStart"/>
      <w:r w:rsidR="00910639" w:rsidRPr="00910639">
        <w:t>Vinçotte</w:t>
      </w:r>
      <w:proofErr w:type="spellEnd"/>
      <w:r w:rsidR="00910639" w:rsidRPr="00910639">
        <w:t xml:space="preserve">, ceci afin d’éviter des déclarations </w:t>
      </w:r>
      <w:r w:rsidR="00255789" w:rsidRPr="00910639">
        <w:t>environnementales</w:t>
      </w:r>
      <w:r w:rsidR="00910639" w:rsidRPr="00910639">
        <w:t xml:space="preserve"> dénuées de sens. </w:t>
      </w:r>
      <w:r w:rsidR="00910639" w:rsidRPr="00910639">
        <w:rPr>
          <w:lang w:val="fr-FR"/>
        </w:rPr>
        <w:t>Le label ‘CO</w:t>
      </w:r>
      <w:r w:rsidR="00910639" w:rsidRPr="00C12F6E">
        <w:rPr>
          <w:vertAlign w:val="subscript"/>
          <w:lang w:val="fr-FR"/>
        </w:rPr>
        <w:t>2</w:t>
      </w:r>
      <w:r w:rsidR="00910639" w:rsidRPr="00910639">
        <w:rPr>
          <w:lang w:val="fr-FR"/>
        </w:rPr>
        <w:t>-Neutral’ est bénéfique pour notre planète mais il apporte aussi aux entreprises labellisées la reconnaissance de l’effort réel en faveur de l’environnement</w:t>
      </w:r>
      <w:r w:rsidR="00C61A04">
        <w:rPr>
          <w:lang w:val="fr-FR"/>
        </w:rPr>
        <w:t xml:space="preserve"> et du climat</w:t>
      </w:r>
      <w:r w:rsidR="00910639" w:rsidRPr="00910639">
        <w:rPr>
          <w:lang w:val="fr-FR"/>
        </w:rPr>
        <w:t>.</w:t>
      </w:r>
      <w:r w:rsidR="00255789">
        <w:rPr>
          <w:lang w:val="fr-FR"/>
        </w:rPr>
        <w:t xml:space="preserve"> Bravo à D’Ieteren.</w:t>
      </w:r>
      <w:r w:rsidR="00910639">
        <w:rPr>
          <w:lang w:val="fr-FR"/>
        </w:rPr>
        <w:t> »</w:t>
      </w:r>
    </w:p>
    <w:p w14:paraId="29AEF153" w14:textId="226169D0" w:rsidR="0075011B" w:rsidRDefault="0075011B" w:rsidP="00584E08">
      <w:pPr>
        <w:jc w:val="both"/>
        <w:rPr>
          <w:b/>
        </w:rPr>
      </w:pPr>
    </w:p>
    <w:p w14:paraId="79F39144" w14:textId="5319B8A2" w:rsidR="0075011B" w:rsidRDefault="0075011B" w:rsidP="00584E08">
      <w:pPr>
        <w:jc w:val="both"/>
        <w:rPr>
          <w:b/>
        </w:rPr>
      </w:pPr>
    </w:p>
    <w:p w14:paraId="2834CA02" w14:textId="4859F477" w:rsidR="00D35B17" w:rsidRPr="00D35B17" w:rsidRDefault="00404EA9" w:rsidP="00CF315F">
      <w:pPr>
        <w:pStyle w:val="citation"/>
      </w:pPr>
      <w:r w:rsidRPr="00CF315F">
        <w:rPr>
          <w:b/>
          <w:i w:val="0"/>
          <w:iCs/>
          <w:noProof/>
          <w:color w:val="00AFFF"/>
          <w:sz w:val="32"/>
        </w:rPr>
        <w:drawing>
          <wp:anchor distT="0" distB="0" distL="114300" distR="114300" simplePos="0" relativeHeight="251682816" behindDoc="1" locked="0" layoutInCell="1" allowOverlap="1" wp14:anchorId="34E095C4" wp14:editId="0C729EAD">
            <wp:simplePos x="0" y="0"/>
            <wp:positionH relativeFrom="column">
              <wp:posOffset>-1565275</wp:posOffset>
            </wp:positionH>
            <wp:positionV relativeFrom="paragraph">
              <wp:posOffset>1340939</wp:posOffset>
            </wp:positionV>
            <wp:extent cx="2684957" cy="1724025"/>
            <wp:effectExtent l="0" t="0" r="127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1">
                      <a:extLst>
                        <a:ext uri="{28A0092B-C50C-407E-A947-70E740481C1C}">
                          <a14:useLocalDpi xmlns:a14="http://schemas.microsoft.com/office/drawing/2010/main" val="0"/>
                        </a:ext>
                      </a:extLst>
                    </a:blip>
                    <a:srcRect l="3691" t="29119" r="26181" b="31399"/>
                    <a:stretch/>
                  </pic:blipFill>
                  <pic:spPr bwMode="auto">
                    <a:xfrm>
                      <a:off x="0" y="0"/>
                      <a:ext cx="2684957"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789" w:rsidRPr="00CF315F">
        <w:rPr>
          <w:b/>
          <w:i w:val="0"/>
          <w:iCs/>
          <w:color w:val="00AFFF"/>
          <w:sz w:val="24"/>
        </w:rPr>
        <w:t>D</w:t>
      </w:r>
      <w:r w:rsidR="00D35B17" w:rsidRPr="00CF315F">
        <w:rPr>
          <w:b/>
          <w:i w:val="0"/>
          <w:iCs/>
          <w:color w:val="00AFFF"/>
          <w:sz w:val="24"/>
        </w:rPr>
        <w:t>enis Gorteman</w:t>
      </w:r>
      <w:r w:rsidR="00255789" w:rsidRPr="00CF315F">
        <w:rPr>
          <w:b/>
          <w:i w:val="0"/>
          <w:iCs/>
          <w:color w:val="00AFFF"/>
          <w:sz w:val="24"/>
        </w:rPr>
        <w:t>, CEO D’</w:t>
      </w:r>
      <w:proofErr w:type="spellStart"/>
      <w:r w:rsidR="00255789" w:rsidRPr="00CF315F">
        <w:rPr>
          <w:b/>
          <w:i w:val="0"/>
          <w:iCs/>
          <w:color w:val="00AFFF"/>
          <w:sz w:val="24"/>
        </w:rPr>
        <w:t>Ieteren</w:t>
      </w:r>
      <w:proofErr w:type="spellEnd"/>
      <w:r w:rsidR="00D35B17" w:rsidRPr="00CF315F">
        <w:rPr>
          <w:i w:val="0"/>
          <w:iCs/>
          <w:color w:val="00AFFF"/>
          <w:sz w:val="24"/>
        </w:rPr>
        <w:t> :</w:t>
      </w:r>
      <w:r w:rsidR="00D35B17" w:rsidRPr="00CF315F">
        <w:rPr>
          <w:color w:val="00AFFF"/>
          <w:sz w:val="24"/>
        </w:rPr>
        <w:t xml:space="preserve"> </w:t>
      </w:r>
      <w:r w:rsidR="00D35B17" w:rsidRPr="00D35B17">
        <w:t>“</w:t>
      </w:r>
      <w:r w:rsidR="00D74C82" w:rsidRPr="00D35B17">
        <w:t>La responsabilité sociétale d’une entreprise n’est cohérente et efficace que si</w:t>
      </w:r>
      <w:r w:rsidR="002D4D1D" w:rsidRPr="00D35B17">
        <w:t>,</w:t>
      </w:r>
      <w:r w:rsidR="00D74C82" w:rsidRPr="00D35B17">
        <w:t xml:space="preserve"> </w:t>
      </w:r>
      <w:r w:rsidR="002D4D1D" w:rsidRPr="00D35B17">
        <w:t xml:space="preserve">d’une part, elle s’inscrit dans la stratégie de l’entreprise et si, d’autre part, elle </w:t>
      </w:r>
      <w:r w:rsidR="00D74C82" w:rsidRPr="00D35B17">
        <w:t xml:space="preserve">associe son personnel dans </w:t>
      </w:r>
      <w:r w:rsidR="002D4D1D" w:rsidRPr="00D35B17">
        <w:t xml:space="preserve">sa </w:t>
      </w:r>
      <w:r w:rsidR="00D74C82" w:rsidRPr="00D35B17">
        <w:t xml:space="preserve">démarche volontariste. </w:t>
      </w:r>
      <w:r w:rsidR="002D4D1D" w:rsidRPr="00D35B17">
        <w:t xml:space="preserve"> </w:t>
      </w:r>
      <w:r w:rsidR="00D35B17" w:rsidRPr="00D35B17">
        <w:t xml:space="preserve">Chez D’Ieteren, nous travaillons </w:t>
      </w:r>
      <w:r w:rsidR="00D35B17">
        <w:t xml:space="preserve">toutes et tous </w:t>
      </w:r>
      <w:r w:rsidR="00D35B17" w:rsidRPr="00D35B17">
        <w:t>à la mobilité du futur</w:t>
      </w:r>
      <w:r w:rsidR="00D35B17">
        <w:t xml:space="preserve">, </w:t>
      </w:r>
      <w:r w:rsidR="00D35B17" w:rsidRPr="00D35B17">
        <w:t>en mettant au service de nos clients</w:t>
      </w:r>
      <w:r w:rsidR="00D35B17">
        <w:t>,</w:t>
      </w:r>
      <w:r w:rsidR="00D35B17" w:rsidRPr="00D35B17">
        <w:t xml:space="preserve"> nos compétences</w:t>
      </w:r>
      <w:r w:rsidR="00D35B17">
        <w:t>,</w:t>
      </w:r>
      <w:r w:rsidR="00D35B17" w:rsidRPr="00D35B17">
        <w:t xml:space="preserve"> notre savoir-faire et en dé</w:t>
      </w:r>
      <w:r w:rsidR="00D35B17">
        <w:t xml:space="preserve">ployant des services </w:t>
      </w:r>
      <w:r w:rsidR="00D35B17" w:rsidRPr="00D35B17">
        <w:t>qui favorisent un mode de vie durable.”</w:t>
      </w:r>
    </w:p>
    <w:p w14:paraId="2D149C49" w14:textId="77777777" w:rsidR="003365CF" w:rsidRDefault="003365CF" w:rsidP="00584E08">
      <w:pPr>
        <w:jc w:val="both"/>
        <w:rPr>
          <w:b/>
          <w:i/>
          <w:color w:val="002060"/>
          <w:sz w:val="24"/>
          <w:lang w:val="fr-FR"/>
        </w:rPr>
      </w:pPr>
    </w:p>
    <w:p w14:paraId="2FC5E6D5" w14:textId="77777777" w:rsidR="0075011B" w:rsidRDefault="0075011B" w:rsidP="00CF315F">
      <w:pPr>
        <w:pStyle w:val="accentu"/>
        <w:spacing w:line="276" w:lineRule="auto"/>
        <w:ind w:left="851"/>
      </w:pPr>
    </w:p>
    <w:p w14:paraId="22E59711" w14:textId="539900F0" w:rsidR="00EE3D43" w:rsidRPr="00D74C82" w:rsidRDefault="00D74C82" w:rsidP="00CF315F">
      <w:pPr>
        <w:pStyle w:val="accentu"/>
        <w:spacing w:line="276" w:lineRule="auto"/>
        <w:ind w:left="851"/>
      </w:pPr>
      <w:r w:rsidRPr="00D74C82">
        <w:t xml:space="preserve">Grâce aux initiatives que nous menons pour réduire et compenser nos émissions de CO2, </w:t>
      </w:r>
      <w:r w:rsidR="003365CF">
        <w:t>D’Ieteren contribue</w:t>
      </w:r>
      <w:r w:rsidRPr="00D74C82">
        <w:t xml:space="preserve"> à réaliser </w:t>
      </w:r>
      <w:r>
        <w:t>3</w:t>
      </w:r>
      <w:r w:rsidRPr="00D74C82">
        <w:t xml:space="preserve"> objectifs de développement durable de l’Organisation des Nations Unies.</w:t>
      </w:r>
    </w:p>
    <w:p w14:paraId="5CE12404" w14:textId="67D80127" w:rsidR="00EE3D43" w:rsidRPr="00EE3D43" w:rsidRDefault="0075011B" w:rsidP="00D74C82">
      <w:pPr>
        <w:jc w:val="center"/>
      </w:pPr>
      <w:r>
        <w:rPr>
          <w:noProof/>
        </w:rPr>
        <w:drawing>
          <wp:anchor distT="0" distB="0" distL="114300" distR="114300" simplePos="0" relativeHeight="251683840" behindDoc="0" locked="0" layoutInCell="1" allowOverlap="1" wp14:anchorId="5A757786" wp14:editId="243E1D54">
            <wp:simplePos x="0" y="0"/>
            <wp:positionH relativeFrom="column">
              <wp:posOffset>2576773</wp:posOffset>
            </wp:positionH>
            <wp:positionV relativeFrom="paragraph">
              <wp:posOffset>284480</wp:posOffset>
            </wp:positionV>
            <wp:extent cx="698500" cy="719455"/>
            <wp:effectExtent l="0" t="0" r="635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8500" cy="719455"/>
                    </a:xfrm>
                    <a:prstGeom prst="rect">
                      <a:avLst/>
                    </a:prstGeom>
                  </pic:spPr>
                </pic:pic>
              </a:graphicData>
            </a:graphic>
          </wp:anchor>
        </w:drawing>
      </w:r>
      <w:r>
        <w:rPr>
          <w:noProof/>
        </w:rPr>
        <w:drawing>
          <wp:anchor distT="0" distB="0" distL="114300" distR="114300" simplePos="0" relativeHeight="251685888" behindDoc="0" locked="0" layoutInCell="1" allowOverlap="1" wp14:anchorId="38479CD1" wp14:editId="7DF7E81E">
            <wp:simplePos x="0" y="0"/>
            <wp:positionH relativeFrom="column">
              <wp:posOffset>3394017</wp:posOffset>
            </wp:positionH>
            <wp:positionV relativeFrom="paragraph">
              <wp:posOffset>284480</wp:posOffset>
            </wp:positionV>
            <wp:extent cx="730885" cy="719455"/>
            <wp:effectExtent l="0" t="0" r="0" b="4445"/>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0885" cy="719455"/>
                    </a:xfrm>
                    <a:prstGeom prst="rect">
                      <a:avLst/>
                    </a:prstGeom>
                  </pic:spPr>
                </pic:pic>
              </a:graphicData>
            </a:graphic>
          </wp:anchor>
        </w:drawing>
      </w:r>
      <w:r>
        <w:rPr>
          <w:noProof/>
        </w:rPr>
        <w:drawing>
          <wp:anchor distT="0" distB="0" distL="114300" distR="114300" simplePos="0" relativeHeight="251684864" behindDoc="0" locked="0" layoutInCell="1" allowOverlap="1" wp14:anchorId="593AAA69" wp14:editId="2A90C77A">
            <wp:simplePos x="0" y="0"/>
            <wp:positionH relativeFrom="column">
              <wp:posOffset>4266276</wp:posOffset>
            </wp:positionH>
            <wp:positionV relativeFrom="paragraph">
              <wp:posOffset>283903</wp:posOffset>
            </wp:positionV>
            <wp:extent cx="746760" cy="719455"/>
            <wp:effectExtent l="0" t="0" r="0" b="4445"/>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6760" cy="719455"/>
                    </a:xfrm>
                    <a:prstGeom prst="rect">
                      <a:avLst/>
                    </a:prstGeom>
                  </pic:spPr>
                </pic:pic>
              </a:graphicData>
            </a:graphic>
          </wp:anchor>
        </w:drawing>
      </w:r>
      <w:r>
        <w:rPr>
          <w:noProof/>
        </w:rPr>
        <w:drawing>
          <wp:anchor distT="0" distB="0" distL="114300" distR="114300" simplePos="0" relativeHeight="251686912" behindDoc="0" locked="0" layoutInCell="1" allowOverlap="1" wp14:anchorId="349CBB95" wp14:editId="0F416179">
            <wp:simplePos x="0" y="0"/>
            <wp:positionH relativeFrom="column">
              <wp:posOffset>5112270</wp:posOffset>
            </wp:positionH>
            <wp:positionV relativeFrom="paragraph">
              <wp:posOffset>290541</wp:posOffset>
            </wp:positionV>
            <wp:extent cx="722630" cy="719455"/>
            <wp:effectExtent l="0" t="0" r="127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2630" cy="719455"/>
                    </a:xfrm>
                    <a:prstGeom prst="rect">
                      <a:avLst/>
                    </a:prstGeom>
                  </pic:spPr>
                </pic:pic>
              </a:graphicData>
            </a:graphic>
          </wp:anchor>
        </w:drawing>
      </w:r>
    </w:p>
    <w:p w14:paraId="7A365F85" w14:textId="1C62985D" w:rsidR="00BC1710" w:rsidRDefault="003365CF">
      <w:pPr>
        <w:rPr>
          <w:noProof/>
        </w:rPr>
      </w:pPr>
      <w:r w:rsidRPr="003365CF">
        <w:rPr>
          <w:rFonts w:ascii="Arial" w:hAnsi="Arial" w:cs="Arial"/>
          <w:lang w:val="fr-FR"/>
        </w:rPr>
        <w:t xml:space="preserve"> </w:t>
      </w:r>
      <w:r w:rsidRPr="003365CF">
        <w:rPr>
          <w:noProof/>
        </w:rPr>
        <w:t xml:space="preserve"> </w:t>
      </w:r>
    </w:p>
    <w:p w14:paraId="52C6127E" w14:textId="77777777" w:rsidR="00BC1710" w:rsidRDefault="00BC1710">
      <w:pPr>
        <w:rPr>
          <w:noProof/>
        </w:rPr>
      </w:pPr>
      <w:r>
        <w:rPr>
          <w:noProof/>
        </w:rPr>
        <w:br w:type="page"/>
      </w:r>
    </w:p>
    <w:p w14:paraId="7A175638" w14:textId="0439AF5E" w:rsidR="00BC1710" w:rsidRPr="00DE7350" w:rsidRDefault="002B3433" w:rsidP="00B26694">
      <w:pPr>
        <w:pStyle w:val="Heading1"/>
      </w:pPr>
      <w:r>
        <w:rPr>
          <w:noProof/>
        </w:rPr>
        <w:lastRenderedPageBreak/>
        <mc:AlternateContent>
          <mc:Choice Requires="wps">
            <w:drawing>
              <wp:anchor distT="0" distB="0" distL="114300" distR="114300" simplePos="0" relativeHeight="251688960" behindDoc="0" locked="0" layoutInCell="1" allowOverlap="1" wp14:anchorId="4F162263" wp14:editId="29B16722">
                <wp:simplePos x="0" y="0"/>
                <wp:positionH relativeFrom="column">
                  <wp:posOffset>-351790</wp:posOffset>
                </wp:positionH>
                <wp:positionV relativeFrom="paragraph">
                  <wp:posOffset>-276225</wp:posOffset>
                </wp:positionV>
                <wp:extent cx="6619875" cy="8712444"/>
                <wp:effectExtent l="0" t="0" r="28575" b="12700"/>
                <wp:wrapNone/>
                <wp:docPr id="30" name="Rectangle 30"/>
                <wp:cNvGraphicFramePr/>
                <a:graphic xmlns:a="http://schemas.openxmlformats.org/drawingml/2006/main">
                  <a:graphicData uri="http://schemas.microsoft.com/office/word/2010/wordprocessingShape">
                    <wps:wsp>
                      <wps:cNvSpPr/>
                      <wps:spPr>
                        <a:xfrm>
                          <a:off x="0" y="0"/>
                          <a:ext cx="6619875" cy="8712444"/>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C983E41" id="Rectangle 30" o:spid="_x0000_s1026" style="position:absolute;margin-left:-27.7pt;margin-top:-21.75pt;width:521.25pt;height:6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" filled="f" strokecolor="#e7e6e6 [3214]" strokeweight="1pt"/>
            </w:pict>
          </mc:Fallback>
        </mc:AlternateContent>
      </w:r>
      <w:r w:rsidR="00AB3D2F" w:rsidRPr="00DE7350">
        <w:t>Notre stratégie de durabilité</w:t>
      </w:r>
    </w:p>
    <w:p w14:paraId="5AA117E5" w14:textId="43711734" w:rsidR="0080243B" w:rsidRDefault="0080243B" w:rsidP="0080243B">
      <w:pPr>
        <w:pStyle w:val="body"/>
        <w:pBdr>
          <w:top w:val="single" w:sz="18" w:space="1" w:color="FFFFFF"/>
          <w:left w:val="single" w:sz="18" w:space="4" w:color="FFFFFF"/>
          <w:bottom w:val="single" w:sz="18" w:space="1" w:color="FFFFFF"/>
          <w:right w:val="single" w:sz="18" w:space="4" w:color="FFFFFF"/>
        </w:pBdr>
      </w:pPr>
      <w:r>
        <w:t xml:space="preserve">La mobilité est non seulement notre métier mais également un enjeu de société. Nous sommes donc particulièrement bien placés pour mettre notre expertise et notre savoir-faire au profit de nos clients, nos partenaires, nos collaborateurs et la Société en général. Notre ambition est d’être la référence et une source d’inspiration sur le plan de la mobilité durable. </w:t>
      </w:r>
      <w:r w:rsidR="00C31ABF">
        <w:t>Ê</w:t>
      </w:r>
      <w:r>
        <w:t xml:space="preserve">tre responsable, c’est aussi promouvoir une croissance durable pour tous et minimiser notre impact environnemental. Nos 2 engagements prioritaires s’inscrivent parfaitement dans cette approche globale. </w:t>
      </w:r>
    </w:p>
    <w:p w14:paraId="2A9C0776" w14:textId="4EE0BE4E" w:rsidR="00AB3D2F" w:rsidRPr="00CF315F" w:rsidRDefault="00AB3D2F" w:rsidP="00CF315F">
      <w:pPr>
        <w:pStyle w:val="body"/>
        <w:pBdr>
          <w:top w:val="single" w:sz="18" w:space="1" w:color="FFFFFF"/>
          <w:left w:val="single" w:sz="18" w:space="4" w:color="FFFFFF"/>
          <w:bottom w:val="single" w:sz="18" w:space="1" w:color="FFFFFF"/>
          <w:right w:val="single" w:sz="18" w:space="4" w:color="FFFFFF"/>
        </w:pBdr>
      </w:pPr>
    </w:p>
    <w:p w14:paraId="761AE423" w14:textId="716DAA42" w:rsidR="00BC1710" w:rsidRPr="00DE7350" w:rsidRDefault="00AB3D2F" w:rsidP="00CF315F">
      <w:pPr>
        <w:pStyle w:val="Heading2"/>
        <w:pBdr>
          <w:top w:val="single" w:sz="18" w:space="1" w:color="FFFFFF"/>
          <w:left w:val="single" w:sz="18" w:space="4" w:color="FFFFFF"/>
          <w:bottom w:val="single" w:sz="18" w:space="1" w:color="FFFFFF"/>
          <w:right w:val="single" w:sz="18" w:space="4" w:color="FFFFFF"/>
        </w:pBdr>
      </w:pPr>
      <w:r>
        <w:rPr>
          <w:noProof/>
        </w:rPr>
        <w:drawing>
          <wp:anchor distT="0" distB="0" distL="114300" distR="114300" simplePos="0" relativeHeight="251687936" behindDoc="0" locked="0" layoutInCell="1" allowOverlap="1" wp14:anchorId="13E29BD6" wp14:editId="29790020">
            <wp:simplePos x="0" y="0"/>
            <wp:positionH relativeFrom="column">
              <wp:posOffset>-509904</wp:posOffset>
            </wp:positionH>
            <wp:positionV relativeFrom="paragraph">
              <wp:posOffset>263525</wp:posOffset>
            </wp:positionV>
            <wp:extent cx="6196330" cy="5101907"/>
            <wp:effectExtent l="0" t="0" r="0" b="381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03144" cy="5107517"/>
                    </a:xfrm>
                    <a:prstGeom prst="rect">
                      <a:avLst/>
                    </a:prstGeom>
                  </pic:spPr>
                </pic:pic>
              </a:graphicData>
            </a:graphic>
            <wp14:sizeRelH relativeFrom="margin">
              <wp14:pctWidth>0</wp14:pctWidth>
            </wp14:sizeRelH>
            <wp14:sizeRelV relativeFrom="margin">
              <wp14:pctHeight>0</wp14:pctHeight>
            </wp14:sizeRelV>
          </wp:anchor>
        </w:drawing>
      </w:r>
      <w:r w:rsidR="00BC1710" w:rsidRPr="00DE7350">
        <w:t>Notre approche</w:t>
      </w:r>
    </w:p>
    <w:p w14:paraId="00AF06B5" w14:textId="30F63C22" w:rsidR="00BC1710" w:rsidRDefault="00BC1710" w:rsidP="00CF315F">
      <w:pPr>
        <w:pBdr>
          <w:top w:val="single" w:sz="18" w:space="1" w:color="FFFFFF"/>
          <w:left w:val="single" w:sz="18" w:space="4" w:color="FFFFFF"/>
          <w:bottom w:val="single" w:sz="18" w:space="1" w:color="FFFFFF"/>
          <w:right w:val="single" w:sz="18" w:space="4" w:color="FFFFFF"/>
        </w:pBdr>
        <w:jc w:val="both"/>
        <w:rPr>
          <w:b/>
          <w:color w:val="002060"/>
          <w:sz w:val="24"/>
        </w:rPr>
      </w:pPr>
    </w:p>
    <w:p w14:paraId="55A1081F" w14:textId="77777777" w:rsidR="00BC1710" w:rsidRPr="00DE7350" w:rsidRDefault="00BC1710" w:rsidP="00CF315F">
      <w:pPr>
        <w:pBdr>
          <w:top w:val="single" w:sz="18" w:space="1" w:color="FFFFFF"/>
          <w:left w:val="single" w:sz="18" w:space="4" w:color="FFFFFF"/>
          <w:bottom w:val="single" w:sz="18" w:space="1" w:color="FFFFFF"/>
          <w:right w:val="single" w:sz="18" w:space="4" w:color="FFFFFF"/>
        </w:pBdr>
        <w:jc w:val="center"/>
        <w:rPr>
          <w:color w:val="0070C0"/>
          <w:sz w:val="28"/>
          <w:szCs w:val="28"/>
          <w:lang w:val="fr-FR"/>
        </w:rPr>
      </w:pPr>
    </w:p>
    <w:p w14:paraId="1DC17A36" w14:textId="77777777" w:rsidR="00BC1710" w:rsidRPr="00BD13CF" w:rsidRDefault="00BC1710" w:rsidP="00CF315F">
      <w:pPr>
        <w:pBdr>
          <w:top w:val="single" w:sz="18" w:space="1" w:color="FFFFFF"/>
          <w:left w:val="single" w:sz="18" w:space="4" w:color="FFFFFF"/>
          <w:bottom w:val="single" w:sz="18" w:space="1" w:color="FFFFFF"/>
          <w:right w:val="single" w:sz="18" w:space="4" w:color="FFFFFF"/>
        </w:pBdr>
        <w:jc w:val="both"/>
        <w:rPr>
          <w:b/>
          <w:color w:val="002060"/>
          <w:sz w:val="24"/>
        </w:rPr>
      </w:pPr>
    </w:p>
    <w:p w14:paraId="227A2C9B" w14:textId="77777777" w:rsidR="00BC1710" w:rsidRDefault="00BC1710" w:rsidP="00CF315F">
      <w:pPr>
        <w:pBdr>
          <w:top w:val="single" w:sz="18" w:space="1" w:color="FFFFFF"/>
          <w:left w:val="single" w:sz="18" w:space="4" w:color="FFFFFF"/>
          <w:bottom w:val="single" w:sz="18" w:space="1" w:color="FFFFFF"/>
          <w:right w:val="single" w:sz="18" w:space="4" w:color="FFFFFF"/>
        </w:pBdr>
        <w:jc w:val="both"/>
        <w:rPr>
          <w:b/>
          <w:color w:val="002060"/>
        </w:rPr>
      </w:pPr>
      <w:r w:rsidRPr="00DE7350">
        <w:rPr>
          <w:b/>
          <w:color w:val="002060"/>
          <w:highlight w:val="yellow"/>
        </w:rPr>
        <w:t>Insérer les SG</w:t>
      </w:r>
    </w:p>
    <w:p w14:paraId="442F9A2D" w14:textId="19998F68" w:rsidR="00642B95" w:rsidRDefault="00642B95">
      <w:pPr>
        <w:pBdr>
          <w:top w:val="single" w:sz="18" w:space="1" w:color="FFFFFF"/>
          <w:left w:val="single" w:sz="18" w:space="4" w:color="FFFFFF"/>
          <w:bottom w:val="single" w:sz="18" w:space="1" w:color="FFFFFF"/>
          <w:right w:val="single" w:sz="18" w:space="4" w:color="FFFFFF"/>
        </w:pBdr>
      </w:pPr>
    </w:p>
    <w:p w14:paraId="6C8146D1" w14:textId="3686AA2D" w:rsidR="00D5242A" w:rsidRDefault="00D5242A">
      <w:pPr>
        <w:pBdr>
          <w:top w:val="single" w:sz="18" w:space="1" w:color="FFFFFF"/>
          <w:left w:val="single" w:sz="18" w:space="4" w:color="FFFFFF"/>
          <w:bottom w:val="single" w:sz="18" w:space="1" w:color="FFFFFF"/>
          <w:right w:val="single" w:sz="18" w:space="4" w:color="FFFFFF"/>
        </w:pBdr>
      </w:pPr>
    </w:p>
    <w:p w14:paraId="673B49B3" w14:textId="6887518F" w:rsidR="00D5242A" w:rsidRDefault="00D5242A">
      <w:pPr>
        <w:pBdr>
          <w:top w:val="single" w:sz="18" w:space="1" w:color="FFFFFF"/>
          <w:left w:val="single" w:sz="18" w:space="4" w:color="FFFFFF"/>
          <w:bottom w:val="single" w:sz="18" w:space="1" w:color="FFFFFF"/>
          <w:right w:val="single" w:sz="18" w:space="4" w:color="FFFFFF"/>
        </w:pBdr>
      </w:pPr>
    </w:p>
    <w:p w14:paraId="2A50CC9E" w14:textId="78C691ED" w:rsidR="00D5242A" w:rsidRDefault="00D5242A">
      <w:pPr>
        <w:pBdr>
          <w:top w:val="single" w:sz="18" w:space="1" w:color="FFFFFF"/>
          <w:left w:val="single" w:sz="18" w:space="4" w:color="FFFFFF"/>
          <w:bottom w:val="single" w:sz="18" w:space="1" w:color="FFFFFF"/>
          <w:right w:val="single" w:sz="18" w:space="4" w:color="FFFFFF"/>
        </w:pBdr>
      </w:pPr>
    </w:p>
    <w:p w14:paraId="74D92AB4" w14:textId="4A48341A" w:rsidR="00D5242A" w:rsidRDefault="00D5242A">
      <w:pPr>
        <w:pBdr>
          <w:top w:val="single" w:sz="18" w:space="1" w:color="FFFFFF"/>
          <w:left w:val="single" w:sz="18" w:space="4" w:color="FFFFFF"/>
          <w:bottom w:val="single" w:sz="18" w:space="1" w:color="FFFFFF"/>
          <w:right w:val="single" w:sz="18" w:space="4" w:color="FFFFFF"/>
        </w:pBdr>
      </w:pPr>
    </w:p>
    <w:p w14:paraId="4F0394E6" w14:textId="57741205" w:rsidR="00D5242A" w:rsidRDefault="00D5242A">
      <w:pPr>
        <w:pBdr>
          <w:top w:val="single" w:sz="18" w:space="1" w:color="FFFFFF"/>
          <w:left w:val="single" w:sz="18" w:space="4" w:color="FFFFFF"/>
          <w:bottom w:val="single" w:sz="18" w:space="1" w:color="FFFFFF"/>
          <w:right w:val="single" w:sz="18" w:space="4" w:color="FFFFFF"/>
        </w:pBdr>
      </w:pPr>
    </w:p>
    <w:p w14:paraId="1AE43B2F" w14:textId="40BF4D18" w:rsidR="00D5242A" w:rsidRDefault="00D5242A">
      <w:pPr>
        <w:pBdr>
          <w:top w:val="single" w:sz="18" w:space="1" w:color="FFFFFF"/>
          <w:left w:val="single" w:sz="18" w:space="4" w:color="FFFFFF"/>
          <w:bottom w:val="single" w:sz="18" w:space="1" w:color="FFFFFF"/>
          <w:right w:val="single" w:sz="18" w:space="4" w:color="FFFFFF"/>
        </w:pBdr>
      </w:pPr>
    </w:p>
    <w:p w14:paraId="05FD7574" w14:textId="678F8D8C" w:rsidR="00D5242A" w:rsidRDefault="00D5242A">
      <w:pPr>
        <w:pBdr>
          <w:top w:val="single" w:sz="18" w:space="1" w:color="FFFFFF"/>
          <w:left w:val="single" w:sz="18" w:space="4" w:color="FFFFFF"/>
          <w:bottom w:val="single" w:sz="18" w:space="1" w:color="FFFFFF"/>
          <w:right w:val="single" w:sz="18" w:space="4" w:color="FFFFFF"/>
        </w:pBdr>
      </w:pPr>
    </w:p>
    <w:p w14:paraId="09362CB9" w14:textId="7E5E6828" w:rsidR="00D5242A" w:rsidRDefault="00D5242A">
      <w:pPr>
        <w:pBdr>
          <w:top w:val="single" w:sz="18" w:space="1" w:color="FFFFFF"/>
          <w:left w:val="single" w:sz="18" w:space="4" w:color="FFFFFF"/>
          <w:bottom w:val="single" w:sz="18" w:space="1" w:color="FFFFFF"/>
          <w:right w:val="single" w:sz="18" w:space="4" w:color="FFFFFF"/>
        </w:pBdr>
      </w:pPr>
    </w:p>
    <w:p w14:paraId="06CEB428" w14:textId="42E20C1E" w:rsidR="00D5242A" w:rsidRDefault="00D5242A">
      <w:pPr>
        <w:pBdr>
          <w:top w:val="single" w:sz="18" w:space="1" w:color="FFFFFF"/>
          <w:left w:val="single" w:sz="18" w:space="4" w:color="FFFFFF"/>
          <w:bottom w:val="single" w:sz="18" w:space="1" w:color="FFFFFF"/>
          <w:right w:val="single" w:sz="18" w:space="4" w:color="FFFFFF"/>
        </w:pBdr>
      </w:pPr>
    </w:p>
    <w:p w14:paraId="74F7AD77" w14:textId="5CC6B4E0" w:rsidR="00D5242A" w:rsidRDefault="00D5242A">
      <w:pPr>
        <w:pBdr>
          <w:top w:val="single" w:sz="18" w:space="1" w:color="FFFFFF"/>
          <w:left w:val="single" w:sz="18" w:space="4" w:color="FFFFFF"/>
          <w:bottom w:val="single" w:sz="18" w:space="1" w:color="FFFFFF"/>
          <w:right w:val="single" w:sz="18" w:space="4" w:color="FFFFFF"/>
        </w:pBdr>
      </w:pPr>
    </w:p>
    <w:p w14:paraId="4E15DEF3" w14:textId="3816E77F" w:rsidR="00D5242A" w:rsidRDefault="00D5242A">
      <w:pPr>
        <w:pBdr>
          <w:top w:val="single" w:sz="18" w:space="1" w:color="FFFFFF"/>
          <w:left w:val="single" w:sz="18" w:space="4" w:color="FFFFFF"/>
          <w:bottom w:val="single" w:sz="18" w:space="1" w:color="FFFFFF"/>
          <w:right w:val="single" w:sz="18" w:space="4" w:color="FFFFFF"/>
        </w:pBdr>
      </w:pPr>
    </w:p>
    <w:p w14:paraId="61BBB718" w14:textId="796C0A41" w:rsidR="00D5242A" w:rsidRDefault="00D5242A">
      <w:pPr>
        <w:pBdr>
          <w:top w:val="single" w:sz="18" w:space="1" w:color="FFFFFF"/>
          <w:left w:val="single" w:sz="18" w:space="4" w:color="FFFFFF"/>
          <w:bottom w:val="single" w:sz="18" w:space="1" w:color="FFFFFF"/>
          <w:right w:val="single" w:sz="18" w:space="4" w:color="FFFFFF"/>
        </w:pBdr>
      </w:pPr>
    </w:p>
    <w:p w14:paraId="40D24717" w14:textId="5DFE1159" w:rsidR="00D5242A" w:rsidRDefault="00D5242A">
      <w:pPr>
        <w:pBdr>
          <w:top w:val="single" w:sz="18" w:space="1" w:color="FFFFFF"/>
          <w:left w:val="single" w:sz="18" w:space="4" w:color="FFFFFF"/>
          <w:bottom w:val="single" w:sz="18" w:space="1" w:color="FFFFFF"/>
          <w:right w:val="single" w:sz="18" w:space="4" w:color="FFFFFF"/>
        </w:pBdr>
      </w:pPr>
    </w:p>
    <w:p w14:paraId="4FBA2D7B" w14:textId="2B2759CA" w:rsidR="00D5242A" w:rsidRPr="00EC29E3" w:rsidRDefault="00D5242A" w:rsidP="00D5242A">
      <w:pPr>
        <w:pStyle w:val="Heading2"/>
        <w:pBdr>
          <w:top w:val="single" w:sz="18" w:space="1" w:color="FFFFFF"/>
          <w:left w:val="single" w:sz="18" w:space="4" w:color="FFFFFF"/>
          <w:bottom w:val="single" w:sz="18" w:space="1" w:color="FFFFFF"/>
          <w:right w:val="single" w:sz="18" w:space="4" w:color="FFFFFF"/>
        </w:pBdr>
      </w:pPr>
      <w:r w:rsidRPr="00EC29E3">
        <w:t xml:space="preserve">Nos engagements prioritaires : </w:t>
      </w:r>
    </w:p>
    <w:p w14:paraId="1FAC75DF" w14:textId="24A95F8F" w:rsidR="00D5242A" w:rsidRPr="00EC29E3" w:rsidRDefault="00D5242A" w:rsidP="00CF315F">
      <w:pPr>
        <w:pStyle w:val="BULLET"/>
      </w:pPr>
      <w:r w:rsidRPr="00EC29E3">
        <w:t>Réduire nos émissions de CO2</w:t>
      </w:r>
      <w:r w:rsidR="00CF315F" w:rsidRPr="00EC29E3">
        <w:t xml:space="preserve"> au maximum</w:t>
      </w:r>
    </w:p>
    <w:p w14:paraId="5EFEFB47" w14:textId="4A9EB3A5" w:rsidR="00D5242A" w:rsidRPr="00EC29E3" w:rsidRDefault="00D5242A" w:rsidP="00CF315F">
      <w:pPr>
        <w:pStyle w:val="BULLET"/>
        <w:pBdr>
          <w:top w:val="single" w:sz="18" w:space="1" w:color="FFFFFF"/>
          <w:left w:val="single" w:sz="18" w:space="4" w:color="FFFFFF"/>
          <w:bottom w:val="single" w:sz="18" w:space="1" w:color="FFFFFF"/>
          <w:right w:val="single" w:sz="18" w:space="4" w:color="FFFFFF"/>
        </w:pBdr>
      </w:pPr>
      <w:r w:rsidRPr="00EC29E3">
        <w:t>Promouvoir l’égalité des chances et l’inclusion</w:t>
      </w:r>
    </w:p>
    <w:sectPr w:rsidR="00D5242A" w:rsidRPr="00EC29E3" w:rsidSect="00B26694">
      <w:headerReference w:type="default" r:id="rId20"/>
      <w:footerReference w:type="default" r:id="rId21"/>
      <w:pgSz w:w="11906" w:h="16838"/>
      <w:pgMar w:top="2835" w:right="1418" w:bottom="1134" w:left="1418" w:header="284"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C4FAC" w16cex:dateUtc="2021-05-04T20:56:00Z"/>
  <w16cex:commentExtensible w16cex:durableId="243C505C" w16cex:dateUtc="2021-05-04T20:59:00Z"/>
  <w16cex:commentExtensible w16cex:durableId="243C508A" w16cex:dateUtc="2021-05-04T21:00:00Z"/>
  <w16cex:commentExtensible w16cex:durableId="243C510D" w16cex:dateUtc="2021-05-04T21: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14669" w14:textId="77777777" w:rsidR="00FF416D" w:rsidRDefault="00FF416D" w:rsidP="00136548">
      <w:pPr>
        <w:spacing w:after="0" w:line="240" w:lineRule="auto"/>
      </w:pPr>
      <w:r>
        <w:separator/>
      </w:r>
    </w:p>
  </w:endnote>
  <w:endnote w:type="continuationSeparator" w:id="0">
    <w:p w14:paraId="4D8863A0" w14:textId="77777777" w:rsidR="00FF416D" w:rsidRDefault="00FF416D" w:rsidP="00136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376760"/>
      <w:docPartObj>
        <w:docPartGallery w:val="Page Numbers (Bottom of Page)"/>
        <w:docPartUnique/>
      </w:docPartObj>
    </w:sdtPr>
    <w:sdtEndPr>
      <w:rPr>
        <w:rFonts w:ascii="Century Gothic" w:hAnsi="Century Gothic"/>
        <w:b/>
        <w:bCs/>
        <w:color w:val="00AFFF"/>
        <w:sz w:val="16"/>
        <w:szCs w:val="16"/>
      </w:rPr>
    </w:sdtEndPr>
    <w:sdtContent>
      <w:p w14:paraId="751E877F" w14:textId="73D91399" w:rsidR="00AB3D2F" w:rsidRPr="00CF315F" w:rsidRDefault="00AB3D2F">
        <w:pPr>
          <w:pStyle w:val="Footer"/>
          <w:jc w:val="right"/>
          <w:rPr>
            <w:rFonts w:ascii="Century Gothic" w:hAnsi="Century Gothic"/>
            <w:b/>
            <w:bCs/>
            <w:color w:val="00AFFF"/>
            <w:sz w:val="16"/>
            <w:szCs w:val="16"/>
          </w:rPr>
        </w:pPr>
        <w:r>
          <w:rPr>
            <w:rFonts w:ascii="Georgia" w:hAnsi="Georgia"/>
            <w:b/>
            <w:noProof/>
            <w:sz w:val="32"/>
          </w:rPr>
          <w:drawing>
            <wp:anchor distT="0" distB="0" distL="114300" distR="114300" simplePos="0" relativeHeight="251660288" behindDoc="1" locked="0" layoutInCell="1" allowOverlap="1" wp14:anchorId="69D1C798" wp14:editId="463106EB">
              <wp:simplePos x="0" y="0"/>
              <wp:positionH relativeFrom="column">
                <wp:posOffset>5515627</wp:posOffset>
              </wp:positionH>
              <wp:positionV relativeFrom="paragraph">
                <wp:posOffset>0</wp:posOffset>
              </wp:positionV>
              <wp:extent cx="167014" cy="107241"/>
              <wp:effectExtent l="0" t="0" r="4445" b="762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
                        <a:extLst>
                          <a:ext uri="{28A0092B-C50C-407E-A947-70E740481C1C}">
                            <a14:useLocalDpi xmlns:a14="http://schemas.microsoft.com/office/drawing/2010/main" val="0"/>
                          </a:ext>
                        </a:extLst>
                      </a:blip>
                      <a:srcRect l="3691" t="29119" r="26181" b="31399"/>
                      <a:stretch/>
                    </pic:blipFill>
                    <pic:spPr bwMode="auto">
                      <a:xfrm>
                        <a:off x="0" y="0"/>
                        <a:ext cx="167014" cy="107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315F">
          <w:rPr>
            <w:rFonts w:ascii="Century Gothic" w:hAnsi="Century Gothic"/>
            <w:b/>
            <w:bCs/>
            <w:color w:val="00AFFF"/>
            <w:sz w:val="16"/>
            <w:szCs w:val="16"/>
          </w:rPr>
          <w:fldChar w:fldCharType="begin"/>
        </w:r>
        <w:r w:rsidRPr="00CF315F">
          <w:rPr>
            <w:rFonts w:ascii="Century Gothic" w:hAnsi="Century Gothic"/>
            <w:b/>
            <w:bCs/>
            <w:color w:val="00AFFF"/>
            <w:sz w:val="16"/>
            <w:szCs w:val="16"/>
          </w:rPr>
          <w:instrText>PAGE   \* MERGEFORMAT</w:instrText>
        </w:r>
        <w:r w:rsidRPr="00CF315F">
          <w:rPr>
            <w:rFonts w:ascii="Century Gothic" w:hAnsi="Century Gothic"/>
            <w:b/>
            <w:bCs/>
            <w:color w:val="00AFFF"/>
            <w:sz w:val="16"/>
            <w:szCs w:val="16"/>
          </w:rPr>
          <w:fldChar w:fldCharType="separate"/>
        </w:r>
        <w:r w:rsidRPr="00CF315F">
          <w:rPr>
            <w:rFonts w:ascii="Century Gothic" w:hAnsi="Century Gothic"/>
            <w:b/>
            <w:bCs/>
            <w:color w:val="00AFFF"/>
            <w:sz w:val="16"/>
            <w:szCs w:val="16"/>
            <w:lang w:val="fr-FR"/>
          </w:rPr>
          <w:t>2</w:t>
        </w:r>
        <w:r w:rsidRPr="00CF315F">
          <w:rPr>
            <w:rFonts w:ascii="Century Gothic" w:hAnsi="Century Gothic"/>
            <w:b/>
            <w:bCs/>
            <w:color w:val="00AFFF"/>
            <w:sz w:val="16"/>
            <w:szCs w:val="16"/>
          </w:rPr>
          <w:fldChar w:fldCharType="end"/>
        </w:r>
      </w:p>
    </w:sdtContent>
  </w:sdt>
  <w:p w14:paraId="18CF19D1" w14:textId="51BDB03A" w:rsidR="0075011B" w:rsidRPr="00CF315F" w:rsidRDefault="0075011B">
    <w:pPr>
      <w:pStyle w:val="Footer"/>
      <w:rPr>
        <w:rFonts w:ascii="Century Gothic" w:hAnsi="Century Gothic"/>
        <w:b/>
        <w:bCs/>
        <w:color w:val="586E7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00678" w14:textId="77777777" w:rsidR="00FF416D" w:rsidRDefault="00FF416D" w:rsidP="00136548">
      <w:pPr>
        <w:spacing w:after="0" w:line="240" w:lineRule="auto"/>
      </w:pPr>
      <w:r>
        <w:separator/>
      </w:r>
    </w:p>
  </w:footnote>
  <w:footnote w:type="continuationSeparator" w:id="0">
    <w:p w14:paraId="612B9FBE" w14:textId="77777777" w:rsidR="00FF416D" w:rsidRDefault="00FF416D" w:rsidP="00136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A8737" w14:textId="0896B68B" w:rsidR="00136548" w:rsidRDefault="00136548">
    <w:pPr>
      <w:pStyle w:val="Header"/>
    </w:pPr>
    <w:r>
      <w:rPr>
        <w:noProof/>
      </w:rPr>
      <w:drawing>
        <wp:anchor distT="0" distB="0" distL="114300" distR="114300" simplePos="0" relativeHeight="251658240" behindDoc="0" locked="0" layoutInCell="1" allowOverlap="1" wp14:anchorId="4A9864E0" wp14:editId="5580F564">
          <wp:simplePos x="0" y="0"/>
          <wp:positionH relativeFrom="column">
            <wp:posOffset>-590153</wp:posOffset>
          </wp:positionH>
          <wp:positionV relativeFrom="paragraph">
            <wp:posOffset>138975</wp:posOffset>
          </wp:positionV>
          <wp:extent cx="1868003" cy="756000"/>
          <wp:effectExtent l="0" t="0" r="0"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003"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AC232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4.55pt;height:142.1pt" o:bullet="t">
        <v:imagedata r:id="rId1" o:title="Dieteren_Triangle_NEVERUSESTANDLONE_Pos_CMYK"/>
      </v:shape>
    </w:pict>
  </w:numPicBullet>
  <w:abstractNum w:abstractNumId="0" w15:restartNumberingAfterBreak="0">
    <w:nsid w:val="08AF499B"/>
    <w:multiLevelType w:val="multilevel"/>
    <w:tmpl w:val="FD706250"/>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D4776"/>
    <w:multiLevelType w:val="hybridMultilevel"/>
    <w:tmpl w:val="7DDCF644"/>
    <w:lvl w:ilvl="0" w:tplc="0AE2C25A">
      <w:start w:val="2"/>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 w15:restartNumberingAfterBreak="0">
    <w:nsid w:val="10775B92"/>
    <w:multiLevelType w:val="hybridMultilevel"/>
    <w:tmpl w:val="69EE42FA"/>
    <w:lvl w:ilvl="0" w:tplc="20000001">
      <w:start w:val="1"/>
      <w:numFmt w:val="bullet"/>
      <w:lvlText w:val=""/>
      <w:lvlJc w:val="left"/>
      <w:pPr>
        <w:ind w:left="1145" w:hanging="360"/>
      </w:pPr>
      <w:rPr>
        <w:rFonts w:ascii="Symbol" w:hAnsi="Symbol" w:hint="default"/>
      </w:rPr>
    </w:lvl>
    <w:lvl w:ilvl="1" w:tplc="20000003" w:tentative="1">
      <w:start w:val="1"/>
      <w:numFmt w:val="bullet"/>
      <w:lvlText w:val="o"/>
      <w:lvlJc w:val="left"/>
      <w:pPr>
        <w:ind w:left="1865" w:hanging="360"/>
      </w:pPr>
      <w:rPr>
        <w:rFonts w:ascii="Courier New" w:hAnsi="Courier New" w:cs="Courier New" w:hint="default"/>
      </w:rPr>
    </w:lvl>
    <w:lvl w:ilvl="2" w:tplc="20000005" w:tentative="1">
      <w:start w:val="1"/>
      <w:numFmt w:val="bullet"/>
      <w:lvlText w:val=""/>
      <w:lvlJc w:val="left"/>
      <w:pPr>
        <w:ind w:left="2585" w:hanging="360"/>
      </w:pPr>
      <w:rPr>
        <w:rFonts w:ascii="Wingdings" w:hAnsi="Wingdings" w:hint="default"/>
      </w:rPr>
    </w:lvl>
    <w:lvl w:ilvl="3" w:tplc="20000001" w:tentative="1">
      <w:start w:val="1"/>
      <w:numFmt w:val="bullet"/>
      <w:lvlText w:val=""/>
      <w:lvlJc w:val="left"/>
      <w:pPr>
        <w:ind w:left="3305" w:hanging="360"/>
      </w:pPr>
      <w:rPr>
        <w:rFonts w:ascii="Symbol" w:hAnsi="Symbol" w:hint="default"/>
      </w:rPr>
    </w:lvl>
    <w:lvl w:ilvl="4" w:tplc="20000003" w:tentative="1">
      <w:start w:val="1"/>
      <w:numFmt w:val="bullet"/>
      <w:lvlText w:val="o"/>
      <w:lvlJc w:val="left"/>
      <w:pPr>
        <w:ind w:left="4025" w:hanging="360"/>
      </w:pPr>
      <w:rPr>
        <w:rFonts w:ascii="Courier New" w:hAnsi="Courier New" w:cs="Courier New" w:hint="default"/>
      </w:rPr>
    </w:lvl>
    <w:lvl w:ilvl="5" w:tplc="20000005" w:tentative="1">
      <w:start w:val="1"/>
      <w:numFmt w:val="bullet"/>
      <w:lvlText w:val=""/>
      <w:lvlJc w:val="left"/>
      <w:pPr>
        <w:ind w:left="4745" w:hanging="360"/>
      </w:pPr>
      <w:rPr>
        <w:rFonts w:ascii="Wingdings" w:hAnsi="Wingdings" w:hint="default"/>
      </w:rPr>
    </w:lvl>
    <w:lvl w:ilvl="6" w:tplc="20000001" w:tentative="1">
      <w:start w:val="1"/>
      <w:numFmt w:val="bullet"/>
      <w:lvlText w:val=""/>
      <w:lvlJc w:val="left"/>
      <w:pPr>
        <w:ind w:left="5465" w:hanging="360"/>
      </w:pPr>
      <w:rPr>
        <w:rFonts w:ascii="Symbol" w:hAnsi="Symbol" w:hint="default"/>
      </w:rPr>
    </w:lvl>
    <w:lvl w:ilvl="7" w:tplc="20000003" w:tentative="1">
      <w:start w:val="1"/>
      <w:numFmt w:val="bullet"/>
      <w:lvlText w:val="o"/>
      <w:lvlJc w:val="left"/>
      <w:pPr>
        <w:ind w:left="6185" w:hanging="360"/>
      </w:pPr>
      <w:rPr>
        <w:rFonts w:ascii="Courier New" w:hAnsi="Courier New" w:cs="Courier New" w:hint="default"/>
      </w:rPr>
    </w:lvl>
    <w:lvl w:ilvl="8" w:tplc="20000005" w:tentative="1">
      <w:start w:val="1"/>
      <w:numFmt w:val="bullet"/>
      <w:lvlText w:val=""/>
      <w:lvlJc w:val="left"/>
      <w:pPr>
        <w:ind w:left="6905" w:hanging="360"/>
      </w:pPr>
      <w:rPr>
        <w:rFonts w:ascii="Wingdings" w:hAnsi="Wingdings" w:hint="default"/>
      </w:rPr>
    </w:lvl>
  </w:abstractNum>
  <w:abstractNum w:abstractNumId="3" w15:restartNumberingAfterBreak="0">
    <w:nsid w:val="190D35A6"/>
    <w:multiLevelType w:val="multilevel"/>
    <w:tmpl w:val="B292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954E5E"/>
    <w:multiLevelType w:val="hybridMultilevel"/>
    <w:tmpl w:val="B8844A5C"/>
    <w:lvl w:ilvl="0" w:tplc="2000000F">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5" w15:restartNumberingAfterBreak="0">
    <w:nsid w:val="41E41704"/>
    <w:multiLevelType w:val="hybridMultilevel"/>
    <w:tmpl w:val="6614A03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61C6641"/>
    <w:multiLevelType w:val="hybridMultilevel"/>
    <w:tmpl w:val="1D4AF13A"/>
    <w:lvl w:ilvl="0" w:tplc="80081EB4">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86A4171"/>
    <w:multiLevelType w:val="hybridMultilevel"/>
    <w:tmpl w:val="8B0A885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C4527B7"/>
    <w:multiLevelType w:val="hybridMultilevel"/>
    <w:tmpl w:val="CB1ECF42"/>
    <w:lvl w:ilvl="0" w:tplc="ABDCAD40">
      <w:numFmt w:val="bullet"/>
      <w:lvlText w:val=""/>
      <w:lvlPicBulletId w:val="0"/>
      <w:lvlJc w:val="left"/>
      <w:pPr>
        <w:ind w:left="720" w:hanging="360"/>
      </w:pPr>
      <w:rPr>
        <w:rFonts w:ascii="Symbol" w:eastAsiaTheme="minorHAnsi" w:hAnsi="Symbol" w:cs="Calibri" w:hint="default"/>
        <w:color w:val="auto"/>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66816A8"/>
    <w:multiLevelType w:val="hybridMultilevel"/>
    <w:tmpl w:val="B164DF8E"/>
    <w:lvl w:ilvl="0" w:tplc="ABDCAD40">
      <w:numFmt w:val="bullet"/>
      <w:lvlText w:val=""/>
      <w:lvlPicBulletId w:val="0"/>
      <w:lvlJc w:val="left"/>
      <w:pPr>
        <w:ind w:left="360" w:hanging="360"/>
      </w:pPr>
      <w:rPr>
        <w:rFonts w:ascii="Symbol" w:eastAsiaTheme="minorHAnsi" w:hAnsi="Symbol" w:cs="Calibri" w:hint="default"/>
        <w:color w:val="auto"/>
      </w:rPr>
    </w:lvl>
    <w:lvl w:ilvl="1" w:tplc="725A789E">
      <w:start w:val="1"/>
      <w:numFmt w:val="bullet"/>
      <w:lvlText w:val="―"/>
      <w:lvlJc w:val="left"/>
      <w:pPr>
        <w:ind w:left="1080" w:hanging="360"/>
      </w:pPr>
      <w:rPr>
        <w:rFonts w:ascii="Century Gothic" w:hAnsi="Century Gothic"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5C4873F7"/>
    <w:multiLevelType w:val="multilevel"/>
    <w:tmpl w:val="24EE3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B65284"/>
    <w:multiLevelType w:val="hybridMultilevel"/>
    <w:tmpl w:val="9998C266"/>
    <w:lvl w:ilvl="0" w:tplc="ABDCAD40">
      <w:numFmt w:val="bullet"/>
      <w:lvlText w:val=""/>
      <w:lvlPicBulletId w:val="0"/>
      <w:lvlJc w:val="left"/>
      <w:pPr>
        <w:ind w:left="720" w:hanging="360"/>
      </w:pPr>
      <w:rPr>
        <w:rFonts w:ascii="Symbol" w:eastAsiaTheme="minorHAnsi" w:hAnsi="Symbol" w:cs="Calibri" w:hint="default"/>
        <w:color w:val="auto"/>
      </w:rPr>
    </w:lvl>
    <w:lvl w:ilvl="1" w:tplc="725A789E">
      <w:start w:val="1"/>
      <w:numFmt w:val="bullet"/>
      <w:lvlText w:val="―"/>
      <w:lvlJc w:val="left"/>
      <w:pPr>
        <w:ind w:left="1440" w:hanging="360"/>
      </w:pPr>
      <w:rPr>
        <w:rFonts w:ascii="Century Gothic" w:hAnsi="Century Gothic"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3062609"/>
    <w:multiLevelType w:val="hybridMultilevel"/>
    <w:tmpl w:val="904AE9B0"/>
    <w:lvl w:ilvl="0" w:tplc="9CE23092">
      <w:numFmt w:val="bullet"/>
      <w:lvlText w:val=""/>
      <w:lvlPicBulletId w:val="0"/>
      <w:lvlJc w:val="left"/>
      <w:pPr>
        <w:ind w:left="360" w:hanging="360"/>
      </w:pPr>
      <w:rPr>
        <w:rFonts w:ascii="Symbol" w:eastAsiaTheme="minorHAnsi" w:hAnsi="Symbol" w:cs="Calibri" w:hint="default"/>
        <w:color w:val="auto"/>
        <w:sz w:val="24"/>
        <w:szCs w:val="24"/>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72F02EF3"/>
    <w:multiLevelType w:val="hybridMultilevel"/>
    <w:tmpl w:val="78B2E2B8"/>
    <w:lvl w:ilvl="0" w:tplc="58C2833C">
      <w:numFmt w:val="bullet"/>
      <w:pStyle w:val="BULLET"/>
      <w:lvlText w:val=""/>
      <w:lvlPicBulletId w:val="0"/>
      <w:lvlJc w:val="left"/>
      <w:pPr>
        <w:ind w:left="643" w:hanging="360"/>
      </w:pPr>
      <w:rPr>
        <w:rFonts w:ascii="Symbol" w:eastAsiaTheme="minorHAnsi" w:hAnsi="Symbol" w:cs="Calibri"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6C94BB8"/>
    <w:multiLevelType w:val="hybridMultilevel"/>
    <w:tmpl w:val="1916D6B2"/>
    <w:lvl w:ilvl="0" w:tplc="ABDCAD40">
      <w:numFmt w:val="bullet"/>
      <w:lvlText w:val=""/>
      <w:lvlPicBulletId w:val="0"/>
      <w:lvlJc w:val="left"/>
      <w:pPr>
        <w:ind w:left="360" w:hanging="360"/>
      </w:pPr>
      <w:rPr>
        <w:rFonts w:ascii="Symbol" w:eastAsiaTheme="minorHAnsi" w:hAnsi="Symbol" w:cs="Calibri"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0"/>
  </w:num>
  <w:num w:numId="4">
    <w:abstractNumId w:val="7"/>
  </w:num>
  <w:num w:numId="5">
    <w:abstractNumId w:val="0"/>
  </w:num>
  <w:num w:numId="6">
    <w:abstractNumId w:val="4"/>
  </w:num>
  <w:num w:numId="7">
    <w:abstractNumId w:val="1"/>
  </w:num>
  <w:num w:numId="8">
    <w:abstractNumId w:val="5"/>
  </w:num>
  <w:num w:numId="9">
    <w:abstractNumId w:val="8"/>
  </w:num>
  <w:num w:numId="10">
    <w:abstractNumId w:val="11"/>
  </w:num>
  <w:num w:numId="11">
    <w:abstractNumId w:val="9"/>
  </w:num>
  <w:num w:numId="12">
    <w:abstractNumId w:val="13"/>
  </w:num>
  <w:num w:numId="13">
    <w:abstractNumId w:val="12"/>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6A"/>
    <w:rsid w:val="0000197C"/>
    <w:rsid w:val="0005626A"/>
    <w:rsid w:val="00060901"/>
    <w:rsid w:val="000B71D1"/>
    <w:rsid w:val="001003BD"/>
    <w:rsid w:val="0010382D"/>
    <w:rsid w:val="00104E4A"/>
    <w:rsid w:val="00132023"/>
    <w:rsid w:val="00133670"/>
    <w:rsid w:val="00136548"/>
    <w:rsid w:val="00175401"/>
    <w:rsid w:val="001A5C8F"/>
    <w:rsid w:val="0020470D"/>
    <w:rsid w:val="0022452D"/>
    <w:rsid w:val="00255789"/>
    <w:rsid w:val="002713DB"/>
    <w:rsid w:val="002814EF"/>
    <w:rsid w:val="00292167"/>
    <w:rsid w:val="002934C1"/>
    <w:rsid w:val="002B3433"/>
    <w:rsid w:val="002C6CD8"/>
    <w:rsid w:val="002D4605"/>
    <w:rsid w:val="002D4D1D"/>
    <w:rsid w:val="002E6265"/>
    <w:rsid w:val="00312184"/>
    <w:rsid w:val="003365CF"/>
    <w:rsid w:val="00363D78"/>
    <w:rsid w:val="00394F6E"/>
    <w:rsid w:val="003968AF"/>
    <w:rsid w:val="003A517F"/>
    <w:rsid w:val="00404EA9"/>
    <w:rsid w:val="0045553B"/>
    <w:rsid w:val="0045603F"/>
    <w:rsid w:val="004621F2"/>
    <w:rsid w:val="004B4647"/>
    <w:rsid w:val="004C1CB6"/>
    <w:rsid w:val="004C21D1"/>
    <w:rsid w:val="004D2D66"/>
    <w:rsid w:val="004D5268"/>
    <w:rsid w:val="004E7027"/>
    <w:rsid w:val="00544777"/>
    <w:rsid w:val="0058398D"/>
    <w:rsid w:val="00584E08"/>
    <w:rsid w:val="00591BC8"/>
    <w:rsid w:val="005E7FD3"/>
    <w:rsid w:val="005F2B40"/>
    <w:rsid w:val="00641567"/>
    <w:rsid w:val="00642B95"/>
    <w:rsid w:val="00647CBE"/>
    <w:rsid w:val="0067247C"/>
    <w:rsid w:val="006802F3"/>
    <w:rsid w:val="00685B0A"/>
    <w:rsid w:val="006B5CDC"/>
    <w:rsid w:val="006D6E5D"/>
    <w:rsid w:val="00736BB6"/>
    <w:rsid w:val="0075011B"/>
    <w:rsid w:val="00771852"/>
    <w:rsid w:val="00775E43"/>
    <w:rsid w:val="00776AB6"/>
    <w:rsid w:val="00794212"/>
    <w:rsid w:val="007A7F98"/>
    <w:rsid w:val="007D7E8C"/>
    <w:rsid w:val="0080243B"/>
    <w:rsid w:val="00833739"/>
    <w:rsid w:val="00895321"/>
    <w:rsid w:val="00895F7F"/>
    <w:rsid w:val="009071D9"/>
    <w:rsid w:val="00910639"/>
    <w:rsid w:val="009555EC"/>
    <w:rsid w:val="0096305D"/>
    <w:rsid w:val="00992C30"/>
    <w:rsid w:val="009B3E7A"/>
    <w:rsid w:val="009C6FD0"/>
    <w:rsid w:val="009D5CDB"/>
    <w:rsid w:val="009E3C8C"/>
    <w:rsid w:val="009F0069"/>
    <w:rsid w:val="009F27A4"/>
    <w:rsid w:val="00A56A5A"/>
    <w:rsid w:val="00A8440C"/>
    <w:rsid w:val="00A9164C"/>
    <w:rsid w:val="00AA5A9F"/>
    <w:rsid w:val="00AB0533"/>
    <w:rsid w:val="00AB3D2F"/>
    <w:rsid w:val="00AD47B7"/>
    <w:rsid w:val="00AE589D"/>
    <w:rsid w:val="00B13408"/>
    <w:rsid w:val="00B26694"/>
    <w:rsid w:val="00B4647B"/>
    <w:rsid w:val="00B83D8F"/>
    <w:rsid w:val="00BC13E0"/>
    <w:rsid w:val="00BC1710"/>
    <w:rsid w:val="00BD05B0"/>
    <w:rsid w:val="00BD09B2"/>
    <w:rsid w:val="00BD13CF"/>
    <w:rsid w:val="00BD2728"/>
    <w:rsid w:val="00C1123A"/>
    <w:rsid w:val="00C12F6E"/>
    <w:rsid w:val="00C25BAB"/>
    <w:rsid w:val="00C31ABF"/>
    <w:rsid w:val="00C61A04"/>
    <w:rsid w:val="00CA3651"/>
    <w:rsid w:val="00CC6BC3"/>
    <w:rsid w:val="00CD2676"/>
    <w:rsid w:val="00CE1594"/>
    <w:rsid w:val="00CF315F"/>
    <w:rsid w:val="00D05177"/>
    <w:rsid w:val="00D11CD8"/>
    <w:rsid w:val="00D35B17"/>
    <w:rsid w:val="00D5242A"/>
    <w:rsid w:val="00D74C82"/>
    <w:rsid w:val="00D952D5"/>
    <w:rsid w:val="00DB03F0"/>
    <w:rsid w:val="00DB4D3C"/>
    <w:rsid w:val="00DE525C"/>
    <w:rsid w:val="00DE7350"/>
    <w:rsid w:val="00E1029C"/>
    <w:rsid w:val="00E32D35"/>
    <w:rsid w:val="00E80CE5"/>
    <w:rsid w:val="00EC29E3"/>
    <w:rsid w:val="00ED6A37"/>
    <w:rsid w:val="00EE20DB"/>
    <w:rsid w:val="00EE239D"/>
    <w:rsid w:val="00EE3D43"/>
    <w:rsid w:val="00F052E2"/>
    <w:rsid w:val="00F20C31"/>
    <w:rsid w:val="00F33954"/>
    <w:rsid w:val="00F628C6"/>
    <w:rsid w:val="00F8474B"/>
    <w:rsid w:val="00FB5161"/>
    <w:rsid w:val="00FD5C71"/>
    <w:rsid w:val="00FE0267"/>
    <w:rsid w:val="00FE245D"/>
    <w:rsid w:val="00FE3788"/>
    <w:rsid w:val="00FF41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59CD8"/>
  <w15:chartTrackingRefBased/>
  <w15:docId w15:val="{D1D6CEC7-17AF-4F57-9182-76CD529DC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E7027"/>
    <w:pPr>
      <w:outlineLvl w:val="0"/>
    </w:pPr>
    <w:rPr>
      <w:rFonts w:ascii="Georgia" w:hAnsi="Georgia"/>
      <w:b/>
      <w:color w:val="002060"/>
      <w:sz w:val="32"/>
      <w:szCs w:val="32"/>
    </w:rPr>
  </w:style>
  <w:style w:type="paragraph" w:styleId="Heading2">
    <w:name w:val="heading 2"/>
    <w:basedOn w:val="Normal"/>
    <w:next w:val="Normal"/>
    <w:link w:val="Heading2Char"/>
    <w:uiPriority w:val="9"/>
    <w:unhideWhenUsed/>
    <w:qFormat/>
    <w:rsid w:val="004E7027"/>
    <w:pPr>
      <w:spacing w:line="276" w:lineRule="auto"/>
      <w:jc w:val="both"/>
      <w:outlineLvl w:val="1"/>
    </w:pPr>
    <w:rPr>
      <w:rFonts w:ascii="Georgia" w:hAnsi="Georgia"/>
      <w:b/>
      <w:bCs/>
      <w:color w:val="00AFFF"/>
      <w:sz w:val="20"/>
      <w:szCs w:val="20"/>
    </w:rPr>
  </w:style>
  <w:style w:type="paragraph" w:styleId="Heading3">
    <w:name w:val="heading 3"/>
    <w:basedOn w:val="Normal"/>
    <w:next w:val="Normal"/>
    <w:link w:val="Heading3Char"/>
    <w:uiPriority w:val="9"/>
    <w:semiHidden/>
    <w:unhideWhenUsed/>
    <w:qFormat/>
    <w:rsid w:val="002713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027"/>
    <w:rPr>
      <w:rFonts w:ascii="Georgia" w:hAnsi="Georgia"/>
      <w:b/>
      <w:color w:val="002060"/>
      <w:sz w:val="32"/>
      <w:szCs w:val="32"/>
      <w:lang w:val="fr-BE"/>
    </w:rPr>
  </w:style>
  <w:style w:type="paragraph" w:styleId="NormalWeb">
    <w:name w:val="Normal (Web)"/>
    <w:basedOn w:val="Normal"/>
    <w:uiPriority w:val="99"/>
    <w:semiHidden/>
    <w:unhideWhenUsed/>
    <w:rsid w:val="000562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713DB"/>
    <w:pPr>
      <w:ind w:left="720"/>
      <w:contextualSpacing/>
    </w:pPr>
  </w:style>
  <w:style w:type="character" w:customStyle="1" w:styleId="Heading3Char">
    <w:name w:val="Heading 3 Char"/>
    <w:basedOn w:val="DefaultParagraphFont"/>
    <w:link w:val="Heading3"/>
    <w:uiPriority w:val="9"/>
    <w:semiHidden/>
    <w:rsid w:val="002713DB"/>
    <w:rPr>
      <w:rFonts w:asciiTheme="majorHAnsi" w:eastAsiaTheme="majorEastAsia" w:hAnsiTheme="majorHAnsi" w:cstheme="majorBidi"/>
      <w:color w:val="1F3763" w:themeColor="accent1" w:themeShade="7F"/>
      <w:sz w:val="24"/>
      <w:szCs w:val="24"/>
    </w:rPr>
  </w:style>
  <w:style w:type="character" w:customStyle="1" w:styleId="fontcolorbluedark">
    <w:name w:val="fontcolorbluedark"/>
    <w:basedOn w:val="DefaultParagraphFont"/>
    <w:rsid w:val="002713DB"/>
  </w:style>
  <w:style w:type="character" w:styleId="Strong">
    <w:name w:val="Strong"/>
    <w:basedOn w:val="DefaultParagraphFont"/>
    <w:uiPriority w:val="22"/>
    <w:qFormat/>
    <w:rsid w:val="002713DB"/>
    <w:rPr>
      <w:b/>
      <w:bCs/>
    </w:rPr>
  </w:style>
  <w:style w:type="character" w:styleId="Hyperlink">
    <w:name w:val="Hyperlink"/>
    <w:basedOn w:val="DefaultParagraphFont"/>
    <w:uiPriority w:val="99"/>
    <w:unhideWhenUsed/>
    <w:rsid w:val="00FE245D"/>
    <w:rPr>
      <w:color w:val="0000FF"/>
      <w:u w:val="single"/>
    </w:rPr>
  </w:style>
  <w:style w:type="paragraph" w:styleId="BalloonText">
    <w:name w:val="Balloon Text"/>
    <w:basedOn w:val="Normal"/>
    <w:link w:val="BalloonTextChar"/>
    <w:uiPriority w:val="99"/>
    <w:semiHidden/>
    <w:unhideWhenUsed/>
    <w:rsid w:val="00D74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C82"/>
    <w:rPr>
      <w:rFonts w:ascii="Segoe UI" w:hAnsi="Segoe UI" w:cs="Segoe UI"/>
      <w:sz w:val="18"/>
      <w:szCs w:val="18"/>
    </w:rPr>
  </w:style>
  <w:style w:type="character" w:styleId="CommentReference">
    <w:name w:val="annotation reference"/>
    <w:basedOn w:val="DefaultParagraphFont"/>
    <w:uiPriority w:val="99"/>
    <w:semiHidden/>
    <w:unhideWhenUsed/>
    <w:rsid w:val="00FE0267"/>
    <w:rPr>
      <w:sz w:val="16"/>
      <w:szCs w:val="16"/>
    </w:rPr>
  </w:style>
  <w:style w:type="paragraph" w:styleId="CommentText">
    <w:name w:val="annotation text"/>
    <w:basedOn w:val="Normal"/>
    <w:link w:val="CommentTextChar"/>
    <w:uiPriority w:val="99"/>
    <w:semiHidden/>
    <w:unhideWhenUsed/>
    <w:rsid w:val="00FE0267"/>
    <w:pPr>
      <w:spacing w:line="240" w:lineRule="auto"/>
    </w:pPr>
    <w:rPr>
      <w:sz w:val="20"/>
      <w:szCs w:val="20"/>
    </w:rPr>
  </w:style>
  <w:style w:type="character" w:customStyle="1" w:styleId="CommentTextChar">
    <w:name w:val="Comment Text Char"/>
    <w:basedOn w:val="DefaultParagraphFont"/>
    <w:link w:val="CommentText"/>
    <w:uiPriority w:val="99"/>
    <w:semiHidden/>
    <w:rsid w:val="00FE0267"/>
    <w:rPr>
      <w:sz w:val="20"/>
      <w:szCs w:val="20"/>
    </w:rPr>
  </w:style>
  <w:style w:type="paragraph" w:styleId="CommentSubject">
    <w:name w:val="annotation subject"/>
    <w:basedOn w:val="CommentText"/>
    <w:next w:val="CommentText"/>
    <w:link w:val="CommentSubjectChar"/>
    <w:uiPriority w:val="99"/>
    <w:semiHidden/>
    <w:unhideWhenUsed/>
    <w:rsid w:val="00FE0267"/>
    <w:rPr>
      <w:b/>
      <w:bCs/>
    </w:rPr>
  </w:style>
  <w:style w:type="character" w:customStyle="1" w:styleId="CommentSubjectChar">
    <w:name w:val="Comment Subject Char"/>
    <w:basedOn w:val="CommentTextChar"/>
    <w:link w:val="CommentSubject"/>
    <w:uiPriority w:val="99"/>
    <w:semiHidden/>
    <w:rsid w:val="00FE0267"/>
    <w:rPr>
      <w:b/>
      <w:bCs/>
      <w:sz w:val="20"/>
      <w:szCs w:val="20"/>
    </w:rPr>
  </w:style>
  <w:style w:type="paragraph" w:styleId="Header">
    <w:name w:val="header"/>
    <w:basedOn w:val="Normal"/>
    <w:link w:val="HeaderChar"/>
    <w:uiPriority w:val="99"/>
    <w:unhideWhenUsed/>
    <w:rsid w:val="001365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6548"/>
  </w:style>
  <w:style w:type="paragraph" w:styleId="Footer">
    <w:name w:val="footer"/>
    <w:basedOn w:val="Normal"/>
    <w:link w:val="FooterChar"/>
    <w:uiPriority w:val="99"/>
    <w:unhideWhenUsed/>
    <w:rsid w:val="001365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6548"/>
  </w:style>
  <w:style w:type="character" w:styleId="UnresolvedMention">
    <w:name w:val="Unresolved Mention"/>
    <w:basedOn w:val="DefaultParagraphFont"/>
    <w:uiPriority w:val="99"/>
    <w:semiHidden/>
    <w:unhideWhenUsed/>
    <w:rsid w:val="00BC1710"/>
    <w:rPr>
      <w:color w:val="605E5C"/>
      <w:shd w:val="clear" w:color="auto" w:fill="E1DFDD"/>
    </w:rPr>
  </w:style>
  <w:style w:type="table" w:styleId="TableGrid">
    <w:name w:val="Table Grid"/>
    <w:basedOn w:val="TableNormal"/>
    <w:uiPriority w:val="39"/>
    <w:rsid w:val="00BC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4E7027"/>
    <w:pPr>
      <w:spacing w:after="0" w:line="276" w:lineRule="auto"/>
      <w:jc w:val="both"/>
    </w:pPr>
    <w:rPr>
      <w:rFonts w:ascii="Georgia" w:hAnsi="Georgia"/>
      <w:b/>
      <w:color w:val="354248"/>
      <w:sz w:val="32"/>
    </w:rPr>
  </w:style>
  <w:style w:type="paragraph" w:customStyle="1" w:styleId="accentu">
    <w:name w:val="accentué"/>
    <w:basedOn w:val="Normal"/>
    <w:qFormat/>
    <w:rsid w:val="004E7027"/>
    <w:pPr>
      <w:spacing w:after="0"/>
      <w:jc w:val="both"/>
    </w:pPr>
    <w:rPr>
      <w:rFonts w:ascii="Century Gothic" w:hAnsi="Century Gothic"/>
      <w:b/>
      <w:color w:val="002060"/>
      <w:sz w:val="20"/>
      <w:szCs w:val="20"/>
    </w:rPr>
  </w:style>
  <w:style w:type="paragraph" w:customStyle="1" w:styleId="citation">
    <w:name w:val="citation"/>
    <w:basedOn w:val="Normal"/>
    <w:qFormat/>
    <w:rsid w:val="00776AB6"/>
    <w:pPr>
      <w:pBdr>
        <w:left w:val="single" w:sz="4" w:space="4" w:color="auto"/>
      </w:pBdr>
      <w:spacing w:after="0" w:line="360" w:lineRule="auto"/>
      <w:ind w:left="993" w:right="-144"/>
    </w:pPr>
    <w:rPr>
      <w:rFonts w:ascii="Georgia" w:hAnsi="Georgia"/>
      <w:i/>
      <w:color w:val="586E78"/>
      <w:szCs w:val="24"/>
    </w:rPr>
  </w:style>
  <w:style w:type="character" w:customStyle="1" w:styleId="Heading2Char">
    <w:name w:val="Heading 2 Char"/>
    <w:basedOn w:val="DefaultParagraphFont"/>
    <w:link w:val="Heading2"/>
    <w:uiPriority w:val="9"/>
    <w:rsid w:val="004E7027"/>
    <w:rPr>
      <w:rFonts w:ascii="Georgia" w:hAnsi="Georgia"/>
      <w:b/>
      <w:bCs/>
      <w:color w:val="00AFFF"/>
      <w:sz w:val="20"/>
      <w:szCs w:val="20"/>
      <w:lang w:val="fr-BE"/>
    </w:rPr>
  </w:style>
  <w:style w:type="paragraph" w:customStyle="1" w:styleId="body">
    <w:name w:val="body"/>
    <w:basedOn w:val="ListParagraph"/>
    <w:qFormat/>
    <w:rsid w:val="004E7027"/>
    <w:pPr>
      <w:spacing w:before="120" w:after="100" w:afterAutospacing="1" w:line="276" w:lineRule="auto"/>
      <w:ind w:left="0"/>
      <w:jc w:val="both"/>
    </w:pPr>
    <w:rPr>
      <w:rFonts w:ascii="Century Gothic" w:hAnsi="Century Gothic"/>
      <w:sz w:val="18"/>
    </w:rPr>
  </w:style>
  <w:style w:type="paragraph" w:customStyle="1" w:styleId="BULLET">
    <w:name w:val="BULLET"/>
    <w:basedOn w:val="body"/>
    <w:qFormat/>
    <w:rsid w:val="00D5242A"/>
    <w:pPr>
      <w:numPr>
        <w:numId w:val="12"/>
      </w:numPr>
      <w:spacing w:after="120" w:afterAutospacing="0"/>
      <w:ind w:left="425"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42743">
      <w:bodyDiv w:val="1"/>
      <w:marLeft w:val="0"/>
      <w:marRight w:val="0"/>
      <w:marTop w:val="0"/>
      <w:marBottom w:val="0"/>
      <w:divBdr>
        <w:top w:val="none" w:sz="0" w:space="0" w:color="auto"/>
        <w:left w:val="none" w:sz="0" w:space="0" w:color="auto"/>
        <w:bottom w:val="none" w:sz="0" w:space="0" w:color="auto"/>
        <w:right w:val="none" w:sz="0" w:space="0" w:color="auto"/>
      </w:divBdr>
    </w:div>
    <w:div w:id="544945536">
      <w:bodyDiv w:val="1"/>
      <w:marLeft w:val="0"/>
      <w:marRight w:val="0"/>
      <w:marTop w:val="0"/>
      <w:marBottom w:val="0"/>
      <w:divBdr>
        <w:top w:val="none" w:sz="0" w:space="0" w:color="auto"/>
        <w:left w:val="none" w:sz="0" w:space="0" w:color="auto"/>
        <w:bottom w:val="none" w:sz="0" w:space="0" w:color="auto"/>
        <w:right w:val="none" w:sz="0" w:space="0" w:color="auto"/>
      </w:divBdr>
    </w:div>
    <w:div w:id="854924658">
      <w:bodyDiv w:val="1"/>
      <w:marLeft w:val="0"/>
      <w:marRight w:val="0"/>
      <w:marTop w:val="0"/>
      <w:marBottom w:val="0"/>
      <w:divBdr>
        <w:top w:val="none" w:sz="0" w:space="0" w:color="auto"/>
        <w:left w:val="none" w:sz="0" w:space="0" w:color="auto"/>
        <w:bottom w:val="none" w:sz="0" w:space="0" w:color="auto"/>
        <w:right w:val="none" w:sz="0" w:space="0" w:color="auto"/>
      </w:divBdr>
    </w:div>
    <w:div w:id="859968876">
      <w:bodyDiv w:val="1"/>
      <w:marLeft w:val="0"/>
      <w:marRight w:val="0"/>
      <w:marTop w:val="0"/>
      <w:marBottom w:val="0"/>
      <w:divBdr>
        <w:top w:val="none" w:sz="0" w:space="0" w:color="auto"/>
        <w:left w:val="none" w:sz="0" w:space="0" w:color="auto"/>
        <w:bottom w:val="none" w:sz="0" w:space="0" w:color="auto"/>
        <w:right w:val="none" w:sz="0" w:space="0" w:color="auto"/>
      </w:divBdr>
    </w:div>
    <w:div w:id="1101409355">
      <w:bodyDiv w:val="1"/>
      <w:marLeft w:val="0"/>
      <w:marRight w:val="0"/>
      <w:marTop w:val="0"/>
      <w:marBottom w:val="0"/>
      <w:divBdr>
        <w:top w:val="none" w:sz="0" w:space="0" w:color="auto"/>
        <w:left w:val="none" w:sz="0" w:space="0" w:color="auto"/>
        <w:bottom w:val="none" w:sz="0" w:space="0" w:color="auto"/>
        <w:right w:val="none" w:sz="0" w:space="0" w:color="auto"/>
      </w:divBdr>
    </w:div>
    <w:div w:id="1155338980">
      <w:bodyDiv w:val="1"/>
      <w:marLeft w:val="0"/>
      <w:marRight w:val="0"/>
      <w:marTop w:val="0"/>
      <w:marBottom w:val="0"/>
      <w:divBdr>
        <w:top w:val="none" w:sz="0" w:space="0" w:color="auto"/>
        <w:left w:val="none" w:sz="0" w:space="0" w:color="auto"/>
        <w:bottom w:val="none" w:sz="0" w:space="0" w:color="auto"/>
        <w:right w:val="none" w:sz="0" w:space="0" w:color="auto"/>
      </w:divBdr>
      <w:divsChild>
        <w:div w:id="723255785">
          <w:marLeft w:val="0"/>
          <w:marRight w:val="0"/>
          <w:marTop w:val="0"/>
          <w:marBottom w:val="0"/>
          <w:divBdr>
            <w:top w:val="none" w:sz="0" w:space="0" w:color="auto"/>
            <w:left w:val="none" w:sz="0" w:space="0" w:color="auto"/>
            <w:bottom w:val="none" w:sz="0" w:space="0" w:color="auto"/>
            <w:right w:val="none" w:sz="0" w:space="0" w:color="auto"/>
          </w:divBdr>
          <w:divsChild>
            <w:div w:id="1193614723">
              <w:marLeft w:val="0"/>
              <w:marRight w:val="0"/>
              <w:marTop w:val="0"/>
              <w:marBottom w:val="0"/>
              <w:divBdr>
                <w:top w:val="none" w:sz="0" w:space="0" w:color="auto"/>
                <w:left w:val="none" w:sz="0" w:space="0" w:color="auto"/>
                <w:bottom w:val="none" w:sz="0" w:space="0" w:color="auto"/>
                <w:right w:val="none" w:sz="0" w:space="0" w:color="auto"/>
              </w:divBdr>
              <w:divsChild>
                <w:div w:id="111826698">
                  <w:marLeft w:val="0"/>
                  <w:marRight w:val="0"/>
                  <w:marTop w:val="0"/>
                  <w:marBottom w:val="0"/>
                  <w:divBdr>
                    <w:top w:val="none" w:sz="0" w:space="0" w:color="auto"/>
                    <w:left w:val="none" w:sz="0" w:space="0" w:color="auto"/>
                    <w:bottom w:val="none" w:sz="0" w:space="0" w:color="auto"/>
                    <w:right w:val="none" w:sz="0" w:space="0" w:color="auto"/>
                  </w:divBdr>
                  <w:divsChild>
                    <w:div w:id="488441219">
                      <w:marLeft w:val="0"/>
                      <w:marRight w:val="0"/>
                      <w:marTop w:val="0"/>
                      <w:marBottom w:val="0"/>
                      <w:divBdr>
                        <w:top w:val="none" w:sz="0" w:space="0" w:color="auto"/>
                        <w:left w:val="none" w:sz="0" w:space="0" w:color="auto"/>
                        <w:bottom w:val="none" w:sz="0" w:space="0" w:color="auto"/>
                        <w:right w:val="none" w:sz="0" w:space="0" w:color="auto"/>
                      </w:divBdr>
                      <w:divsChild>
                        <w:div w:id="668993520">
                          <w:marLeft w:val="0"/>
                          <w:marRight w:val="0"/>
                          <w:marTop w:val="0"/>
                          <w:marBottom w:val="0"/>
                          <w:divBdr>
                            <w:top w:val="none" w:sz="0" w:space="0" w:color="auto"/>
                            <w:left w:val="none" w:sz="0" w:space="0" w:color="auto"/>
                            <w:bottom w:val="none" w:sz="0" w:space="0" w:color="auto"/>
                            <w:right w:val="none" w:sz="0" w:space="0" w:color="auto"/>
                          </w:divBdr>
                          <w:divsChild>
                            <w:div w:id="1670132067">
                              <w:marLeft w:val="0"/>
                              <w:marRight w:val="0"/>
                              <w:marTop w:val="0"/>
                              <w:marBottom w:val="0"/>
                              <w:divBdr>
                                <w:top w:val="none" w:sz="0" w:space="0" w:color="auto"/>
                                <w:left w:val="none" w:sz="0" w:space="0" w:color="auto"/>
                                <w:bottom w:val="none" w:sz="0" w:space="0" w:color="auto"/>
                                <w:right w:val="none" w:sz="0" w:space="0" w:color="auto"/>
                              </w:divBdr>
                              <w:divsChild>
                                <w:div w:id="1593780850">
                                  <w:marLeft w:val="0"/>
                                  <w:marRight w:val="0"/>
                                  <w:marTop w:val="0"/>
                                  <w:marBottom w:val="0"/>
                                  <w:divBdr>
                                    <w:top w:val="none" w:sz="0" w:space="0" w:color="auto"/>
                                    <w:left w:val="none" w:sz="0" w:space="0" w:color="auto"/>
                                    <w:bottom w:val="none" w:sz="0" w:space="0" w:color="auto"/>
                                    <w:right w:val="none" w:sz="0" w:space="0" w:color="auto"/>
                                  </w:divBdr>
                                  <w:divsChild>
                                    <w:div w:id="1677341135">
                                      <w:marLeft w:val="0"/>
                                      <w:marRight w:val="0"/>
                                      <w:marTop w:val="0"/>
                                      <w:marBottom w:val="0"/>
                                      <w:divBdr>
                                        <w:top w:val="none" w:sz="0" w:space="0" w:color="auto"/>
                                        <w:left w:val="none" w:sz="0" w:space="0" w:color="auto"/>
                                        <w:bottom w:val="none" w:sz="0" w:space="0" w:color="auto"/>
                                        <w:right w:val="none" w:sz="0" w:space="0" w:color="auto"/>
                                      </w:divBdr>
                                      <w:divsChild>
                                        <w:div w:id="621573094">
                                          <w:marLeft w:val="0"/>
                                          <w:marRight w:val="0"/>
                                          <w:marTop w:val="0"/>
                                          <w:marBottom w:val="0"/>
                                          <w:divBdr>
                                            <w:top w:val="none" w:sz="0" w:space="0" w:color="auto"/>
                                            <w:left w:val="none" w:sz="0" w:space="0" w:color="auto"/>
                                            <w:bottom w:val="none" w:sz="0" w:space="0" w:color="auto"/>
                                            <w:right w:val="none" w:sz="0" w:space="0" w:color="auto"/>
                                          </w:divBdr>
                                          <w:divsChild>
                                            <w:div w:id="1036589142">
                                              <w:marLeft w:val="0"/>
                                              <w:marRight w:val="0"/>
                                              <w:marTop w:val="0"/>
                                              <w:marBottom w:val="0"/>
                                              <w:divBdr>
                                                <w:top w:val="none" w:sz="0" w:space="0" w:color="auto"/>
                                                <w:left w:val="none" w:sz="0" w:space="0" w:color="auto"/>
                                                <w:bottom w:val="none" w:sz="0" w:space="0" w:color="auto"/>
                                                <w:right w:val="none" w:sz="0" w:space="0" w:color="auto"/>
                                              </w:divBdr>
                                              <w:divsChild>
                                                <w:div w:id="53355441">
                                                  <w:marLeft w:val="0"/>
                                                  <w:marRight w:val="0"/>
                                                  <w:marTop w:val="0"/>
                                                  <w:marBottom w:val="0"/>
                                                  <w:divBdr>
                                                    <w:top w:val="none" w:sz="0" w:space="0" w:color="auto"/>
                                                    <w:left w:val="none" w:sz="0" w:space="0" w:color="auto"/>
                                                    <w:bottom w:val="none" w:sz="0" w:space="0" w:color="auto"/>
                                                    <w:right w:val="none" w:sz="0" w:space="0" w:color="auto"/>
                                                  </w:divBdr>
                                                  <w:divsChild>
                                                    <w:div w:id="2986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539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73CEC.21E54160"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44A2DA82065149BB8E5056D2040605" ma:contentTypeVersion="12" ma:contentTypeDescription="Create a new document." ma:contentTypeScope="" ma:versionID="73eb1b72f56501efd837b01874776d89">
  <xsd:schema xmlns:xsd="http://www.w3.org/2001/XMLSchema" xmlns:xs="http://www.w3.org/2001/XMLSchema" xmlns:p="http://schemas.microsoft.com/office/2006/metadata/properties" xmlns:ns2="1bf6f4c0-764d-4ab3-835f-635578128eae" xmlns:ns3="bf1e5839-4a01-4f82-8044-9bc560be97b6" targetNamespace="http://schemas.microsoft.com/office/2006/metadata/properties" ma:root="true" ma:fieldsID="d994534d9df3dfc06f01e29b45bf9c18" ns2:_="" ns3:_="">
    <xsd:import namespace="1bf6f4c0-764d-4ab3-835f-635578128eae"/>
    <xsd:import namespace="bf1e5839-4a01-4f82-8044-9bc560be97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6f4c0-764d-4ab3-835f-635578128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1e5839-4a01-4f82-8044-9bc560be97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D8550-E959-4801-8DD4-775563EE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6f4c0-764d-4ab3-835f-635578128eae"/>
    <ds:schemaRef ds:uri="bf1e5839-4a01-4f82-8044-9bc560be9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B8EE40-FCB8-4578-8615-84B11ECA3971}">
  <ds:schemaRefs>
    <ds:schemaRef ds:uri="http://schemas.microsoft.com/sharepoint/v3/contenttype/forms"/>
  </ds:schemaRefs>
</ds:datastoreItem>
</file>

<file path=customXml/itemProps3.xml><?xml version="1.0" encoding="utf-8"?>
<ds:datastoreItem xmlns:ds="http://schemas.openxmlformats.org/officeDocument/2006/customXml" ds:itemID="{AEEE994E-4E90-48EF-BCC8-A4BD0BB4B9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29A7C3-FB7C-4419-B143-B56BAD8E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1628</Words>
  <Characters>9283</Characters>
  <Application>Microsoft Office Word</Application>
  <DocSecurity>0</DocSecurity>
  <Lines>77</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Vandepopeliere</dc:creator>
  <cp:keywords/>
  <dc:description/>
  <cp:lastModifiedBy>Vandepopeliere Catherine</cp:lastModifiedBy>
  <cp:revision>5</cp:revision>
  <cp:lastPrinted>2021-05-06T09:33:00Z</cp:lastPrinted>
  <dcterms:created xsi:type="dcterms:W3CDTF">2021-05-05T06:41:00Z</dcterms:created>
  <dcterms:modified xsi:type="dcterms:W3CDTF">2021-05-06T09:46:00Z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0x010100F044A2DA82065149BB8E5056D2040605</vt:lpwstr>
  </property>
</Properties>
</file>