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88D94C7" w14:textId="77777777" w:rsidR="002A7EF2" w:rsidRDefault="001C4D74">
      <w:pPr>
        <w:pStyle w:val="normal0"/>
        <w:spacing w:after="60" w:line="276" w:lineRule="auto"/>
        <w:jc w:val="both"/>
      </w:pPr>
      <w:r>
        <w:rPr>
          <w:rFonts w:ascii="Arial" w:eastAsia="Arial" w:hAnsi="Arial" w:cs="Arial"/>
          <w:sz w:val="16"/>
          <w:szCs w:val="16"/>
        </w:rPr>
        <w:t>PARA PUBLICACIÓN INMEDIATA</w:t>
      </w:r>
    </w:p>
    <w:p w14:paraId="5A915408" w14:textId="77777777" w:rsidR="002A7EF2" w:rsidRDefault="002A7EF2">
      <w:pPr>
        <w:pStyle w:val="normal0"/>
        <w:spacing w:line="276" w:lineRule="auto"/>
      </w:pPr>
    </w:p>
    <w:p w14:paraId="1451AA86" w14:textId="77777777" w:rsidR="002A7EF2" w:rsidRDefault="001C4D74">
      <w:pPr>
        <w:pStyle w:val="normal0"/>
        <w:spacing w:line="276" w:lineRule="auto"/>
        <w:jc w:val="center"/>
      </w:pPr>
      <w:r>
        <w:rPr>
          <w:rFonts w:ascii="Arial" w:eastAsia="Arial" w:hAnsi="Arial" w:cs="Arial"/>
          <w:b/>
        </w:rPr>
        <w:t>TEQUILA CASA DRAGONES LA MEJOR OPCIÓN PARA BRINDAR ESTE DÍA DE ACCIÓN DE GRACIAS</w:t>
      </w:r>
    </w:p>
    <w:p w14:paraId="1C079493" w14:textId="77777777" w:rsidR="002A7EF2" w:rsidRDefault="002A7EF2">
      <w:pPr>
        <w:pStyle w:val="normal0"/>
        <w:spacing w:line="276" w:lineRule="auto"/>
      </w:pPr>
    </w:p>
    <w:p w14:paraId="69DB8039" w14:textId="77777777" w:rsidR="002A7EF2" w:rsidRDefault="001C4D74">
      <w:pPr>
        <w:pStyle w:val="normal0"/>
        <w:widowControl w:val="0"/>
        <w:numPr>
          <w:ilvl w:val="0"/>
          <w:numId w:val="1"/>
        </w:numPr>
        <w:spacing w:line="276" w:lineRule="auto"/>
        <w:ind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El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terso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sabor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abundante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cuerpo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Tequila Casa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lo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convierten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en el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complemento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ideal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consentir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familiares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y amigos </w:t>
      </w:r>
      <w:proofErr w:type="spellStart"/>
      <w:proofErr w:type="gramStart"/>
      <w:r>
        <w:rPr>
          <w:rFonts w:ascii="Arial" w:eastAsia="Arial" w:hAnsi="Arial" w:cs="Arial"/>
          <w:i/>
          <w:sz w:val="22"/>
          <w:szCs w:val="22"/>
        </w:rPr>
        <w:t>du</w:t>
      </w:r>
      <w:bookmarkStart w:id="0" w:name="_GoBack"/>
      <w:bookmarkEnd w:id="0"/>
      <w:r>
        <w:rPr>
          <w:rFonts w:ascii="Arial" w:eastAsia="Arial" w:hAnsi="Arial" w:cs="Arial"/>
          <w:i/>
          <w:sz w:val="22"/>
          <w:szCs w:val="22"/>
        </w:rPr>
        <w:t>rante</w:t>
      </w:r>
      <w:proofErr w:type="spellEnd"/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Acción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Gracias.</w:t>
      </w:r>
    </w:p>
    <w:p w14:paraId="24D30D16" w14:textId="77777777" w:rsidR="002A7EF2" w:rsidRDefault="002A7EF2">
      <w:pPr>
        <w:pStyle w:val="normal0"/>
        <w:widowControl w:val="0"/>
        <w:spacing w:line="276" w:lineRule="auto"/>
        <w:jc w:val="both"/>
      </w:pPr>
    </w:p>
    <w:p w14:paraId="4FA9BA91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b/>
          <w:sz w:val="22"/>
          <w:szCs w:val="22"/>
        </w:rPr>
        <w:t xml:space="preserve">México, D.F., a 24 </w:t>
      </w:r>
      <w:r>
        <w:rPr>
          <w:rFonts w:ascii="Arial" w:eastAsia="Arial" w:hAnsi="Arial" w:cs="Arial"/>
          <w:b/>
          <w:sz w:val="22"/>
          <w:szCs w:val="22"/>
        </w:rPr>
        <w:t xml:space="preserve">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noviembre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 2015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.–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Este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Día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Acción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Gracias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sorpr</w:t>
      </w:r>
      <w:r>
        <w:rPr>
          <w:rFonts w:ascii="Arial" w:eastAsia="Arial" w:hAnsi="Arial" w:cs="Arial"/>
          <w:sz w:val="22"/>
          <w:szCs w:val="22"/>
        </w:rPr>
        <w:t>ende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invitados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el </w:t>
      </w:r>
      <w:proofErr w:type="spellStart"/>
      <w:r>
        <w:rPr>
          <w:rFonts w:ascii="Arial" w:eastAsia="Arial" w:hAnsi="Arial" w:cs="Arial"/>
          <w:sz w:val="22"/>
          <w:szCs w:val="22"/>
        </w:rPr>
        <w:t>sabor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característico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cuerpo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aroma de </w:t>
      </w:r>
      <w:r>
        <w:rPr>
          <w:rFonts w:ascii="Arial" w:eastAsia="Arial" w:hAnsi="Arial" w:cs="Arial"/>
          <w:b/>
          <w:sz w:val="22"/>
          <w:szCs w:val="22"/>
        </w:rPr>
        <w:t xml:space="preserve">Tequila Casa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elaborado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más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finas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plantas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agave </w:t>
      </w:r>
      <w:proofErr w:type="spellStart"/>
      <w:r>
        <w:rPr>
          <w:rFonts w:ascii="Arial" w:eastAsia="Arial" w:hAnsi="Arial" w:cs="Arial"/>
          <w:sz w:val="22"/>
          <w:szCs w:val="22"/>
        </w:rPr>
        <w:t>azul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seleccionadas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individualmente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y </w:t>
      </w:r>
      <w:proofErr w:type="spellStart"/>
      <w:r>
        <w:rPr>
          <w:rFonts w:ascii="Arial" w:eastAsia="Arial" w:hAnsi="Arial" w:cs="Arial"/>
          <w:sz w:val="22"/>
          <w:szCs w:val="22"/>
        </w:rPr>
        <w:t>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acompaña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perfecto los </w:t>
      </w:r>
      <w:proofErr w:type="spellStart"/>
      <w:r>
        <w:rPr>
          <w:rFonts w:ascii="Arial" w:eastAsia="Arial" w:hAnsi="Arial" w:cs="Arial"/>
          <w:sz w:val="22"/>
          <w:szCs w:val="22"/>
        </w:rPr>
        <w:t>momentos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inolvidables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esta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celebración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D6721A5" w14:textId="77777777" w:rsidR="002A7EF2" w:rsidRDefault="002A7EF2">
      <w:pPr>
        <w:pStyle w:val="normal0"/>
        <w:spacing w:line="276" w:lineRule="auto"/>
        <w:jc w:val="both"/>
      </w:pPr>
    </w:p>
    <w:p w14:paraId="38829008" w14:textId="77777777" w:rsidR="002A7EF2" w:rsidRDefault="001C4D74">
      <w:pPr>
        <w:pStyle w:val="normal0"/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bala</w:t>
      </w:r>
      <w:r>
        <w:rPr>
          <w:rFonts w:ascii="Arial" w:eastAsia="Arial" w:hAnsi="Arial" w:cs="Arial"/>
          <w:sz w:val="22"/>
          <w:szCs w:val="22"/>
        </w:rPr>
        <w:t xml:space="preserve">nce </w:t>
      </w:r>
      <w:proofErr w:type="spellStart"/>
      <w:r>
        <w:rPr>
          <w:rFonts w:ascii="Arial" w:eastAsia="Arial" w:hAnsi="Arial" w:cs="Arial"/>
          <w:sz w:val="22"/>
          <w:szCs w:val="22"/>
        </w:rPr>
        <w:t>único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notas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semidulces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agave, </w:t>
      </w:r>
      <w:r>
        <w:rPr>
          <w:rFonts w:ascii="Arial" w:eastAsia="Arial" w:hAnsi="Arial" w:cs="Arial"/>
          <w:b/>
          <w:sz w:val="22"/>
          <w:szCs w:val="22"/>
        </w:rPr>
        <w:t xml:space="preserve">Tequila Casa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Blanco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gran </w:t>
      </w:r>
      <w:proofErr w:type="spellStart"/>
      <w:r>
        <w:rPr>
          <w:rFonts w:ascii="Arial" w:eastAsia="Arial" w:hAnsi="Arial" w:cs="Arial"/>
          <w:sz w:val="22"/>
          <w:szCs w:val="22"/>
        </w:rPr>
        <w:t>opción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este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tipo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festejos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puede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beberse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solo o </w:t>
      </w:r>
      <w:proofErr w:type="spellStart"/>
      <w:r>
        <w:rPr>
          <w:rFonts w:ascii="Arial" w:eastAsia="Arial" w:hAnsi="Arial" w:cs="Arial"/>
          <w:sz w:val="22"/>
          <w:szCs w:val="22"/>
        </w:rPr>
        <w:t>mezclarlo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cocteles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eastAsia="Arial" w:hAnsi="Arial" w:cs="Arial"/>
          <w:sz w:val="22"/>
          <w:szCs w:val="22"/>
        </w:rPr>
        <w:t>creados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Leo </w:t>
      </w:r>
      <w:proofErr w:type="spellStart"/>
      <w:r>
        <w:rPr>
          <w:rFonts w:ascii="Arial" w:eastAsia="Arial" w:hAnsi="Arial" w:cs="Arial"/>
          <w:sz w:val="22"/>
          <w:szCs w:val="22"/>
        </w:rPr>
        <w:t>Robitschek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jefe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barra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The </w:t>
      </w:r>
      <w:proofErr w:type="spellStart"/>
      <w:r>
        <w:rPr>
          <w:rFonts w:ascii="Arial" w:eastAsia="Arial" w:hAnsi="Arial" w:cs="Arial"/>
          <w:sz w:val="22"/>
          <w:szCs w:val="22"/>
        </w:rPr>
        <w:t>NoMad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Hotel. </w:t>
      </w:r>
    </w:p>
    <w:p w14:paraId="03DC5BA0" w14:textId="77777777" w:rsidR="002A7EF2" w:rsidRDefault="002A7EF2">
      <w:pPr>
        <w:pStyle w:val="normal0"/>
        <w:spacing w:line="276" w:lineRule="auto"/>
        <w:jc w:val="both"/>
      </w:pPr>
    </w:p>
    <w:p w14:paraId="37B3BF00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Uno de </w:t>
      </w:r>
      <w:proofErr w:type="spellStart"/>
      <w:r>
        <w:rPr>
          <w:rFonts w:ascii="Arial" w:eastAsia="Arial" w:hAnsi="Arial" w:cs="Arial"/>
          <w:sz w:val="22"/>
          <w:szCs w:val="22"/>
        </w:rPr>
        <w:t>ellos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i/>
          <w:sz w:val="22"/>
          <w:szCs w:val="22"/>
        </w:rPr>
        <w:t>W</w:t>
      </w:r>
      <w:r>
        <w:rPr>
          <w:rFonts w:ascii="Arial" w:eastAsia="Arial" w:hAnsi="Arial" w:cs="Arial"/>
          <w:i/>
          <w:sz w:val="22"/>
          <w:szCs w:val="22"/>
        </w:rPr>
        <w:t>inter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is coming</w:t>
      </w:r>
      <w:r>
        <w:rPr>
          <w:rFonts w:ascii="Arial" w:eastAsia="Arial" w:hAnsi="Arial" w:cs="Arial"/>
          <w:sz w:val="22"/>
          <w:szCs w:val="22"/>
        </w:rPr>
        <w:t xml:space="preserve">, perfecto </w:t>
      </w:r>
      <w:proofErr w:type="spellStart"/>
      <w:r>
        <w:rPr>
          <w:rFonts w:ascii="Arial" w:eastAsia="Arial" w:hAnsi="Arial" w:cs="Arial"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eastAsia="Arial" w:hAnsi="Arial" w:cs="Arial"/>
          <w:sz w:val="22"/>
          <w:szCs w:val="22"/>
        </w:rPr>
        <w:t>invierno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inspirado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frescas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herbales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Blanco, </w:t>
      </w:r>
      <w:proofErr w:type="spellStart"/>
      <w:r>
        <w:rPr>
          <w:rFonts w:ascii="Arial" w:eastAsia="Arial" w:hAnsi="Arial" w:cs="Arial"/>
          <w:sz w:val="22"/>
          <w:szCs w:val="22"/>
        </w:rPr>
        <w:t>combinado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sidra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manzana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jarabe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maple, </w:t>
      </w:r>
      <w:proofErr w:type="spellStart"/>
      <w:r>
        <w:rPr>
          <w:rFonts w:ascii="Arial" w:eastAsia="Arial" w:hAnsi="Arial" w:cs="Arial"/>
          <w:sz w:val="22"/>
          <w:szCs w:val="22"/>
        </w:rPr>
        <w:t>balanceados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Amaro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limón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amarillo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O </w:t>
      </w:r>
      <w:proofErr w:type="spellStart"/>
      <w:r>
        <w:rPr>
          <w:rFonts w:ascii="Arial" w:eastAsia="Arial" w:hAnsi="Arial" w:cs="Arial"/>
          <w:sz w:val="22"/>
          <w:szCs w:val="22"/>
        </w:rPr>
        <w:t>bien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The Dragon Sparkler</w:t>
      </w:r>
      <w:r>
        <w:rPr>
          <w:rFonts w:ascii="Arial" w:eastAsia="Arial" w:hAnsi="Arial" w:cs="Arial"/>
          <w:sz w:val="22"/>
          <w:szCs w:val="22"/>
        </w:rPr>
        <w:t xml:space="preserve">, con </w:t>
      </w:r>
      <w:proofErr w:type="spellStart"/>
      <w:r>
        <w:rPr>
          <w:rFonts w:ascii="Arial" w:eastAsia="Arial" w:hAnsi="Arial" w:cs="Arial"/>
          <w:sz w:val="22"/>
          <w:szCs w:val="22"/>
        </w:rPr>
        <w:t>sabores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invernales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jerez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sz w:val="22"/>
          <w:szCs w:val="22"/>
        </w:rPr>
        <w:t>canela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mezclados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champaña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 toque </w:t>
      </w:r>
      <w:proofErr w:type="spellStart"/>
      <w:r>
        <w:rPr>
          <w:rFonts w:ascii="Arial" w:eastAsia="Arial" w:hAnsi="Arial" w:cs="Arial"/>
          <w:sz w:val="22"/>
          <w:szCs w:val="22"/>
        </w:rPr>
        <w:t>festivo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5B32D7C" w14:textId="77777777" w:rsidR="002A7EF2" w:rsidRDefault="002A7EF2">
      <w:pPr>
        <w:pStyle w:val="normal0"/>
        <w:spacing w:line="276" w:lineRule="auto"/>
      </w:pPr>
    </w:p>
    <w:p w14:paraId="45E4904A" w14:textId="77777777" w:rsidR="002A7EF2" w:rsidRDefault="001C4D74">
      <w:pPr>
        <w:pStyle w:val="normal0"/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Además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ser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perfecto </w:t>
      </w:r>
      <w:proofErr w:type="spellStart"/>
      <w:r>
        <w:rPr>
          <w:rFonts w:ascii="Arial" w:eastAsia="Arial" w:hAnsi="Arial" w:cs="Arial"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brindar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placer de </w:t>
      </w:r>
      <w:proofErr w:type="spellStart"/>
      <w:r>
        <w:rPr>
          <w:rFonts w:ascii="Arial" w:eastAsia="Arial" w:hAnsi="Arial" w:cs="Arial"/>
          <w:sz w:val="22"/>
          <w:szCs w:val="22"/>
        </w:rPr>
        <w:t>compartir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la </w:t>
      </w:r>
      <w:proofErr w:type="spellStart"/>
      <w:r>
        <w:rPr>
          <w:rFonts w:ascii="Arial" w:eastAsia="Arial" w:hAnsi="Arial" w:cs="Arial"/>
          <w:sz w:val="22"/>
          <w:szCs w:val="22"/>
        </w:rPr>
        <w:t>familia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los amigos, </w:t>
      </w:r>
      <w:r>
        <w:rPr>
          <w:rFonts w:ascii="Arial" w:eastAsia="Arial" w:hAnsi="Arial" w:cs="Arial"/>
          <w:b/>
          <w:sz w:val="22"/>
          <w:szCs w:val="22"/>
        </w:rPr>
        <w:t xml:space="preserve">Tequila Casa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Blanco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perfecto </w:t>
      </w:r>
      <w:proofErr w:type="spellStart"/>
      <w:r>
        <w:rPr>
          <w:rFonts w:ascii="Arial" w:eastAsia="Arial" w:hAnsi="Arial" w:cs="Arial"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maridarse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platillos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propios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sz w:val="22"/>
          <w:szCs w:val="22"/>
        </w:rPr>
        <w:t>época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como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z w:val="22"/>
          <w:szCs w:val="22"/>
        </w:rPr>
        <w:t>pechuga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pavo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frutos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acompañada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zanahorias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glaseadas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salsa de </w:t>
      </w:r>
      <w:proofErr w:type="spellStart"/>
      <w:r>
        <w:rPr>
          <w:rFonts w:ascii="Arial" w:eastAsia="Arial" w:hAnsi="Arial" w:cs="Arial"/>
          <w:sz w:val="22"/>
          <w:szCs w:val="22"/>
        </w:rPr>
        <w:t>arándano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creada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chef </w:t>
      </w:r>
      <w:proofErr w:type="spellStart"/>
      <w:r>
        <w:rPr>
          <w:rFonts w:ascii="Arial" w:eastAsia="Arial" w:hAnsi="Arial" w:cs="Arial"/>
          <w:sz w:val="22"/>
          <w:szCs w:val="22"/>
        </w:rPr>
        <w:t>enrique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Olvera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quien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también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vida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eastAsia="Arial" w:hAnsi="Arial" w:cs="Arial"/>
          <w:sz w:val="22"/>
          <w:szCs w:val="22"/>
        </w:rPr>
        <w:t>tamal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calabaza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eastAsia="Arial" w:hAnsi="Arial" w:cs="Arial"/>
          <w:sz w:val="22"/>
          <w:szCs w:val="22"/>
        </w:rPr>
        <w:t>tacha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helado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pimienta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jamaica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complementa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eastAsia="Arial" w:hAnsi="Arial" w:cs="Arial"/>
          <w:sz w:val="22"/>
          <w:szCs w:val="22"/>
        </w:rPr>
        <w:t>las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especia</w:t>
      </w:r>
      <w:r>
        <w:rPr>
          <w:rFonts w:ascii="Arial" w:eastAsia="Arial" w:hAnsi="Arial" w:cs="Arial"/>
          <w:sz w:val="22"/>
          <w:szCs w:val="22"/>
        </w:rPr>
        <w:t>das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r>
        <w:rPr>
          <w:rFonts w:ascii="Arial" w:eastAsia="Arial" w:hAnsi="Arial" w:cs="Arial"/>
          <w:b/>
          <w:sz w:val="22"/>
          <w:szCs w:val="22"/>
        </w:rPr>
        <w:t xml:space="preserve">Tequila Casa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Joven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C804118" w14:textId="77777777" w:rsidR="002A7EF2" w:rsidRDefault="002A7EF2">
      <w:pPr>
        <w:pStyle w:val="normal0"/>
        <w:spacing w:line="276" w:lineRule="auto"/>
        <w:jc w:val="both"/>
      </w:pPr>
    </w:p>
    <w:p w14:paraId="0F4E2A3C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Sylvain </w:t>
      </w:r>
      <w:proofErr w:type="spellStart"/>
      <w:r>
        <w:rPr>
          <w:rFonts w:ascii="Arial" w:eastAsia="Arial" w:hAnsi="Arial" w:cs="Arial"/>
          <w:sz w:val="22"/>
          <w:szCs w:val="22"/>
        </w:rPr>
        <w:t>Desbois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chef </w:t>
      </w:r>
      <w:proofErr w:type="spellStart"/>
      <w:r>
        <w:rPr>
          <w:rFonts w:ascii="Arial" w:eastAsia="Arial" w:hAnsi="Arial" w:cs="Arial"/>
          <w:sz w:val="22"/>
          <w:szCs w:val="22"/>
        </w:rPr>
        <w:t>ejecutivo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del hotel St. Regis Ciudad de México, </w:t>
      </w:r>
      <w:proofErr w:type="spellStart"/>
      <w:r>
        <w:rPr>
          <w:rFonts w:ascii="Arial" w:eastAsia="Arial" w:hAnsi="Arial" w:cs="Arial"/>
          <w:sz w:val="22"/>
          <w:szCs w:val="22"/>
        </w:rPr>
        <w:t>preparó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sz w:val="22"/>
          <w:szCs w:val="22"/>
        </w:rPr>
        <w:t>maridaje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perfecto </w:t>
      </w:r>
      <w:proofErr w:type="spellStart"/>
      <w:r>
        <w:rPr>
          <w:rFonts w:ascii="Arial" w:eastAsia="Arial" w:hAnsi="Arial" w:cs="Arial"/>
          <w:sz w:val="22"/>
          <w:szCs w:val="22"/>
        </w:rPr>
        <w:t>para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eastAsia="Arial" w:hAnsi="Arial" w:cs="Arial"/>
          <w:sz w:val="22"/>
          <w:szCs w:val="22"/>
        </w:rPr>
        <w:t>día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Acción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Gracias con </w:t>
      </w:r>
      <w:r>
        <w:rPr>
          <w:rFonts w:ascii="Arial" w:eastAsia="Arial" w:hAnsi="Arial" w:cs="Arial"/>
          <w:b/>
          <w:sz w:val="22"/>
          <w:szCs w:val="22"/>
        </w:rPr>
        <w:t xml:space="preserve">Tequila Casa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Joven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sz w:val="22"/>
          <w:szCs w:val="22"/>
        </w:rPr>
        <w:t>pechuga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pavo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 salsa de </w:t>
      </w:r>
      <w:proofErr w:type="spellStart"/>
      <w:r>
        <w:rPr>
          <w:rFonts w:ascii="Arial" w:eastAsia="Arial" w:hAnsi="Arial" w:cs="Arial"/>
          <w:sz w:val="22"/>
          <w:szCs w:val="22"/>
        </w:rPr>
        <w:t>ceniza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cebolla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hac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resaltar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los </w:t>
      </w:r>
      <w:proofErr w:type="spellStart"/>
      <w:r>
        <w:rPr>
          <w:rFonts w:ascii="Arial" w:eastAsia="Arial" w:hAnsi="Arial" w:cs="Arial"/>
          <w:sz w:val="22"/>
          <w:szCs w:val="22"/>
        </w:rPr>
        <w:t>sabores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este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platillo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otoñal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gracias a </w:t>
      </w:r>
      <w:proofErr w:type="spellStart"/>
      <w:r>
        <w:rPr>
          <w:rFonts w:ascii="Arial" w:eastAsia="Arial" w:hAnsi="Arial" w:cs="Arial"/>
          <w:sz w:val="22"/>
          <w:szCs w:val="22"/>
        </w:rPr>
        <w:t>sus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notas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cata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4B704A8" w14:textId="77777777" w:rsidR="002A7EF2" w:rsidRDefault="002A7EF2">
      <w:pPr>
        <w:pStyle w:val="normal0"/>
        <w:spacing w:line="276" w:lineRule="auto"/>
        <w:jc w:val="both"/>
      </w:pPr>
    </w:p>
    <w:p w14:paraId="3C3A7819" w14:textId="77777777" w:rsidR="002A7EF2" w:rsidRDefault="001C4D74">
      <w:pPr>
        <w:pStyle w:val="normal0"/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lastRenderedPageBreak/>
        <w:t>Consiente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familia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amigos con el </w:t>
      </w:r>
      <w:proofErr w:type="spellStart"/>
      <w:r>
        <w:rPr>
          <w:rFonts w:ascii="Arial" w:eastAsia="Arial" w:hAnsi="Arial" w:cs="Arial"/>
          <w:sz w:val="22"/>
          <w:szCs w:val="22"/>
        </w:rPr>
        <w:t>terso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suave </w:t>
      </w:r>
      <w:proofErr w:type="spellStart"/>
      <w:r>
        <w:rPr>
          <w:rFonts w:ascii="Arial" w:eastAsia="Arial" w:hAnsi="Arial" w:cs="Arial"/>
          <w:sz w:val="22"/>
          <w:szCs w:val="22"/>
        </w:rPr>
        <w:t>sabor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Tequila Casa </w:t>
      </w:r>
      <w:proofErr w:type="spellStart"/>
      <w:r>
        <w:rPr>
          <w:rFonts w:ascii="Arial" w:eastAsia="Arial" w:hAnsi="Arial" w:cs="Arial"/>
          <w:sz w:val="22"/>
          <w:szCs w:val="22"/>
        </w:rPr>
        <w:t>Dragones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durante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Acción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Gracias y </w:t>
      </w:r>
      <w:proofErr w:type="spellStart"/>
      <w:r>
        <w:rPr>
          <w:rFonts w:ascii="Arial" w:eastAsia="Arial" w:hAnsi="Arial" w:cs="Arial"/>
          <w:sz w:val="22"/>
          <w:szCs w:val="22"/>
        </w:rPr>
        <w:t>disfruten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sorbo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sorbo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</w:t>
      </w:r>
      <w:proofErr w:type="spellStart"/>
      <w:r>
        <w:rPr>
          <w:rFonts w:ascii="Arial" w:eastAsia="Arial" w:hAnsi="Arial" w:cs="Arial"/>
          <w:sz w:val="22"/>
          <w:szCs w:val="22"/>
        </w:rPr>
        <w:t>sabor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 la </w:t>
      </w:r>
      <w:proofErr w:type="spellStart"/>
      <w:r>
        <w:rPr>
          <w:rFonts w:ascii="Arial" w:eastAsia="Arial" w:hAnsi="Arial" w:cs="Arial"/>
          <w:sz w:val="22"/>
          <w:szCs w:val="22"/>
        </w:rPr>
        <w:t>esencia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México.</w:t>
      </w:r>
    </w:p>
    <w:p w14:paraId="2A1E3378" w14:textId="77777777" w:rsidR="002A7EF2" w:rsidRDefault="002A7EF2">
      <w:pPr>
        <w:pStyle w:val="normal0"/>
        <w:spacing w:line="276" w:lineRule="auto"/>
        <w:jc w:val="both"/>
      </w:pPr>
    </w:p>
    <w:p w14:paraId="63A95B02" w14:textId="77777777" w:rsidR="002A7EF2" w:rsidRDefault="001C4D74">
      <w:pPr>
        <w:pStyle w:val="normal0"/>
        <w:spacing w:line="276" w:lineRule="auto"/>
        <w:jc w:val="both"/>
      </w:pPr>
      <w:proofErr w:type="spellStart"/>
      <w:r>
        <w:rPr>
          <w:rFonts w:ascii="Arial" w:eastAsia="Arial" w:hAnsi="Arial" w:cs="Arial"/>
          <w:b/>
          <w:sz w:val="22"/>
          <w:szCs w:val="22"/>
        </w:rPr>
        <w:t>Recetas</w:t>
      </w:r>
      <w:proofErr w:type="spellEnd"/>
    </w:p>
    <w:p w14:paraId="73154273" w14:textId="77777777" w:rsidR="002A7EF2" w:rsidRDefault="002A7EF2">
      <w:pPr>
        <w:pStyle w:val="normal0"/>
        <w:spacing w:line="276" w:lineRule="auto"/>
        <w:jc w:val="both"/>
      </w:pPr>
    </w:p>
    <w:p w14:paraId="11A3371B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b/>
          <w:i/>
          <w:sz w:val="22"/>
          <w:szCs w:val="22"/>
        </w:rPr>
        <w:t>Winter is coming</w:t>
      </w:r>
    </w:p>
    <w:p w14:paraId="3D85CE11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30 ml Tequila Casa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Dragones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Blanco</w:t>
      </w:r>
    </w:p>
    <w:p w14:paraId="513F320C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30 ml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Luxardo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Amaro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Abano</w:t>
      </w:r>
      <w:proofErr w:type="spellEnd"/>
    </w:p>
    <w:p w14:paraId="006FE854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22.5 ml Sidra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manzana</w:t>
      </w:r>
      <w:proofErr w:type="spellEnd"/>
    </w:p>
    <w:p w14:paraId="60309C8E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15 ml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Jugo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limón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amarillo</w:t>
      </w:r>
      <w:proofErr w:type="spellEnd"/>
      <w:proofErr w:type="gramEnd"/>
    </w:p>
    <w:p w14:paraId="43F2DCB6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7.5 ml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Jarabe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maple</w:t>
      </w:r>
    </w:p>
    <w:p w14:paraId="570A115A" w14:textId="77777777" w:rsidR="002A7EF2" w:rsidRDefault="001C4D74">
      <w:pPr>
        <w:pStyle w:val="normal0"/>
        <w:spacing w:line="276" w:lineRule="auto"/>
        <w:jc w:val="both"/>
      </w:pP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Colocar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todos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los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ingredientes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en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vaso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mezclador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con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hielo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.</w:t>
      </w:r>
      <w:proofErr w:type="gram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Agitar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y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colar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en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copa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coctelera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.</w:t>
      </w:r>
      <w:proofErr w:type="gram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Decorar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con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rebanadas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manzana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.</w:t>
      </w:r>
      <w:proofErr w:type="gramEnd"/>
    </w:p>
    <w:p w14:paraId="38487E5D" w14:textId="77777777" w:rsidR="002A7EF2" w:rsidRDefault="002A7EF2">
      <w:pPr>
        <w:pStyle w:val="normal0"/>
        <w:spacing w:line="276" w:lineRule="auto"/>
        <w:jc w:val="both"/>
      </w:pPr>
    </w:p>
    <w:p w14:paraId="5024995D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b/>
          <w:i/>
          <w:sz w:val="22"/>
          <w:szCs w:val="22"/>
        </w:rPr>
        <w:t>The Dragon Sparkler</w:t>
      </w:r>
    </w:p>
    <w:p w14:paraId="271C6DFC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30 ml Tequila Casa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Dragones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Blanco</w:t>
      </w:r>
    </w:p>
    <w:p w14:paraId="08B4374A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30 ml </w:t>
      </w: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jerez</w:t>
      </w:r>
      <w:proofErr w:type="spellEnd"/>
      <w:proofErr w:type="gram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Amontillado</w:t>
      </w:r>
    </w:p>
    <w:p w14:paraId="04B9C417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22.5 ml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jarabe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canela</w:t>
      </w:r>
      <w:proofErr w:type="spellEnd"/>
    </w:p>
    <w:p w14:paraId="65A44E4A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22.5 ml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jugo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limón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</w:t>
      </w: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marillo</w:t>
      </w:r>
      <w:proofErr w:type="spellEnd"/>
      <w:proofErr w:type="gramEnd"/>
    </w:p>
    <w:p w14:paraId="6B5C65F7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60 ml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champaña</w:t>
      </w:r>
      <w:proofErr w:type="spellEnd"/>
    </w:p>
    <w:p w14:paraId="52C0A2F3" w14:textId="77777777" w:rsidR="002A7EF2" w:rsidRDefault="001C4D74">
      <w:pPr>
        <w:pStyle w:val="normal0"/>
        <w:spacing w:line="276" w:lineRule="auto"/>
        <w:jc w:val="both"/>
      </w:pP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Combinar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todos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los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ingredientes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en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una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coctelera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con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hielo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.</w:t>
      </w:r>
      <w:proofErr w:type="gram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Agitar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y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colar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en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vaso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high ball</w:t>
      </w:r>
      <w:proofErr w:type="gram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Decorar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con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una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rodaja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limón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amarillo</w:t>
      </w:r>
      <w:proofErr w:type="spellEnd"/>
      <w:proofErr w:type="gram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y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una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varita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canela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rellenar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el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vaso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con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champaña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y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servir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 xml:space="preserve"> de </w:t>
      </w:r>
      <w:proofErr w:type="spellStart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inmediato</w:t>
      </w:r>
      <w:proofErr w:type="spellEnd"/>
      <w:r>
        <w:rPr>
          <w:rFonts w:ascii="Arial" w:eastAsia="Arial" w:hAnsi="Arial" w:cs="Arial"/>
          <w:color w:val="363636"/>
          <w:sz w:val="20"/>
          <w:szCs w:val="20"/>
          <w:highlight w:val="white"/>
        </w:rPr>
        <w:t>.</w:t>
      </w:r>
    </w:p>
    <w:p w14:paraId="4338259C" w14:textId="77777777" w:rsidR="002A7EF2" w:rsidRDefault="002A7EF2">
      <w:pPr>
        <w:pStyle w:val="normal0"/>
        <w:spacing w:line="276" w:lineRule="auto"/>
        <w:jc w:val="both"/>
      </w:pPr>
    </w:p>
    <w:p w14:paraId="5C07A9A3" w14:textId="77777777" w:rsidR="002A7EF2" w:rsidRDefault="002A7EF2">
      <w:pPr>
        <w:pStyle w:val="normal0"/>
        <w:spacing w:line="276" w:lineRule="auto"/>
        <w:jc w:val="both"/>
      </w:pPr>
    </w:p>
    <w:p w14:paraId="2D03B57F" w14:textId="77777777" w:rsidR="002A7EF2" w:rsidRDefault="001C4D74">
      <w:pPr>
        <w:pStyle w:val="normal0"/>
        <w:spacing w:line="276" w:lineRule="auto"/>
        <w:jc w:val="center"/>
      </w:pPr>
      <w:r>
        <w:rPr>
          <w:rFonts w:ascii="Arial" w:eastAsia="Arial" w:hAnsi="Arial" w:cs="Arial"/>
          <w:b/>
          <w:sz w:val="22"/>
          <w:szCs w:val="22"/>
        </w:rPr>
        <w:t># # #</w:t>
      </w:r>
    </w:p>
    <w:p w14:paraId="02569678" w14:textId="77777777" w:rsidR="002A7EF2" w:rsidRDefault="002A7EF2">
      <w:pPr>
        <w:pStyle w:val="normal0"/>
        <w:widowControl w:val="0"/>
        <w:spacing w:line="276" w:lineRule="auto"/>
        <w:jc w:val="both"/>
      </w:pPr>
    </w:p>
    <w:p w14:paraId="4ED71817" w14:textId="77777777" w:rsidR="002A7EF2" w:rsidRDefault="001C4D74">
      <w:pPr>
        <w:pStyle w:val="normal0"/>
        <w:widowControl w:val="0"/>
        <w:spacing w:line="276" w:lineRule="auto"/>
        <w:jc w:val="both"/>
      </w:pPr>
      <w:proofErr w:type="spellStart"/>
      <w:r>
        <w:rPr>
          <w:rFonts w:ascii="Arial" w:eastAsia="Arial" w:hAnsi="Arial" w:cs="Arial"/>
          <w:b/>
          <w:sz w:val="20"/>
          <w:szCs w:val="20"/>
        </w:rPr>
        <w:t>Acerca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Casa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Dragones</w:t>
      </w:r>
      <w:proofErr w:type="spellEnd"/>
    </w:p>
    <w:p w14:paraId="2CC4016D" w14:textId="77777777" w:rsidR="002A7EF2" w:rsidRDefault="001C4D74">
      <w:pPr>
        <w:pStyle w:val="normal0"/>
        <w:widowControl w:val="0"/>
        <w:spacing w:line="276" w:lineRule="auto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Desde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debut en </w:t>
      </w:r>
      <w:proofErr w:type="spellStart"/>
      <w:r>
        <w:rPr>
          <w:rFonts w:ascii="Arial" w:eastAsia="Arial" w:hAnsi="Arial" w:cs="Arial"/>
          <w:sz w:val="20"/>
          <w:szCs w:val="20"/>
        </w:rPr>
        <w:t>Estados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Unidos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2009,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Joven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eastAsia="Arial" w:hAnsi="Arial" w:cs="Arial"/>
          <w:sz w:val="20"/>
          <w:szCs w:val="20"/>
        </w:rPr>
        <w:t>ganado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admiración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los aficionados al tequila, </w:t>
      </w:r>
      <w:proofErr w:type="spellStart"/>
      <w:r>
        <w:rPr>
          <w:rFonts w:ascii="Arial" w:eastAsia="Arial" w:hAnsi="Arial" w:cs="Arial"/>
          <w:sz w:val="20"/>
          <w:szCs w:val="20"/>
        </w:rPr>
        <w:t>catadores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reconocidos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chefs </w:t>
      </w:r>
      <w:proofErr w:type="spellStart"/>
      <w:r>
        <w:rPr>
          <w:rFonts w:ascii="Arial" w:eastAsia="Arial" w:hAnsi="Arial" w:cs="Arial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distintivo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sabor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aroma y </w:t>
      </w:r>
      <w:proofErr w:type="spellStart"/>
      <w:r>
        <w:rPr>
          <w:rFonts w:ascii="Arial" w:eastAsia="Arial" w:hAnsi="Arial" w:cs="Arial"/>
          <w:sz w:val="20"/>
          <w:szCs w:val="20"/>
        </w:rPr>
        <w:t>cuerpo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reflejan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  <w:szCs w:val="20"/>
        </w:rPr>
        <w:t>cuidado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precisión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requiere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producci</w:t>
      </w:r>
      <w:r>
        <w:rPr>
          <w:rFonts w:ascii="Arial" w:eastAsia="Arial" w:hAnsi="Arial" w:cs="Arial"/>
          <w:sz w:val="20"/>
          <w:szCs w:val="20"/>
        </w:rPr>
        <w:t>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En 2014, el </w:t>
      </w:r>
      <w:proofErr w:type="spellStart"/>
      <w:r>
        <w:rPr>
          <w:rFonts w:ascii="Arial" w:eastAsia="Arial" w:hAnsi="Arial" w:cs="Arial"/>
          <w:sz w:val="20"/>
          <w:szCs w:val="20"/>
        </w:rPr>
        <w:t>productor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minorista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independiente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develó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nuevo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estilo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Tequila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Blanco, </w:t>
      </w:r>
      <w:proofErr w:type="spellStart"/>
      <w:r>
        <w:rPr>
          <w:rFonts w:ascii="Arial" w:eastAsia="Arial" w:hAnsi="Arial" w:cs="Arial"/>
          <w:sz w:val="20"/>
          <w:szCs w:val="20"/>
        </w:rPr>
        <w:t>una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bebida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categoría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ultra-premium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mantiene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elegancia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sutilezas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matizadas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convertido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eastAsia="Arial" w:hAnsi="Arial" w:cs="Arial"/>
          <w:sz w:val="20"/>
          <w:szCs w:val="20"/>
        </w:rPr>
        <w:t>sinónimo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eastAsia="Arial" w:hAnsi="Arial" w:cs="Arial"/>
          <w:sz w:val="20"/>
          <w:szCs w:val="20"/>
        </w:rPr>
        <w:t>nombre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6777F9F" w14:textId="77777777" w:rsidR="002A7EF2" w:rsidRDefault="002A7EF2">
      <w:pPr>
        <w:pStyle w:val="normal0"/>
        <w:widowControl w:val="0"/>
        <w:spacing w:line="276" w:lineRule="auto"/>
        <w:jc w:val="both"/>
      </w:pPr>
    </w:p>
    <w:p w14:paraId="6167EC79" w14:textId="77777777" w:rsidR="002A7EF2" w:rsidRDefault="001C4D74">
      <w:pPr>
        <w:pStyle w:val="normal0"/>
        <w:widowControl w:val="0"/>
        <w:spacing w:line="276" w:lineRule="auto"/>
        <w:jc w:val="both"/>
      </w:pPr>
      <w:bookmarkStart w:id="1" w:name="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ha </w:t>
      </w:r>
      <w:proofErr w:type="spellStart"/>
      <w:r>
        <w:rPr>
          <w:rFonts w:ascii="Arial" w:eastAsia="Arial" w:hAnsi="Arial" w:cs="Arial"/>
          <w:sz w:val="20"/>
          <w:szCs w:val="20"/>
        </w:rPr>
        <w:t>sido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presentado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CNN y The Today Show, </w:t>
      </w:r>
      <w:proofErr w:type="spellStart"/>
      <w:r>
        <w:rPr>
          <w:rFonts w:ascii="Arial" w:eastAsia="Arial" w:hAnsi="Arial" w:cs="Arial"/>
          <w:sz w:val="20"/>
          <w:szCs w:val="20"/>
        </w:rPr>
        <w:t>así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eastAsia="Arial" w:hAnsi="Arial" w:cs="Arial"/>
          <w:sz w:val="20"/>
          <w:szCs w:val="20"/>
        </w:rPr>
        <w:t>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revistas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Time, Robb Report, Forbes, Wall Street Journal, Departures, Travel + Leisure; </w:t>
      </w:r>
      <w:proofErr w:type="spellStart"/>
      <w:r>
        <w:rPr>
          <w:rFonts w:ascii="Arial" w:eastAsia="Arial" w:hAnsi="Arial" w:cs="Arial"/>
          <w:sz w:val="20"/>
          <w:szCs w:val="20"/>
        </w:rPr>
        <w:t>seleccionado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 “</w:t>
      </w:r>
      <w:proofErr w:type="spellStart"/>
      <w:r>
        <w:rPr>
          <w:rFonts w:ascii="Arial" w:eastAsia="Arial" w:hAnsi="Arial" w:cs="Arial"/>
          <w:sz w:val="20"/>
          <w:szCs w:val="20"/>
        </w:rPr>
        <w:t>Mejor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Producto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eastAsia="Arial" w:hAnsi="Arial" w:cs="Arial"/>
          <w:sz w:val="20"/>
          <w:szCs w:val="20"/>
        </w:rPr>
        <w:t>Año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Men’s Journal y </w:t>
      </w:r>
      <w:proofErr w:type="spellStart"/>
      <w:r>
        <w:rPr>
          <w:rFonts w:ascii="Arial" w:eastAsia="Arial" w:hAnsi="Arial" w:cs="Arial"/>
          <w:sz w:val="20"/>
          <w:szCs w:val="20"/>
        </w:rPr>
        <w:t>recomendado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Martha Stewa</w:t>
      </w:r>
      <w:r>
        <w:rPr>
          <w:rFonts w:ascii="Arial" w:eastAsia="Arial" w:hAnsi="Arial" w:cs="Arial"/>
          <w:sz w:val="20"/>
          <w:szCs w:val="20"/>
        </w:rPr>
        <w:t xml:space="preserve">rt </w:t>
      </w:r>
      <w:proofErr w:type="spellStart"/>
      <w:r>
        <w:rPr>
          <w:rFonts w:ascii="Arial" w:eastAsia="Arial" w:hAnsi="Arial" w:cs="Arial"/>
          <w:sz w:val="20"/>
          <w:szCs w:val="20"/>
        </w:rPr>
        <w:t>como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eastAsia="Arial" w:hAnsi="Arial" w:cs="Arial"/>
          <w:sz w:val="20"/>
          <w:szCs w:val="20"/>
        </w:rPr>
        <w:t>regalo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de </w:t>
      </w:r>
      <w:proofErr w:type="spellStart"/>
      <w:r>
        <w:rPr>
          <w:rFonts w:ascii="Arial" w:eastAsia="Arial" w:hAnsi="Arial" w:cs="Arial"/>
          <w:sz w:val="20"/>
          <w:szCs w:val="20"/>
        </w:rPr>
        <w:t>lujo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temporada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navideña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En </w:t>
      </w:r>
      <w:proofErr w:type="spellStart"/>
      <w:r>
        <w:rPr>
          <w:rFonts w:ascii="Arial" w:eastAsia="Arial" w:hAnsi="Arial" w:cs="Arial"/>
          <w:sz w:val="20"/>
          <w:szCs w:val="20"/>
        </w:rPr>
        <w:t>septiembre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2011, Oprah Winfrey </w:t>
      </w:r>
      <w:proofErr w:type="spellStart"/>
      <w:r>
        <w:rPr>
          <w:rFonts w:ascii="Arial" w:eastAsia="Arial" w:hAnsi="Arial" w:cs="Arial"/>
          <w:sz w:val="20"/>
          <w:szCs w:val="20"/>
        </w:rPr>
        <w:t>nombró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Joven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como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tequila </w:t>
      </w:r>
      <w:proofErr w:type="spellStart"/>
      <w:r>
        <w:rPr>
          <w:rFonts w:ascii="Arial" w:eastAsia="Arial" w:hAnsi="Arial" w:cs="Arial"/>
          <w:sz w:val="20"/>
          <w:szCs w:val="20"/>
        </w:rPr>
        <w:t>favorito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durante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entrevista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vivo con la COO de Facebook Sheryl Sandberg. Winfrey ha </w:t>
      </w:r>
      <w:proofErr w:type="spellStart"/>
      <w:r>
        <w:rPr>
          <w:rFonts w:ascii="Arial" w:eastAsia="Arial" w:hAnsi="Arial" w:cs="Arial"/>
          <w:sz w:val="20"/>
          <w:szCs w:val="20"/>
        </w:rPr>
        <w:t>incluido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Joven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como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Blanco en </w:t>
      </w:r>
      <w:proofErr w:type="spellStart"/>
      <w:r>
        <w:rPr>
          <w:rFonts w:ascii="Arial" w:eastAsia="Arial" w:hAnsi="Arial" w:cs="Arial"/>
          <w:sz w:val="20"/>
          <w:szCs w:val="20"/>
        </w:rPr>
        <w:t>sus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listas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Cosas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Favoritas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(en 2012 y 2014, </w:t>
      </w:r>
      <w:proofErr w:type="spellStart"/>
      <w:r>
        <w:rPr>
          <w:rFonts w:ascii="Arial" w:eastAsia="Arial" w:hAnsi="Arial" w:cs="Arial"/>
          <w:sz w:val="20"/>
          <w:szCs w:val="20"/>
        </w:rPr>
        <w:t>respectivamente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Wine Enthusiast le </w:t>
      </w:r>
      <w:proofErr w:type="spellStart"/>
      <w:r>
        <w:rPr>
          <w:rFonts w:ascii="Arial" w:eastAsia="Arial" w:hAnsi="Arial" w:cs="Arial"/>
          <w:sz w:val="20"/>
          <w:szCs w:val="20"/>
        </w:rPr>
        <w:t>otorgó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Joven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un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rating</w:t>
      </w:r>
      <w:r>
        <w:rPr>
          <w:rFonts w:ascii="Arial" w:eastAsia="Arial" w:hAnsi="Arial" w:cs="Arial"/>
          <w:sz w:val="20"/>
          <w:szCs w:val="20"/>
        </w:rPr>
        <w:t xml:space="preserve"> de 96 </w:t>
      </w:r>
      <w:proofErr w:type="spellStart"/>
      <w:r>
        <w:rPr>
          <w:rFonts w:ascii="Arial" w:eastAsia="Arial" w:hAnsi="Arial" w:cs="Arial"/>
          <w:sz w:val="20"/>
          <w:szCs w:val="20"/>
        </w:rPr>
        <w:t>puntos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el </w:t>
      </w:r>
      <w:proofErr w:type="spellStart"/>
      <w:r>
        <w:rPr>
          <w:rFonts w:ascii="Arial" w:eastAsia="Arial" w:hAnsi="Arial" w:cs="Arial"/>
          <w:sz w:val="20"/>
          <w:szCs w:val="20"/>
        </w:rPr>
        <w:t>más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alto </w:t>
      </w:r>
      <w:proofErr w:type="spellStart"/>
      <w:r>
        <w:rPr>
          <w:rFonts w:ascii="Arial" w:eastAsia="Arial" w:hAnsi="Arial" w:cs="Arial"/>
          <w:sz w:val="20"/>
          <w:szCs w:val="20"/>
        </w:rPr>
        <w:t>para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tequilas en la </w:t>
      </w:r>
      <w:r>
        <w:rPr>
          <w:rFonts w:ascii="Arial" w:eastAsia="Arial" w:hAnsi="Arial" w:cs="Arial"/>
          <w:i/>
          <w:sz w:val="20"/>
          <w:szCs w:val="20"/>
        </w:rPr>
        <w:t>Buying Guide</w:t>
      </w:r>
      <w:r>
        <w:rPr>
          <w:rFonts w:ascii="Arial" w:eastAsia="Arial" w:hAnsi="Arial" w:cs="Arial"/>
          <w:sz w:val="20"/>
          <w:szCs w:val="20"/>
        </w:rPr>
        <w:t xml:space="preserve"> de mayo de 2013. </w:t>
      </w:r>
      <w:hyperlink r:id="rId8">
        <w:r>
          <w:rPr>
            <w:rFonts w:ascii="Arial" w:eastAsia="Arial" w:hAnsi="Arial" w:cs="Arial"/>
            <w:sz w:val="20"/>
            <w:szCs w:val="20"/>
          </w:rPr>
          <w:t>www.casadragones.com</w:t>
        </w:r>
      </w:hyperlink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AE7C595" w14:textId="77777777" w:rsidR="002A7EF2" w:rsidRDefault="002A7EF2">
      <w:pPr>
        <w:pStyle w:val="normal0"/>
        <w:widowControl w:val="0"/>
        <w:spacing w:line="276" w:lineRule="auto"/>
      </w:pPr>
    </w:p>
    <w:p w14:paraId="5893C6FC" w14:textId="77777777" w:rsidR="002A7EF2" w:rsidRDefault="001C4D74">
      <w:pPr>
        <w:pStyle w:val="normal0"/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Bertha González Nieves, </w:t>
      </w:r>
      <w:proofErr w:type="spellStart"/>
      <w:r>
        <w:rPr>
          <w:rFonts w:ascii="Arial" w:eastAsia="Arial" w:hAnsi="Arial" w:cs="Arial"/>
          <w:sz w:val="20"/>
          <w:szCs w:val="20"/>
        </w:rPr>
        <w:t>cofundadora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Tequila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primera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Maestra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Tequilera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</w:t>
      </w:r>
      <w:proofErr w:type="spellStart"/>
      <w:r>
        <w:rPr>
          <w:rFonts w:ascii="Arial" w:eastAsia="Arial" w:hAnsi="Arial" w:cs="Arial"/>
          <w:sz w:val="20"/>
          <w:szCs w:val="20"/>
        </w:rPr>
        <w:t>mundo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recibió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  <w:szCs w:val="20"/>
        </w:rPr>
        <w:t>reconocimiento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Most innovative women in Food and Drink </w:t>
      </w:r>
      <w:proofErr w:type="spellStart"/>
      <w:r>
        <w:rPr>
          <w:rFonts w:ascii="Arial" w:eastAsia="Arial" w:hAnsi="Arial" w:cs="Arial"/>
          <w:sz w:val="20"/>
          <w:szCs w:val="20"/>
        </w:rPr>
        <w:t>otorgado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revistas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Food &amp;</w:t>
      </w:r>
      <w:r>
        <w:rPr>
          <w:rFonts w:ascii="Arial" w:eastAsia="Arial" w:hAnsi="Arial" w:cs="Arial"/>
          <w:sz w:val="20"/>
          <w:szCs w:val="20"/>
        </w:rPr>
        <w:t xml:space="preserve"> Wine y Fortune, la </w:t>
      </w:r>
      <w:proofErr w:type="spellStart"/>
      <w:r>
        <w:rPr>
          <w:rFonts w:ascii="Arial" w:eastAsia="Arial" w:hAnsi="Arial" w:cs="Arial"/>
          <w:sz w:val="20"/>
          <w:szCs w:val="20"/>
        </w:rPr>
        <w:t>máxima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autoridad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lo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refiere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gastronomía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viajes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diseño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entretenimiento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Además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reafirmar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autenticidad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basa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México, </w:t>
      </w:r>
      <w:proofErr w:type="spellStart"/>
      <w:r>
        <w:rPr>
          <w:rFonts w:ascii="Arial" w:eastAsia="Arial" w:hAnsi="Arial" w:cs="Arial"/>
          <w:sz w:val="20"/>
          <w:szCs w:val="20"/>
        </w:rPr>
        <w:t>recientemente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Tequila Casa </w:t>
      </w:r>
      <w:proofErr w:type="spellStart"/>
      <w:r>
        <w:rPr>
          <w:rFonts w:ascii="Arial" w:eastAsia="Arial" w:hAnsi="Arial" w:cs="Arial"/>
          <w:sz w:val="20"/>
          <w:szCs w:val="20"/>
        </w:rPr>
        <w:t>Dragones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participó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  <w:szCs w:val="20"/>
        </w:rPr>
        <w:t>único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tequila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resente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durante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tercera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edición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</w:t>
      </w:r>
      <w:r>
        <w:rPr>
          <w:rFonts w:ascii="Arial" w:eastAsia="Arial" w:hAnsi="Arial" w:cs="Arial"/>
          <w:i/>
          <w:sz w:val="20"/>
          <w:szCs w:val="20"/>
        </w:rPr>
        <w:t>Latin America's 50 Best Restaurants 2015</w:t>
      </w:r>
      <w:r>
        <w:rPr>
          <w:rFonts w:ascii="Arial" w:eastAsia="Arial" w:hAnsi="Arial" w:cs="Arial"/>
          <w:sz w:val="20"/>
          <w:szCs w:val="20"/>
        </w:rPr>
        <w:t xml:space="preserve">, un </w:t>
      </w:r>
      <w:proofErr w:type="spellStart"/>
      <w:r>
        <w:rPr>
          <w:rFonts w:ascii="Arial" w:eastAsia="Arial" w:hAnsi="Arial" w:cs="Arial"/>
          <w:sz w:val="20"/>
          <w:szCs w:val="20"/>
        </w:rPr>
        <w:t>encuentro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que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conjugó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magia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sabor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y </w:t>
      </w:r>
      <w:proofErr w:type="spellStart"/>
      <w:r>
        <w:rPr>
          <w:rFonts w:ascii="Arial" w:eastAsia="Arial" w:hAnsi="Arial" w:cs="Arial"/>
          <w:sz w:val="20"/>
          <w:szCs w:val="20"/>
        </w:rPr>
        <w:t>reunió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chefs y </w:t>
      </w:r>
      <w:proofErr w:type="spellStart"/>
      <w:r>
        <w:rPr>
          <w:rFonts w:ascii="Arial" w:eastAsia="Arial" w:hAnsi="Arial" w:cs="Arial"/>
          <w:sz w:val="20"/>
          <w:szCs w:val="20"/>
        </w:rPr>
        <w:t>personalidades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entender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actualidad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gastronómica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contemporánea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8459414" w14:textId="77777777" w:rsidR="002A7EF2" w:rsidRDefault="002A7EF2">
      <w:pPr>
        <w:pStyle w:val="normal0"/>
        <w:widowControl w:val="0"/>
        <w:spacing w:line="276" w:lineRule="auto"/>
        <w:jc w:val="both"/>
      </w:pPr>
    </w:p>
    <w:p w14:paraId="604E97A2" w14:textId="77777777" w:rsidR="002A7EF2" w:rsidRDefault="002A7EF2">
      <w:pPr>
        <w:pStyle w:val="normal0"/>
        <w:widowControl w:val="0"/>
        <w:spacing w:line="276" w:lineRule="auto"/>
      </w:pPr>
    </w:p>
    <w:p w14:paraId="421C0FEC" w14:textId="77777777" w:rsidR="002A7EF2" w:rsidRDefault="001C4D74">
      <w:pPr>
        <w:pStyle w:val="normal0"/>
        <w:widowControl w:val="0"/>
        <w:spacing w:line="276" w:lineRule="auto"/>
      </w:pPr>
      <w:r>
        <w:rPr>
          <w:rFonts w:ascii="Arial" w:eastAsia="Arial" w:hAnsi="Arial" w:cs="Arial"/>
          <w:b/>
          <w:sz w:val="22"/>
          <w:szCs w:val="22"/>
        </w:rPr>
        <w:t>CONTACTO PARA PRENSA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499BA40E" w14:textId="77777777" w:rsidR="002A7EF2" w:rsidRDefault="001C4D74">
      <w:pPr>
        <w:pStyle w:val="normal0"/>
        <w:widowControl w:val="0"/>
        <w:spacing w:line="276" w:lineRule="auto"/>
        <w:jc w:val="both"/>
      </w:pPr>
      <w:proofErr w:type="gramStart"/>
      <w:r>
        <w:rPr>
          <w:rFonts w:ascii="Arial" w:eastAsia="Arial" w:hAnsi="Arial" w:cs="Arial"/>
          <w:sz w:val="22"/>
          <w:szCs w:val="22"/>
        </w:rPr>
        <w:t>Ale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Petatán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72F18653" w14:textId="77777777" w:rsidR="002A7EF2" w:rsidRDefault="001C4D74">
      <w:pPr>
        <w:pStyle w:val="normal0"/>
        <w:widowControl w:val="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Another Company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36BB04CE" w14:textId="77777777" w:rsidR="002A7EF2" w:rsidRDefault="001C4D74">
      <w:pPr>
        <w:pStyle w:val="normal0"/>
        <w:widowControl w:val="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(55) 6392.1100 ext. 2417</w:t>
      </w:r>
    </w:p>
    <w:p w14:paraId="3FB426FB" w14:textId="77777777" w:rsidR="002A7EF2" w:rsidRDefault="001C4D74">
      <w:pPr>
        <w:pStyle w:val="normal0"/>
        <w:widowControl w:val="0"/>
        <w:spacing w:line="276" w:lineRule="auto"/>
        <w:jc w:val="both"/>
      </w:pPr>
      <w:hyperlink r:id="rId9">
        <w:r>
          <w:rPr>
            <w:rFonts w:ascii="Arial" w:eastAsia="Arial" w:hAnsi="Arial" w:cs="Arial"/>
            <w:sz w:val="22"/>
            <w:szCs w:val="22"/>
            <w:u w:val="single"/>
          </w:rPr>
          <w:t>ale@anothercompany.com.mx</w:t>
        </w:r>
      </w:hyperlink>
      <w:hyperlink r:id="rId10"/>
    </w:p>
    <w:p w14:paraId="7D484458" w14:textId="77777777" w:rsidR="002A7EF2" w:rsidRDefault="001C4D74">
      <w:pPr>
        <w:pStyle w:val="normal0"/>
        <w:widowControl w:val="0"/>
        <w:spacing w:line="276" w:lineRule="auto"/>
        <w:jc w:val="both"/>
      </w:pPr>
      <w:hyperlink r:id="rId11"/>
    </w:p>
    <w:p w14:paraId="5872EA04" w14:textId="77777777" w:rsidR="002A7EF2" w:rsidRDefault="001C4D74">
      <w:pPr>
        <w:pStyle w:val="normal0"/>
        <w:widowControl w:val="0"/>
        <w:spacing w:line="276" w:lineRule="auto"/>
      </w:pPr>
      <w:r>
        <w:rPr>
          <w:rFonts w:ascii="Arial" w:eastAsia="Arial" w:hAnsi="Arial" w:cs="Arial"/>
          <w:b/>
          <w:sz w:val="22"/>
          <w:szCs w:val="22"/>
        </w:rPr>
        <w:t>CONTACTO PARA VENTAS</w:t>
      </w:r>
    </w:p>
    <w:p w14:paraId="4B8873A5" w14:textId="77777777" w:rsidR="002A7EF2" w:rsidRDefault="001C4D74">
      <w:pPr>
        <w:pStyle w:val="normal0"/>
        <w:widowControl w:val="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Tequila </w:t>
      </w:r>
      <w:r>
        <w:rPr>
          <w:rFonts w:ascii="Arial" w:eastAsia="Arial" w:hAnsi="Arial" w:cs="Arial"/>
          <w:sz w:val="22"/>
          <w:szCs w:val="22"/>
        </w:rPr>
        <w:t xml:space="preserve">Casa </w:t>
      </w:r>
      <w:proofErr w:type="spellStart"/>
      <w:r>
        <w:rPr>
          <w:rFonts w:ascii="Arial" w:eastAsia="Arial" w:hAnsi="Arial" w:cs="Arial"/>
          <w:sz w:val="22"/>
          <w:szCs w:val="22"/>
        </w:rPr>
        <w:t>Dragones</w:t>
      </w:r>
      <w:proofErr w:type="spellEnd"/>
    </w:p>
    <w:p w14:paraId="4CC952C3" w14:textId="77777777" w:rsidR="002A7EF2" w:rsidRDefault="001C4D74">
      <w:pPr>
        <w:pStyle w:val="normal0"/>
        <w:widowControl w:val="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Sandra </w:t>
      </w:r>
      <w:proofErr w:type="spellStart"/>
      <w:r>
        <w:rPr>
          <w:rFonts w:ascii="Arial" w:eastAsia="Arial" w:hAnsi="Arial" w:cs="Arial"/>
          <w:sz w:val="22"/>
          <w:szCs w:val="22"/>
        </w:rPr>
        <w:t>Chollet</w:t>
      </w:r>
      <w:proofErr w:type="spellEnd"/>
      <w:r>
        <w:rPr>
          <w:rFonts w:ascii="Arial" w:eastAsia="Arial" w:hAnsi="Arial" w:cs="Arial"/>
          <w:sz w:val="22"/>
          <w:szCs w:val="22"/>
        </w:rPr>
        <w:tab/>
      </w:r>
    </w:p>
    <w:p w14:paraId="6278EA2A" w14:textId="77777777" w:rsidR="002A7EF2" w:rsidRDefault="001C4D74">
      <w:pPr>
        <w:pStyle w:val="normal0"/>
        <w:widowControl w:val="0"/>
        <w:spacing w:line="276" w:lineRule="auto"/>
        <w:jc w:val="both"/>
      </w:pPr>
      <w:proofErr w:type="spellStart"/>
      <w:r>
        <w:rPr>
          <w:rFonts w:ascii="Arial" w:eastAsia="Arial" w:hAnsi="Arial" w:cs="Arial"/>
          <w:sz w:val="22"/>
          <w:szCs w:val="22"/>
        </w:rPr>
        <w:t>Directora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Comercial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México</w:t>
      </w:r>
      <w:r>
        <w:rPr>
          <w:rFonts w:ascii="Arial" w:eastAsia="Arial" w:hAnsi="Arial" w:cs="Arial"/>
          <w:sz w:val="22"/>
          <w:szCs w:val="22"/>
        </w:rPr>
        <w:tab/>
        <w:t xml:space="preserve"> </w:t>
      </w:r>
    </w:p>
    <w:p w14:paraId="53BC399A" w14:textId="77777777" w:rsidR="002A7EF2" w:rsidRDefault="001C4D74">
      <w:pPr>
        <w:pStyle w:val="normal0"/>
        <w:widowControl w:val="0"/>
        <w:spacing w:line="276" w:lineRule="auto"/>
        <w:jc w:val="both"/>
      </w:pPr>
      <w:r>
        <w:rPr>
          <w:rFonts w:ascii="Arial" w:eastAsia="Arial" w:hAnsi="Arial" w:cs="Arial"/>
          <w:sz w:val="22"/>
          <w:szCs w:val="22"/>
        </w:rPr>
        <w:t>04455.4457.4820</w:t>
      </w:r>
    </w:p>
    <w:p w14:paraId="76FABBCF" w14:textId="77777777" w:rsidR="002A7EF2" w:rsidRDefault="001C4D74">
      <w:pPr>
        <w:pStyle w:val="normal0"/>
        <w:widowControl w:val="0"/>
        <w:spacing w:line="276" w:lineRule="auto"/>
        <w:jc w:val="both"/>
      </w:pPr>
      <w:hyperlink r:id="rId12">
        <w:r>
          <w:rPr>
            <w:rFonts w:ascii="Arial" w:eastAsia="Arial" w:hAnsi="Arial" w:cs="Arial"/>
            <w:sz w:val="22"/>
            <w:szCs w:val="22"/>
            <w:u w:val="single"/>
          </w:rPr>
          <w:t>schollet@casadragones.com</w:t>
        </w:r>
      </w:hyperlink>
      <w:hyperlink r:id="rId13"/>
    </w:p>
    <w:p w14:paraId="0C03DF80" w14:textId="77777777" w:rsidR="002A7EF2" w:rsidRDefault="001C4D74">
      <w:pPr>
        <w:pStyle w:val="normal0"/>
        <w:spacing w:line="276" w:lineRule="auto"/>
      </w:pPr>
      <w:hyperlink r:id="rId14"/>
    </w:p>
    <w:sectPr w:rsidR="002A7EF2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FF177" w14:textId="77777777" w:rsidR="00000000" w:rsidRDefault="001C4D74">
      <w:r>
        <w:separator/>
      </w:r>
    </w:p>
  </w:endnote>
  <w:endnote w:type="continuationSeparator" w:id="0">
    <w:p w14:paraId="73198D4E" w14:textId="77777777" w:rsidR="00000000" w:rsidRDefault="001C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elleza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9CC1D" w14:textId="77777777" w:rsidR="002A7EF2" w:rsidRDefault="001C4D74">
    <w:pPr>
      <w:pStyle w:val="normal0"/>
      <w:tabs>
        <w:tab w:val="center" w:pos="4153"/>
        <w:tab w:val="right" w:pos="8306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ascii="Belleza" w:eastAsia="Belleza" w:hAnsi="Belleza" w:cs="Belleza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1E92D" w14:textId="77777777" w:rsidR="00000000" w:rsidRDefault="001C4D74">
      <w:r>
        <w:separator/>
      </w:r>
    </w:p>
  </w:footnote>
  <w:footnote w:type="continuationSeparator" w:id="0">
    <w:p w14:paraId="55EB110A" w14:textId="77777777" w:rsidR="00000000" w:rsidRDefault="001C4D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DDA47" w14:textId="77777777" w:rsidR="002A7EF2" w:rsidRDefault="001C4D74">
    <w:pPr>
      <w:pStyle w:val="normal0"/>
      <w:tabs>
        <w:tab w:val="center" w:pos="4153"/>
        <w:tab w:val="right" w:pos="8306"/>
      </w:tabs>
      <w:spacing w:before="708"/>
      <w:jc w:val="center"/>
    </w:pPr>
    <w:hyperlink r:id="rId1"/>
    <w:r>
      <w:rPr>
        <w:noProof/>
      </w:rPr>
      <w:drawing>
        <wp:anchor distT="0" distB="0" distL="114300" distR="114300" simplePos="0" relativeHeight="251658240" behindDoc="0" locked="0" layoutInCell="0" hidden="0" allowOverlap="0" wp14:anchorId="665AFBFE" wp14:editId="4B822F4A">
          <wp:simplePos x="0" y="0"/>
          <wp:positionH relativeFrom="margin">
            <wp:posOffset>2171700</wp:posOffset>
          </wp:positionH>
          <wp:positionV relativeFrom="paragraph">
            <wp:posOffset>47625</wp:posOffset>
          </wp:positionV>
          <wp:extent cx="812800" cy="1036320"/>
          <wp:effectExtent l="0" t="0" r="0" b="0"/>
          <wp:wrapSquare wrapText="bothSides" distT="0" distB="0" distL="114300" distR="11430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0" cy="1036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86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640"/>
    </w:tblGrid>
    <w:tr w:rsidR="002A7EF2" w14:paraId="074F100F" w14:textId="77777777">
      <w:trPr>
        <w:trHeight w:val="180"/>
      </w:trPr>
      <w:tc>
        <w:tcPr>
          <w:tcW w:w="864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7EBB9720" w14:textId="77777777" w:rsidR="002A7EF2" w:rsidRDefault="001C4D74">
          <w:pPr>
            <w:pStyle w:val="normal0"/>
            <w:tabs>
              <w:tab w:val="center" w:pos="4153"/>
              <w:tab w:val="right" w:pos="8306"/>
            </w:tabs>
          </w:pPr>
          <w:hyperlink r:id="rId3"/>
        </w:p>
        <w:p w14:paraId="7DA1B5CF" w14:textId="77777777" w:rsidR="002A7EF2" w:rsidRDefault="002A7EF2">
          <w:pPr>
            <w:pStyle w:val="normal0"/>
            <w:tabs>
              <w:tab w:val="center" w:pos="4153"/>
              <w:tab w:val="right" w:pos="8306"/>
            </w:tabs>
            <w:jc w:val="center"/>
          </w:pPr>
        </w:p>
        <w:p w14:paraId="3FC8CAE6" w14:textId="77777777" w:rsidR="002A7EF2" w:rsidRDefault="001C4D74">
          <w:pPr>
            <w:pStyle w:val="normal0"/>
            <w:tabs>
              <w:tab w:val="center" w:pos="4153"/>
              <w:tab w:val="right" w:pos="8306"/>
            </w:tabs>
            <w:jc w:val="center"/>
          </w:pPr>
          <w:hyperlink r:id="rId4"/>
        </w:p>
        <w:p w14:paraId="151CA768" w14:textId="77777777" w:rsidR="002A7EF2" w:rsidRDefault="001C4D74">
          <w:pPr>
            <w:pStyle w:val="normal0"/>
            <w:tabs>
              <w:tab w:val="left" w:pos="2173"/>
            </w:tabs>
          </w:pPr>
          <w:r>
            <w:tab/>
          </w:r>
        </w:p>
      </w:tc>
    </w:tr>
  </w:tbl>
  <w:p w14:paraId="7F27C9AA" w14:textId="77777777" w:rsidR="002A7EF2" w:rsidRDefault="001C4D74">
    <w:pPr>
      <w:pStyle w:val="normal0"/>
      <w:tabs>
        <w:tab w:val="center" w:pos="4153"/>
        <w:tab w:val="right" w:pos="8306"/>
      </w:tabs>
      <w:jc w:val="right"/>
    </w:pPr>
    <w:r>
      <w:rPr>
        <w:rFonts w:ascii="Arial" w:eastAsia="Arial" w:hAnsi="Arial" w:cs="Arial"/>
        <w:sz w:val="18"/>
        <w:szCs w:val="18"/>
      </w:rPr>
      <w:t>PRESS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35E39"/>
    <w:multiLevelType w:val="multilevel"/>
    <w:tmpl w:val="D3D8C4E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7EF2"/>
    <w:rsid w:val="001C4D74"/>
    <w:rsid w:val="002A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921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le@anothercompany.com.mx" TargetMode="External"/><Relationship Id="rId12" Type="http://schemas.openxmlformats.org/officeDocument/2006/relationships/hyperlink" Target="mailto:schollet@casadragones.com" TargetMode="External"/><Relationship Id="rId13" Type="http://schemas.openxmlformats.org/officeDocument/2006/relationships/hyperlink" Target="mailto:schollet@casadragones.com" TargetMode="External"/><Relationship Id="rId14" Type="http://schemas.openxmlformats.org/officeDocument/2006/relationships/hyperlink" Target="mailto:schollet@casadragones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asadragones.com/" TargetMode="External"/><Relationship Id="rId9" Type="http://schemas.openxmlformats.org/officeDocument/2006/relationships/hyperlink" Target="mailto:ale@anothercompany.com.mx" TargetMode="External"/><Relationship Id="rId10" Type="http://schemas.openxmlformats.org/officeDocument/2006/relationships/hyperlink" Target="mailto:ale@anothercompany.com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chollet@casadragones.com" TargetMode="External"/><Relationship Id="rId4" Type="http://schemas.openxmlformats.org/officeDocument/2006/relationships/hyperlink" Target="mailto:schollet@casadragones.com" TargetMode="External"/><Relationship Id="rId1" Type="http://schemas.openxmlformats.org/officeDocument/2006/relationships/hyperlink" Target="mailto:schollet@casadragones.com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4585</Characters>
  <Application>Microsoft Macintosh Word</Application>
  <DocSecurity>0</DocSecurity>
  <Lines>38</Lines>
  <Paragraphs>10</Paragraphs>
  <ScaleCrop>false</ScaleCrop>
  <Company>Another Company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Montserrat Arias Olguin</cp:lastModifiedBy>
  <cp:revision>2</cp:revision>
  <dcterms:created xsi:type="dcterms:W3CDTF">2015-11-24T18:17:00Z</dcterms:created>
  <dcterms:modified xsi:type="dcterms:W3CDTF">2015-11-24T18:17:00Z</dcterms:modified>
</cp:coreProperties>
</file>