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8352" w14:textId="77777777" w:rsidR="006B1459" w:rsidRPr="006B1459" w:rsidRDefault="006B1459" w:rsidP="006B1459">
      <w:pPr>
        <w:spacing w:line="360" w:lineRule="auto"/>
        <w:rPr>
          <w:rFonts w:ascii="Helvetica Neue" w:hAnsi="Helvetica Neue"/>
          <w:b/>
          <w:bCs/>
          <w:sz w:val="32"/>
          <w:szCs w:val="32"/>
        </w:rPr>
      </w:pPr>
      <w:r w:rsidRPr="006B1459">
        <w:rPr>
          <w:rFonts w:ascii="Helvetica Neue" w:hAnsi="Helvetica Neue" w:cs="Arial"/>
          <w:noProof/>
          <w:lang w:val="nl-NL" w:eastAsia="nl-NL"/>
        </w:rPr>
        <w:drawing>
          <wp:anchor distT="0" distB="0" distL="114935" distR="114935" simplePos="0" relativeHeight="251659264" behindDoc="1" locked="0" layoutInCell="1" allowOverlap="1" wp14:anchorId="7521F7AF" wp14:editId="3327E737">
            <wp:simplePos x="0" y="0"/>
            <wp:positionH relativeFrom="column">
              <wp:posOffset>5097145</wp:posOffset>
            </wp:positionH>
            <wp:positionV relativeFrom="paragraph">
              <wp:posOffset>-441537</wp:posOffset>
            </wp:positionV>
            <wp:extent cx="1427480" cy="80391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6DD9A7" w14:textId="77777777" w:rsidR="006B1459" w:rsidRPr="006B1459" w:rsidRDefault="006B1459" w:rsidP="006B1459">
      <w:pPr>
        <w:spacing w:line="360" w:lineRule="auto"/>
        <w:rPr>
          <w:rFonts w:ascii="Helvetica Neue" w:hAnsi="Helvetica Neue"/>
          <w:b/>
          <w:sz w:val="22"/>
          <w:szCs w:val="22"/>
          <w:lang w:val="fr-FR"/>
        </w:rPr>
      </w:pPr>
      <w:r w:rsidRPr="006B1459">
        <w:rPr>
          <w:rFonts w:ascii="Helvetica Neue" w:hAnsi="Helvetica Neue"/>
          <w:b/>
          <w:bCs/>
          <w:sz w:val="32"/>
          <w:szCs w:val="32"/>
          <w:lang w:val="fr-FR"/>
        </w:rPr>
        <w:br/>
        <w:t>DKV MOBILITY SERVICES Group publie un second rapport de RSE</w:t>
      </w:r>
      <w:r w:rsidRPr="006B1459">
        <w:rPr>
          <w:rFonts w:ascii="Helvetica Neue" w:hAnsi="Helvetica Neue"/>
          <w:b/>
          <w:bCs/>
          <w:sz w:val="32"/>
          <w:szCs w:val="32"/>
          <w:lang w:val="fr-FR"/>
        </w:rPr>
        <w:br/>
      </w:r>
      <w:r w:rsidRPr="006B1459">
        <w:rPr>
          <w:rFonts w:ascii="Helvetica Neue" w:hAnsi="Helvetica Neue"/>
          <w:b/>
          <w:sz w:val="22"/>
          <w:szCs w:val="22"/>
          <w:lang w:val="fr-FR"/>
        </w:rPr>
        <w:t>30% d’émissions en moins dans le trafic commercial / La certification ISO 14001 se prépare / Des objectifs ambitieux d’ici 2020</w:t>
      </w:r>
    </w:p>
    <w:p w14:paraId="1C438E9F" w14:textId="77777777" w:rsidR="006B1459" w:rsidRPr="006B1459" w:rsidRDefault="006B1459" w:rsidP="006B1459">
      <w:pPr>
        <w:spacing w:line="360" w:lineRule="auto"/>
        <w:rPr>
          <w:rFonts w:ascii="Helvetica Neue" w:hAnsi="Helvetica Neue"/>
          <w:i/>
          <w:lang w:val="fr-FR"/>
        </w:rPr>
      </w:pPr>
    </w:p>
    <w:p w14:paraId="66C33104" w14:textId="77777777" w:rsidR="006B1459" w:rsidRPr="006B1459" w:rsidRDefault="006B1459" w:rsidP="006B1459">
      <w:pPr>
        <w:spacing w:line="360" w:lineRule="auto"/>
        <w:rPr>
          <w:rFonts w:ascii="Helvetica Neue" w:hAnsi="Helvetica Neue"/>
          <w:lang w:val="fr-FR"/>
        </w:rPr>
      </w:pPr>
      <w:r w:rsidRPr="006B1459">
        <w:rPr>
          <w:rFonts w:ascii="Helvetica Neue" w:hAnsi="Helvetica Neue"/>
          <w:i/>
          <w:lang w:val="fr-FR"/>
        </w:rPr>
        <w:t>Bruxelles</w:t>
      </w:r>
      <w:r w:rsidRPr="006B1459">
        <w:rPr>
          <w:rFonts w:ascii="Helvetica Neue" w:hAnsi="Helvetica Neue"/>
          <w:i/>
          <w:lang w:val="fr-FR"/>
        </w:rPr>
        <w:t xml:space="preserve">, le </w:t>
      </w:r>
      <w:r w:rsidRPr="006B1459">
        <w:rPr>
          <w:rFonts w:ascii="Helvetica Neue" w:hAnsi="Helvetica Neue"/>
          <w:i/>
          <w:lang w:val="fr-FR"/>
        </w:rPr>
        <w:t xml:space="preserve">10 août </w:t>
      </w:r>
      <w:r w:rsidRPr="006B1459">
        <w:rPr>
          <w:rFonts w:ascii="Helvetica Neue" w:hAnsi="Helvetica Neue"/>
          <w:i/>
          <w:lang w:val="fr-FR"/>
        </w:rPr>
        <w:t xml:space="preserve">2017. </w:t>
      </w:r>
      <w:r w:rsidRPr="006B1459">
        <w:rPr>
          <w:rFonts w:ascii="Helvetica Neue" w:hAnsi="Helvetica Neue"/>
          <w:b/>
          <w:lang w:val="fr-FR"/>
        </w:rPr>
        <w:t>DKV MOBILITY SERVICES Group, dont le siège social se situé à Ratingen, en Allemagne, publie aujourd’hui son second rapport de responsabilité sociétale.  Ce rapport donne au lecteur une vue d’ensemble transparente des activités de développement durable du leader en matière de services de mobilité concernant le marché, l’environnement, les employés et l’entreprise.</w:t>
      </w:r>
      <w:r w:rsidRPr="006B1459">
        <w:rPr>
          <w:rFonts w:ascii="Helvetica Neue" w:hAnsi="Helvetica Neue"/>
          <w:b/>
          <w:color w:val="222222"/>
          <w:lang w:val="fr-FR"/>
        </w:rPr>
        <w:t xml:space="preserve"> </w:t>
      </w:r>
      <w:r w:rsidRPr="006B1459">
        <w:rPr>
          <w:rFonts w:ascii="Helvetica Neue" w:hAnsi="Helvetica Neue"/>
          <w:b/>
          <w:lang w:val="fr-FR"/>
        </w:rPr>
        <w:t>Le rapport est téléchargeable sur le site Internet de DKV.</w:t>
      </w:r>
      <w:r w:rsidRPr="006B1459">
        <w:rPr>
          <w:rFonts w:ascii="Helvetica Neue" w:hAnsi="Helvetica Neue"/>
          <w:b/>
          <w:lang w:val="fr-FR"/>
        </w:rPr>
        <w:br/>
      </w:r>
    </w:p>
    <w:p w14:paraId="693C5CB0" w14:textId="77777777" w:rsidR="006B1459" w:rsidRPr="006B1459" w:rsidRDefault="006B1459" w:rsidP="006B1459">
      <w:pPr>
        <w:overflowPunct/>
        <w:autoSpaceDN w:val="0"/>
        <w:adjustRightInd w:val="0"/>
        <w:spacing w:line="360" w:lineRule="auto"/>
        <w:textAlignment w:val="auto"/>
        <w:rPr>
          <w:rFonts w:ascii="Helvetica Neue" w:hAnsi="Helvetica Neue"/>
          <w:lang w:val="fr-FR"/>
        </w:rPr>
      </w:pPr>
      <w:proofErr w:type="gramStart"/>
      <w:r w:rsidRPr="006B1459">
        <w:rPr>
          <w:rFonts w:ascii="Helvetica Neue" w:hAnsi="Helvetica Neue"/>
          <w:i/>
          <w:lang w:val="fr-FR"/>
        </w:rPr>
        <w:t>«  Bien</w:t>
      </w:r>
      <w:proofErr w:type="gramEnd"/>
      <w:r w:rsidRPr="006B1459">
        <w:rPr>
          <w:rFonts w:ascii="Helvetica Neue" w:hAnsi="Helvetica Neue"/>
          <w:i/>
          <w:lang w:val="fr-FR"/>
        </w:rPr>
        <w:t xml:space="preserve"> qu’en 2016, le groupe DKV ait employé 7,9% de personnes en plus que l’année précédente, les émissions de CO</w:t>
      </w:r>
      <w:r w:rsidRPr="006B1459">
        <w:rPr>
          <w:rFonts w:ascii="Helvetica Neue" w:hAnsi="Helvetica Neue"/>
          <w:i/>
          <w:vertAlign w:val="subscript"/>
          <w:lang w:val="fr-FR"/>
        </w:rPr>
        <w:t>2</w:t>
      </w:r>
      <w:r w:rsidRPr="006B1459">
        <w:rPr>
          <w:rFonts w:ascii="Helvetica Neue" w:hAnsi="Helvetica Neue"/>
          <w:i/>
          <w:lang w:val="fr-FR"/>
        </w:rPr>
        <w:t xml:space="preserve"> du siège ont augmenté de  seulement 1% sur cette même période »,</w:t>
      </w:r>
      <w:r w:rsidRPr="006B1459">
        <w:rPr>
          <w:rFonts w:ascii="Helvetica Neue" w:hAnsi="Helvetica Neue"/>
          <w:lang w:val="fr-FR"/>
        </w:rPr>
        <w:t xml:space="preserve"> affirme </w:t>
      </w:r>
      <w:proofErr w:type="spellStart"/>
      <w:r w:rsidRPr="006B1459">
        <w:rPr>
          <w:rFonts w:ascii="Helvetica Neue" w:hAnsi="Helvetica Neue"/>
          <w:lang w:val="fr-FR"/>
        </w:rPr>
        <w:t>Gertjan</w:t>
      </w:r>
      <w:proofErr w:type="spellEnd"/>
      <w:r w:rsidRPr="006B1459">
        <w:rPr>
          <w:rFonts w:ascii="Helvetica Neue" w:hAnsi="Helvetica Neue"/>
          <w:lang w:val="fr-FR"/>
        </w:rPr>
        <w:t xml:space="preserve"> </w:t>
      </w:r>
      <w:proofErr w:type="spellStart"/>
      <w:r w:rsidRPr="006B1459">
        <w:rPr>
          <w:rFonts w:ascii="Helvetica Neue" w:hAnsi="Helvetica Neue"/>
          <w:lang w:val="fr-FR"/>
        </w:rPr>
        <w:t>Breij</w:t>
      </w:r>
      <w:proofErr w:type="spellEnd"/>
      <w:r w:rsidRPr="006B1459">
        <w:rPr>
          <w:rFonts w:ascii="Helvetica Neue" w:hAnsi="Helvetica Neue"/>
          <w:lang w:val="fr-FR"/>
        </w:rPr>
        <w:t xml:space="preserve">, </w:t>
      </w:r>
      <w:proofErr w:type="spellStart"/>
      <w:r w:rsidRPr="006B1459">
        <w:rPr>
          <w:rFonts w:ascii="Helvetica Neue" w:hAnsi="Helvetica Neue"/>
          <w:lang w:val="fr-FR"/>
        </w:rPr>
        <w:t>managing</w:t>
      </w:r>
      <w:proofErr w:type="spellEnd"/>
      <w:r w:rsidRPr="006B1459">
        <w:rPr>
          <w:rFonts w:ascii="Helvetica Neue" w:hAnsi="Helvetica Neue"/>
          <w:lang w:val="fr-FR"/>
        </w:rPr>
        <w:t xml:space="preserve"> </w:t>
      </w:r>
      <w:proofErr w:type="spellStart"/>
      <w:r w:rsidRPr="006B1459">
        <w:rPr>
          <w:rFonts w:ascii="Helvetica Neue" w:hAnsi="Helvetica Neue"/>
          <w:lang w:val="fr-FR"/>
        </w:rPr>
        <w:t>director</w:t>
      </w:r>
      <w:proofErr w:type="spellEnd"/>
      <w:r w:rsidRPr="006B1459">
        <w:rPr>
          <w:rFonts w:ascii="Helvetica Neue" w:hAnsi="Helvetica Neue"/>
          <w:lang w:val="fr-FR"/>
        </w:rPr>
        <w:t xml:space="preserve"> de DKV Euro Service Benelux</w:t>
      </w:r>
      <w:r w:rsidRPr="006B1459">
        <w:rPr>
          <w:rFonts w:ascii="Helvetica Neue" w:hAnsi="Helvetica Neue"/>
          <w:lang w:val="fr-FR"/>
        </w:rPr>
        <w:t xml:space="preserve">. </w:t>
      </w:r>
    </w:p>
    <w:p w14:paraId="4BBCBDE7" w14:textId="77777777" w:rsidR="006B1459" w:rsidRPr="006B1459" w:rsidRDefault="006B1459" w:rsidP="006B1459">
      <w:pPr>
        <w:overflowPunct/>
        <w:autoSpaceDN w:val="0"/>
        <w:adjustRightInd w:val="0"/>
        <w:spacing w:line="360" w:lineRule="auto"/>
        <w:textAlignment w:val="auto"/>
        <w:rPr>
          <w:rFonts w:ascii="Helvetica Neue" w:hAnsi="Helvetica Neue"/>
          <w:lang w:val="fr-FR"/>
        </w:rPr>
      </w:pPr>
    </w:p>
    <w:p w14:paraId="22CE2B53" w14:textId="77777777" w:rsidR="006B1459" w:rsidRPr="006B1459" w:rsidRDefault="006B1459" w:rsidP="006B1459">
      <w:pPr>
        <w:overflowPunct/>
        <w:autoSpaceDN w:val="0"/>
        <w:adjustRightInd w:val="0"/>
        <w:spacing w:line="360" w:lineRule="auto"/>
        <w:textAlignment w:val="auto"/>
        <w:rPr>
          <w:rFonts w:ascii="Helvetica Neue" w:hAnsi="Helvetica Neue"/>
          <w:lang w:val="fr-FR"/>
        </w:rPr>
      </w:pPr>
      <w:r w:rsidRPr="006B1459">
        <w:rPr>
          <w:rFonts w:ascii="Helvetica Neue" w:hAnsi="Helvetica Neue"/>
          <w:lang w:val="fr-FR"/>
        </w:rPr>
        <w:t>Sur le plan du trafic commercial</w:t>
      </w:r>
      <w:r w:rsidRPr="006B1459">
        <w:rPr>
          <w:rFonts w:ascii="Helvetica Neue" w:hAnsi="Helvetica Neue"/>
          <w:b/>
          <w:bCs/>
          <w:lang w:val="fr-FR"/>
        </w:rPr>
        <w:t xml:space="preserve"> </w:t>
      </w:r>
      <w:r w:rsidRPr="006B1459">
        <w:rPr>
          <w:rFonts w:ascii="Helvetica Neue" w:hAnsi="Helvetica Neue"/>
          <w:bCs/>
          <w:lang w:val="fr-FR"/>
        </w:rPr>
        <w:t>(véhicules de service, déplacements professionnels), le taux des émissions de</w:t>
      </w:r>
      <w:r w:rsidRPr="006B1459">
        <w:rPr>
          <w:rFonts w:ascii="Helvetica Neue" w:hAnsi="Helvetica Neue"/>
          <w:b/>
          <w:bCs/>
          <w:lang w:val="fr-FR"/>
        </w:rPr>
        <w:t xml:space="preserve"> </w:t>
      </w:r>
      <w:r w:rsidRPr="006B1459">
        <w:rPr>
          <w:rFonts w:ascii="Helvetica Neue" w:hAnsi="Helvetica Neue"/>
          <w:lang w:val="fr-FR"/>
        </w:rPr>
        <w:t>CO</w:t>
      </w:r>
      <w:r w:rsidRPr="006B1459">
        <w:rPr>
          <w:rFonts w:ascii="Helvetica Neue" w:hAnsi="Helvetica Neue"/>
          <w:vertAlign w:val="subscript"/>
          <w:lang w:val="fr-FR"/>
        </w:rPr>
        <w:t xml:space="preserve">2 </w:t>
      </w:r>
      <w:r w:rsidRPr="006B1459">
        <w:rPr>
          <w:rFonts w:ascii="Helvetica Neue" w:hAnsi="Helvetica Neue"/>
          <w:lang w:val="fr-FR"/>
        </w:rPr>
        <w:t xml:space="preserve">a pu être abaissé de 30% par rapport à l’année 2015 grâce à l’utilisation systématique de la carte </w:t>
      </w:r>
      <w:r w:rsidRPr="006B1459">
        <w:rPr>
          <w:rFonts w:ascii="Helvetica Neue" w:hAnsi="Helvetica Neue"/>
          <w:i/>
          <w:lang w:val="fr-FR"/>
        </w:rPr>
        <w:t>CLIMATE</w:t>
      </w:r>
      <w:r w:rsidRPr="006B1459">
        <w:rPr>
          <w:rFonts w:ascii="Helvetica Neue" w:hAnsi="Helvetica Neue"/>
          <w:lang w:val="fr-FR"/>
        </w:rPr>
        <w:t xml:space="preserve"> de DKV, la carte de compensation de la CO</w:t>
      </w:r>
      <w:r w:rsidRPr="006B1459">
        <w:rPr>
          <w:rFonts w:ascii="Helvetica Neue" w:hAnsi="Helvetica Neue"/>
          <w:vertAlign w:val="subscript"/>
          <w:lang w:val="fr-FR"/>
        </w:rPr>
        <w:t>2</w:t>
      </w:r>
      <w:r w:rsidRPr="006B1459">
        <w:rPr>
          <w:rFonts w:ascii="Helvetica Neue" w:hAnsi="Helvetica Neue"/>
          <w:lang w:val="fr-FR"/>
        </w:rPr>
        <w:t>, pour l’ensemble des véhicules de service et à la nette baisse des voyages d’affaires en avion.</w:t>
      </w:r>
      <w:r w:rsidRPr="006B1459">
        <w:rPr>
          <w:rFonts w:ascii="Helvetica Neue" w:hAnsi="Helvetica Neue"/>
          <w:lang w:val="fr-FR"/>
        </w:rPr>
        <w:br/>
      </w:r>
    </w:p>
    <w:p w14:paraId="5A60D1EA" w14:textId="77777777" w:rsidR="006B1459" w:rsidRDefault="006B1459" w:rsidP="006B1459">
      <w:pPr>
        <w:spacing w:line="360" w:lineRule="auto"/>
        <w:rPr>
          <w:rFonts w:ascii="Helvetica Neue" w:hAnsi="Helvetica Neue"/>
          <w:b/>
          <w:lang w:val="fr-FR"/>
        </w:rPr>
      </w:pPr>
      <w:r w:rsidRPr="006B1459">
        <w:rPr>
          <w:rFonts w:ascii="Helvetica Neue" w:hAnsi="Helvetica Neue"/>
          <w:b/>
          <w:lang w:val="fr-FR"/>
        </w:rPr>
        <w:t>La certification ISO 14001 se prépare</w:t>
      </w:r>
      <w:r w:rsidRPr="006B1459">
        <w:rPr>
          <w:rFonts w:ascii="Helvetica Neue" w:hAnsi="Helvetica Neue"/>
          <w:b/>
          <w:lang w:val="fr-FR"/>
        </w:rPr>
        <w:br/>
      </w:r>
      <w:r w:rsidRPr="006B1459">
        <w:rPr>
          <w:rFonts w:ascii="Helvetica Neue" w:hAnsi="Helvetica Neue"/>
          <w:bCs/>
          <w:lang w:val="fr-FR"/>
        </w:rPr>
        <w:t xml:space="preserve">En parallèle, DKV prépare la certification selon la norme environnementale internationale ISO 14001. Si le client a le droit de connaître la position de DKV dans le domaine de la durabilité, la certification environnementale telle que l’ISO 14001 tient par ailleurs une place toujours plus importante dans les concours externes. A l’heure actuelle, les processus importants dans le domaine du péage, du carburant et des services aux véhicules sont enregistrés systématiquement. Une première vérification en collaboration avec TÜV </w:t>
      </w:r>
      <w:proofErr w:type="spellStart"/>
      <w:r w:rsidRPr="006B1459">
        <w:rPr>
          <w:rFonts w:ascii="Helvetica Neue" w:hAnsi="Helvetica Neue"/>
          <w:bCs/>
          <w:lang w:val="fr-FR"/>
        </w:rPr>
        <w:t>Rheinland</w:t>
      </w:r>
      <w:proofErr w:type="spellEnd"/>
      <w:r w:rsidRPr="006B1459">
        <w:rPr>
          <w:rFonts w:ascii="Helvetica Neue" w:hAnsi="Helvetica Neue"/>
          <w:bCs/>
          <w:lang w:val="fr-FR"/>
        </w:rPr>
        <w:t xml:space="preserve"> est prévue pour fin octobre. La certification interviendra probablement à fin novembre.</w:t>
      </w:r>
      <w:r w:rsidRPr="006B1459">
        <w:rPr>
          <w:rFonts w:ascii="Helvetica Neue" w:hAnsi="Helvetica Neue"/>
          <w:bCs/>
          <w:lang w:val="fr-FR"/>
        </w:rPr>
        <w:br/>
      </w:r>
      <w:r w:rsidRPr="006B1459">
        <w:rPr>
          <w:rFonts w:ascii="Helvetica Neue" w:hAnsi="Helvetica Neue"/>
          <w:lang w:val="fr-FR"/>
        </w:rPr>
        <w:br/>
      </w:r>
    </w:p>
    <w:p w14:paraId="4F61D1C7" w14:textId="77777777" w:rsidR="006B1459" w:rsidRDefault="006B1459" w:rsidP="006B1459">
      <w:pPr>
        <w:spacing w:line="360" w:lineRule="auto"/>
        <w:rPr>
          <w:rFonts w:ascii="Helvetica Neue" w:hAnsi="Helvetica Neue"/>
          <w:b/>
          <w:lang w:val="fr-FR"/>
        </w:rPr>
      </w:pPr>
    </w:p>
    <w:p w14:paraId="76B99BFA" w14:textId="77777777" w:rsidR="006B1459" w:rsidRDefault="006B1459" w:rsidP="006B1459">
      <w:pPr>
        <w:spacing w:line="360" w:lineRule="auto"/>
        <w:rPr>
          <w:rFonts w:ascii="Helvetica Neue" w:hAnsi="Helvetica Neue"/>
          <w:b/>
          <w:lang w:val="fr-FR"/>
        </w:rPr>
      </w:pPr>
    </w:p>
    <w:p w14:paraId="49A1BA1C" w14:textId="77777777" w:rsidR="006B1459" w:rsidRDefault="006B1459" w:rsidP="006B1459">
      <w:pPr>
        <w:spacing w:line="360" w:lineRule="auto"/>
        <w:rPr>
          <w:rFonts w:ascii="Helvetica Neue" w:hAnsi="Helvetica Neue"/>
          <w:b/>
          <w:lang w:val="fr-FR"/>
        </w:rPr>
      </w:pPr>
    </w:p>
    <w:p w14:paraId="5C6D9A6A" w14:textId="77777777" w:rsidR="006B1459" w:rsidRDefault="006B1459" w:rsidP="006B1459">
      <w:pPr>
        <w:spacing w:line="360" w:lineRule="auto"/>
        <w:rPr>
          <w:rFonts w:ascii="Helvetica Neue" w:hAnsi="Helvetica Neue"/>
          <w:b/>
          <w:lang w:val="fr-FR"/>
        </w:rPr>
      </w:pPr>
    </w:p>
    <w:p w14:paraId="73C9B0F7" w14:textId="77777777" w:rsidR="006B1459" w:rsidRDefault="006B1459" w:rsidP="006B1459">
      <w:pPr>
        <w:spacing w:line="360" w:lineRule="auto"/>
        <w:rPr>
          <w:rFonts w:ascii="Helvetica Neue" w:hAnsi="Helvetica Neue"/>
          <w:b/>
          <w:lang w:val="fr-FR"/>
        </w:rPr>
      </w:pPr>
    </w:p>
    <w:p w14:paraId="1B96F97B" w14:textId="77777777" w:rsidR="006B1459" w:rsidRDefault="006B1459" w:rsidP="006B1459">
      <w:pPr>
        <w:spacing w:line="360" w:lineRule="auto"/>
        <w:rPr>
          <w:rFonts w:ascii="Helvetica Neue" w:hAnsi="Helvetica Neue"/>
          <w:b/>
          <w:lang w:val="fr-FR"/>
        </w:rPr>
      </w:pPr>
    </w:p>
    <w:p w14:paraId="09EDA001" w14:textId="77777777" w:rsidR="006B1459" w:rsidRPr="006B1459" w:rsidRDefault="006B1459" w:rsidP="006B1459">
      <w:pPr>
        <w:spacing w:line="360" w:lineRule="auto"/>
        <w:rPr>
          <w:rFonts w:ascii="Helvetica Neue" w:hAnsi="Helvetica Neue"/>
          <w:lang w:val="fr-FR"/>
        </w:rPr>
      </w:pPr>
      <w:r w:rsidRPr="006B1459">
        <w:rPr>
          <w:rFonts w:ascii="Helvetica Neue" w:hAnsi="Helvetica Neue"/>
          <w:b/>
          <w:lang w:val="fr-FR"/>
        </w:rPr>
        <w:t>Des objectifs ambitieux d’ici 2020</w:t>
      </w:r>
      <w:r w:rsidRPr="006B1459">
        <w:rPr>
          <w:rFonts w:ascii="Helvetica Neue" w:hAnsi="Helvetica Neue" w:cs="Calibri"/>
          <w:b/>
          <w:lang w:val="fr-FR"/>
        </w:rPr>
        <w:br/>
      </w:r>
      <w:r w:rsidRPr="006B1459">
        <w:rPr>
          <w:rFonts w:ascii="Helvetica Neue" w:hAnsi="Helvetica Neue"/>
          <w:lang w:val="fr-FR"/>
        </w:rPr>
        <w:t>Au total, le groupe DKV veut économiser en 2020 environ 10% des émissions de CO</w:t>
      </w:r>
      <w:r w:rsidRPr="006B1459">
        <w:rPr>
          <w:rFonts w:ascii="Helvetica Neue" w:eastAsia="Calibri" w:hAnsi="Helvetica Neue" w:cs="Calibri"/>
          <w:lang w:val="fr-FR"/>
        </w:rPr>
        <w:t>₂</w:t>
      </w:r>
      <w:r w:rsidRPr="006B1459">
        <w:rPr>
          <w:rFonts w:ascii="Helvetica Neue" w:hAnsi="Helvetica Neue"/>
          <w:lang w:val="fr-FR"/>
        </w:rPr>
        <w:t xml:space="preserve"> par rapport à 2015. Pour ce faire, l’entreprise va utiliser des produits recyclables qui nécessitent aussi moins de trajets. Comme la DKV BOX </w:t>
      </w:r>
      <w:r w:rsidRPr="006B1459">
        <w:rPr>
          <w:rFonts w:ascii="Helvetica Neue" w:hAnsi="Helvetica Neue"/>
          <w:i/>
          <w:lang w:val="fr-FR"/>
        </w:rPr>
        <w:t>EUROPE</w:t>
      </w:r>
      <w:r w:rsidRPr="006B1459">
        <w:rPr>
          <w:rFonts w:ascii="Helvetica Neue" w:hAnsi="Helvetica Neue"/>
          <w:lang w:val="fr-FR"/>
        </w:rPr>
        <w:t>, par exemple, qui permettra à moyen terme de régler le péage des routes, tunnels et ponts partout en Europe. Si d’autres pays viennent s’y ajouter, il ne sera plus nécessaire de changer de box ; cette dernière continuera de fonctionner grâce à une configuration hertzienne, sans contact. Le groupe DKV entend par ailleurs élargir sa gamme de produits en matière de mobilité électrique.</w:t>
      </w:r>
      <w:r w:rsidRPr="006B1459">
        <w:rPr>
          <w:rFonts w:ascii="Helvetica Neue" w:hAnsi="Helvetica Neue"/>
          <w:lang w:val="fr-FR"/>
        </w:rPr>
        <w:br/>
      </w:r>
      <w:bookmarkStart w:id="0" w:name="_GoBack"/>
      <w:bookmarkEnd w:id="0"/>
    </w:p>
    <w:p w14:paraId="7C20024D" w14:textId="77777777" w:rsidR="001A2952" w:rsidRPr="006B1459" w:rsidRDefault="006B1459" w:rsidP="006B1459">
      <w:pPr>
        <w:spacing w:line="360" w:lineRule="auto"/>
        <w:rPr>
          <w:rFonts w:ascii="Helvetica Neue" w:hAnsi="Helvetica Neue"/>
        </w:rPr>
      </w:pPr>
      <w:r w:rsidRPr="006B1459">
        <w:rPr>
          <w:rFonts w:ascii="Helvetica Neue" w:hAnsi="Helvetica Neue"/>
          <w:lang w:val="fr-FR"/>
        </w:rPr>
        <w:t xml:space="preserve">Pour en savoir plus sur les sujets de durabilité du groupe MOBILITY SERVICES, rendez-vous sur  </w:t>
      </w:r>
      <w:hyperlink r:id="rId5" w:history="1">
        <w:r w:rsidRPr="006B1459">
          <w:rPr>
            <w:rStyle w:val="Hyperlink"/>
            <w:rFonts w:ascii="Helvetica Neue" w:hAnsi="Helvetica Neue"/>
            <w:lang w:val="fr-FR"/>
          </w:rPr>
          <w:t>www.dkv-euroservice.com</w:t>
        </w:r>
      </w:hyperlink>
    </w:p>
    <w:p w14:paraId="73055029" w14:textId="77777777" w:rsidR="006B1459" w:rsidRPr="006B1459" w:rsidRDefault="006B1459" w:rsidP="006B1459">
      <w:pPr>
        <w:spacing w:line="360" w:lineRule="auto"/>
        <w:rPr>
          <w:rFonts w:ascii="Helvetica Neue" w:hAnsi="Helvetica Neue"/>
        </w:rPr>
      </w:pPr>
    </w:p>
    <w:p w14:paraId="2DE12F67" w14:textId="77777777" w:rsidR="006B1459" w:rsidRPr="006B1459" w:rsidRDefault="006B1459" w:rsidP="006B1459">
      <w:pPr>
        <w:pStyle w:val="Plattetekst"/>
        <w:spacing w:line="360" w:lineRule="auto"/>
        <w:ind w:right="-50"/>
        <w:jc w:val="left"/>
        <w:rPr>
          <w:rFonts w:ascii="Helvetica Neue" w:hAnsi="Helvetica Neue" w:cs="Arial"/>
          <w:b/>
          <w:lang w:val="fr-FR" w:eastAsia="ar-SA"/>
        </w:rPr>
      </w:pPr>
      <w:r w:rsidRPr="006B1459">
        <w:rPr>
          <w:rFonts w:ascii="Helvetica Neue" w:hAnsi="Helvetica Neue" w:cs="Arial"/>
          <w:b/>
          <w:lang w:val="fr-FR"/>
        </w:rPr>
        <w:t>DKV Euro Service</w:t>
      </w:r>
    </w:p>
    <w:p w14:paraId="32E45BA9" w14:textId="77777777" w:rsidR="006B1459" w:rsidRPr="006B1459" w:rsidRDefault="006B1459" w:rsidP="006B1459">
      <w:pPr>
        <w:pStyle w:val="Plattetekst"/>
        <w:spacing w:line="360" w:lineRule="auto"/>
        <w:ind w:right="-50"/>
        <w:jc w:val="left"/>
        <w:rPr>
          <w:rFonts w:ascii="Helvetica Neue" w:hAnsi="Helvetica Neue" w:cs="Arial"/>
          <w:lang w:val="fr-FR"/>
        </w:rPr>
      </w:pPr>
      <w:r w:rsidRPr="006B1459">
        <w:rPr>
          <w:rFonts w:ascii="Helvetica Neue" w:hAnsi="Helvetica Neue" w:cs="Arial"/>
          <w:lang w:val="fr-FR"/>
        </w:rPr>
        <w:t xml:space="preserve">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w:t>
      </w:r>
      <w:proofErr w:type="gramStart"/>
      <w:r w:rsidRPr="006B1459">
        <w:rPr>
          <w:rFonts w:ascii="Helvetica Neue" w:hAnsi="Helvetica Neue" w:cs="Arial"/>
          <w:lang w:val="fr-FR"/>
        </w:rPr>
        <w:t>permettre</w:t>
      </w:r>
      <w:proofErr w:type="gramEnd"/>
      <w:r w:rsidRPr="006B1459">
        <w:rPr>
          <w:rFonts w:ascii="Helvetica Neue" w:hAnsi="Helvetica Neue" w:cs="Arial"/>
          <w:lang w:val="fr-FR"/>
        </w:rPr>
        <w:t xml:space="preserve"> la gestion efficace des parcs de véhicules sur les routes européennes. DKV fait partie du groupe DKV MOBILITY SERVICES qui emploie environ 900 personnes et est représenté dans 42 pays. En 2016, ce groupe a réalisé un chiffre d’affaires de 6,3 milliards d’euros. A l’heure actuelle, ses 140 000 clients utilisent environ 2,7 millions de cartes DKV et unités embarquées. En 2017, la carte DKV a été élue pour la treizième fois consécutive meilleure carte de carburant et de services.</w:t>
      </w:r>
    </w:p>
    <w:p w14:paraId="7D9D22AE" w14:textId="77777777" w:rsidR="006B1459" w:rsidRPr="006B1459" w:rsidRDefault="006B1459" w:rsidP="006B1459">
      <w:pPr>
        <w:overflowPunct/>
        <w:autoSpaceDN w:val="0"/>
        <w:adjustRightInd w:val="0"/>
        <w:spacing w:line="360" w:lineRule="auto"/>
        <w:ind w:right="1415"/>
        <w:textAlignment w:val="auto"/>
        <w:rPr>
          <w:rFonts w:ascii="Helvetica Neue" w:hAnsi="Helvetica Neue" w:cs="Arial"/>
          <w:color w:val="222222"/>
          <w:lang w:val="fr-FR"/>
        </w:rPr>
      </w:pPr>
    </w:p>
    <w:p w14:paraId="10486792" w14:textId="77777777" w:rsidR="006B1459" w:rsidRPr="006B1459" w:rsidRDefault="006B1459" w:rsidP="006B1459">
      <w:pPr>
        <w:shd w:val="clear" w:color="auto" w:fill="FFFFFF"/>
        <w:spacing w:line="360" w:lineRule="auto"/>
        <w:rPr>
          <w:rStyle w:val="Hyperlink"/>
          <w:rFonts w:ascii="Helvetica Neue" w:hAnsi="Helvetica Neue" w:cs="Arial"/>
        </w:rPr>
      </w:pPr>
      <w:proofErr w:type="spellStart"/>
      <w:r w:rsidRPr="006B1459">
        <w:rPr>
          <w:rFonts w:ascii="Helvetica Neue" w:hAnsi="Helvetica Neue"/>
          <w:b/>
          <w:color w:val="000000"/>
        </w:rPr>
        <w:t>Contact</w:t>
      </w:r>
      <w:proofErr w:type="spellEnd"/>
      <w:r w:rsidRPr="006B1459">
        <w:rPr>
          <w:rFonts w:ascii="Helvetica Neue" w:hAnsi="Helvetica Neue"/>
          <w:b/>
          <w:color w:val="000000"/>
        </w:rPr>
        <w:t xml:space="preserve"> au sein de </w:t>
      </w:r>
      <w:proofErr w:type="gramStart"/>
      <w:r w:rsidRPr="006B1459">
        <w:rPr>
          <w:rFonts w:ascii="Helvetica Neue" w:hAnsi="Helvetica Neue"/>
          <w:b/>
          <w:color w:val="000000"/>
        </w:rPr>
        <w:t>DKV :</w:t>
      </w:r>
      <w:proofErr w:type="gramEnd"/>
      <w:r w:rsidRPr="006B1459">
        <w:rPr>
          <w:rFonts w:ascii="Helvetica Neue" w:hAnsi="Helvetica Neue"/>
          <w:b/>
          <w:color w:val="000000"/>
        </w:rPr>
        <w:t xml:space="preserve"> </w:t>
      </w:r>
      <w:r w:rsidRPr="006B1459">
        <w:rPr>
          <w:rFonts w:ascii="Helvetica Neue" w:hAnsi="Helvetica Neue" w:cs="Arial"/>
          <w:b/>
          <w:color w:val="000000"/>
        </w:rPr>
        <w:br/>
      </w:r>
      <w:r w:rsidRPr="006B1459">
        <w:rPr>
          <w:rFonts w:ascii="Helvetica Neue" w:hAnsi="Helvetica Neue"/>
        </w:rPr>
        <w:t xml:space="preserve">Greta </w:t>
      </w:r>
      <w:proofErr w:type="spellStart"/>
      <w:r w:rsidRPr="006B1459">
        <w:rPr>
          <w:rFonts w:ascii="Helvetica Neue" w:hAnsi="Helvetica Neue"/>
        </w:rPr>
        <w:t>Lammerse</w:t>
      </w:r>
      <w:proofErr w:type="spellEnd"/>
      <w:r w:rsidRPr="006B1459">
        <w:rPr>
          <w:rFonts w:ascii="Helvetica Neue" w:hAnsi="Helvetica Neue"/>
        </w:rPr>
        <w:t xml:space="preserve">, </w:t>
      </w:r>
      <w:proofErr w:type="spellStart"/>
      <w:r w:rsidRPr="006B1459">
        <w:rPr>
          <w:rFonts w:ascii="Helvetica Neue" w:hAnsi="Helvetica Neue"/>
        </w:rPr>
        <w:t>tél</w:t>
      </w:r>
      <w:proofErr w:type="spellEnd"/>
      <w:r w:rsidRPr="006B1459">
        <w:rPr>
          <w:rFonts w:ascii="Helvetica Neue" w:hAnsi="Helvetica Neue"/>
        </w:rPr>
        <w:t xml:space="preserve">. : +31 252345655, </w:t>
      </w:r>
      <w:proofErr w:type="spellStart"/>
      <w:r w:rsidRPr="006B1459">
        <w:rPr>
          <w:rFonts w:ascii="Helvetica Neue" w:hAnsi="Helvetica Neue"/>
        </w:rPr>
        <w:t>e-mail</w:t>
      </w:r>
      <w:proofErr w:type="spellEnd"/>
      <w:r w:rsidRPr="006B1459">
        <w:rPr>
          <w:rFonts w:ascii="Helvetica Neue" w:hAnsi="Helvetica Neue"/>
        </w:rPr>
        <w:t xml:space="preserve"> : </w:t>
      </w:r>
      <w:hyperlink r:id="rId6">
        <w:r w:rsidRPr="006B1459">
          <w:rPr>
            <w:rStyle w:val="Hyperlink"/>
            <w:rFonts w:ascii="Helvetica Neue" w:hAnsi="Helvetica Neue"/>
          </w:rPr>
          <w:t>Greta.lammerse@dkv-euroservice.com</w:t>
        </w:r>
      </w:hyperlink>
    </w:p>
    <w:p w14:paraId="44BA1758" w14:textId="77777777" w:rsidR="006B1459" w:rsidRPr="006B1459" w:rsidRDefault="006B1459" w:rsidP="006B1459">
      <w:pPr>
        <w:shd w:val="clear" w:color="auto" w:fill="FFFFFF"/>
        <w:spacing w:line="360" w:lineRule="auto"/>
        <w:rPr>
          <w:rStyle w:val="Hyperlink"/>
          <w:rFonts w:ascii="Helvetica Neue" w:hAnsi="Helvetica Neue" w:cs="Arial"/>
        </w:rPr>
      </w:pPr>
    </w:p>
    <w:p w14:paraId="321E5380" w14:textId="77777777" w:rsidR="006B1459" w:rsidRPr="006B1459" w:rsidRDefault="006B1459" w:rsidP="006B1459">
      <w:pPr>
        <w:widowControl w:val="0"/>
        <w:autoSpaceDN w:val="0"/>
        <w:adjustRightInd w:val="0"/>
        <w:spacing w:line="360" w:lineRule="auto"/>
        <w:rPr>
          <w:rFonts w:ascii="Helvetica Neue" w:hAnsi="Helvetica Neue" w:cs="Arial"/>
          <w:b/>
        </w:rPr>
      </w:pPr>
      <w:proofErr w:type="spellStart"/>
      <w:r w:rsidRPr="006B1459">
        <w:rPr>
          <w:rFonts w:ascii="Helvetica Neue" w:hAnsi="Helvetica Neue"/>
          <w:b/>
        </w:rPr>
        <w:t>Agence</w:t>
      </w:r>
      <w:proofErr w:type="spellEnd"/>
      <w:r w:rsidRPr="006B1459">
        <w:rPr>
          <w:rFonts w:ascii="Helvetica Neue" w:hAnsi="Helvetica Neue"/>
          <w:b/>
        </w:rPr>
        <w:t xml:space="preserve"> de </w:t>
      </w:r>
      <w:proofErr w:type="gramStart"/>
      <w:r w:rsidRPr="006B1459">
        <w:rPr>
          <w:rFonts w:ascii="Helvetica Neue" w:hAnsi="Helvetica Neue"/>
          <w:b/>
        </w:rPr>
        <w:t>presse :</w:t>
      </w:r>
      <w:proofErr w:type="gramEnd"/>
      <w:r w:rsidRPr="006B1459">
        <w:rPr>
          <w:rFonts w:ascii="Helvetica Neue" w:hAnsi="Helvetica Neue"/>
          <w:b/>
        </w:rPr>
        <w:t xml:space="preserve"> Square Egg : </w:t>
      </w:r>
      <w:r w:rsidRPr="006B1459">
        <w:rPr>
          <w:rFonts w:ascii="Helvetica Neue" w:hAnsi="Helvetica Neue" w:cs="Arial"/>
          <w:b/>
        </w:rPr>
        <w:br/>
      </w:r>
      <w:r w:rsidRPr="006B1459">
        <w:rPr>
          <w:rFonts w:ascii="Helvetica Neue" w:hAnsi="Helvetica Neue"/>
        </w:rPr>
        <w:t xml:space="preserve">Sandra Van Hauwaert, GSM : +32 497 25 18 16, </w:t>
      </w:r>
      <w:proofErr w:type="spellStart"/>
      <w:r w:rsidRPr="006B1459">
        <w:rPr>
          <w:rFonts w:ascii="Helvetica Neue" w:hAnsi="Helvetica Neue"/>
        </w:rPr>
        <w:t>e-mail</w:t>
      </w:r>
      <w:proofErr w:type="spellEnd"/>
      <w:r w:rsidRPr="006B1459">
        <w:rPr>
          <w:rFonts w:ascii="Helvetica Neue" w:hAnsi="Helvetica Neue"/>
        </w:rPr>
        <w:t xml:space="preserve"> : </w:t>
      </w:r>
      <w:hyperlink r:id="rId7">
        <w:r w:rsidRPr="006B1459">
          <w:rPr>
            <w:rStyle w:val="Hyperlink"/>
            <w:rFonts w:ascii="Helvetica Neue" w:hAnsi="Helvetica Neue"/>
          </w:rPr>
          <w:t>sandra@square-egg.be</w:t>
        </w:r>
      </w:hyperlink>
    </w:p>
    <w:p w14:paraId="507628BF" w14:textId="77777777" w:rsidR="006B1459" w:rsidRPr="006B1459" w:rsidRDefault="006B1459" w:rsidP="006B1459">
      <w:pPr>
        <w:spacing w:line="360" w:lineRule="auto"/>
        <w:rPr>
          <w:rFonts w:ascii="Helvetica Neue" w:hAnsi="Helvetica Neue"/>
        </w:rPr>
      </w:pPr>
    </w:p>
    <w:sectPr w:rsidR="006B1459" w:rsidRPr="006B1459"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59"/>
    <w:rsid w:val="006B1459"/>
    <w:rsid w:val="00911B63"/>
    <w:rsid w:val="00BF2D7F"/>
    <w:rsid w:val="00E313A6"/>
    <w:rsid w:val="00E50FF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89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1459"/>
    <w:pPr>
      <w:overflowPunct w:val="0"/>
      <w:autoSpaceDE w:val="0"/>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B1459"/>
    <w:rPr>
      <w:color w:val="0000FF"/>
      <w:u w:val="single"/>
    </w:rPr>
  </w:style>
  <w:style w:type="paragraph" w:styleId="Plattetekst">
    <w:name w:val="Body Text"/>
    <w:basedOn w:val="Standaard"/>
    <w:link w:val="PlattetekstTeken"/>
    <w:rsid w:val="006B1459"/>
    <w:pPr>
      <w:ind w:right="-1"/>
      <w:jc w:val="both"/>
    </w:pPr>
    <w:rPr>
      <w:rFonts w:ascii="Verdana" w:hAnsi="Verdana"/>
      <w:lang w:eastAsia="de-DE"/>
    </w:rPr>
  </w:style>
  <w:style w:type="character" w:customStyle="1" w:styleId="PlattetekstTeken">
    <w:name w:val="Platte tekst Teken"/>
    <w:basedOn w:val="Standaardalinea-lettertype"/>
    <w:link w:val="Plattetekst"/>
    <w:rsid w:val="006B1459"/>
    <w:rPr>
      <w:rFonts w:ascii="Verdana" w:eastAsia="Times New Roman" w:hAnsi="Verdana"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dkv-euroservice.com" TargetMode="External"/><Relationship Id="rId6" Type="http://schemas.openxmlformats.org/officeDocument/2006/relationships/hyperlink" Target="mailto:Greta.lammerse@dkv-euroservice.com" TargetMode="External"/><Relationship Id="rId7" Type="http://schemas.openxmlformats.org/officeDocument/2006/relationships/hyperlink" Target="mailto:Sandra@square-egg.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3368</Characters>
  <Application>Microsoft Macintosh Word</Application>
  <DocSecurity>0</DocSecurity>
  <Lines>28</Lines>
  <Paragraphs>7</Paragraphs>
  <ScaleCrop>false</ScaleCrop>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2017-08-10T09:21:00Z</dcterms:created>
  <dcterms:modified xsi:type="dcterms:W3CDTF">2017-08-10T09:27:00Z</dcterms:modified>
</cp:coreProperties>
</file>