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  <w:bCs/>
          <w:sz w:val="22"/>
          <w:szCs w:val="22"/>
        </w:rPr>
      </w:pPr>
      <w:bookmarkStart w:id="0" w:name="_GoBack"/>
      <w:bookmarkEnd w:id="0"/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Composizione nutrizionale e valore energetico dei principali prodotti ittici conservati</w:t>
      </w: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(</w:t>
      </w:r>
      <w:proofErr w:type="gramStart"/>
      <w:r>
        <w:rPr>
          <w:rFonts w:ascii="Century Gothic" w:hAnsi="Century Gothic"/>
          <w:b/>
          <w:sz w:val="22"/>
          <w:szCs w:val="22"/>
        </w:rPr>
        <w:t>per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100 g di alimento)</w:t>
      </w: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tbl>
      <w:tblPr>
        <w:tblW w:w="8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4"/>
        <w:gridCol w:w="1576"/>
        <w:gridCol w:w="1594"/>
        <w:gridCol w:w="1254"/>
        <w:gridCol w:w="1026"/>
      </w:tblGrid>
      <w:tr w:rsidR="007A78C0" w:rsidTr="007A78C0">
        <w:trPr>
          <w:trHeight w:val="27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Alimento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Proteine 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Lipidi 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Glucidi 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g</w:t>
            </w:r>
            <w:proofErr w:type="gram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Energia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kcal</w:t>
            </w:r>
            <w:proofErr w:type="gramEnd"/>
          </w:p>
        </w:tc>
      </w:tr>
      <w:tr w:rsidR="007A78C0" w:rsidTr="007A78C0">
        <w:trPr>
          <w:trHeight w:val="356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Sardina sott’olio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29,0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----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335</w:t>
            </w:r>
          </w:p>
        </w:tc>
      </w:tr>
      <w:tr w:rsidR="007A78C0" w:rsidTr="007A78C0">
        <w:trPr>
          <w:trHeight w:val="42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Acciuga sott’olio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25,9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206</w:t>
            </w:r>
          </w:p>
        </w:tc>
      </w:tr>
      <w:tr w:rsidR="007A78C0" w:rsidTr="007A78C0">
        <w:trPr>
          <w:trHeight w:val="5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Sgombro in salamoia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19,3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----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177</w:t>
            </w:r>
          </w:p>
        </w:tc>
      </w:tr>
      <w:tr w:rsidR="007A78C0" w:rsidTr="007A78C0">
        <w:trPr>
          <w:trHeight w:val="48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Sgombro all’olio d’oliva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195</w:t>
            </w:r>
          </w:p>
        </w:tc>
      </w:tr>
      <w:tr w:rsidR="007A78C0" w:rsidTr="007A78C0">
        <w:trPr>
          <w:trHeight w:val="44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Salmone in salamoia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25,4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147</w:t>
            </w:r>
          </w:p>
        </w:tc>
      </w:tr>
      <w:tr w:rsidR="007A78C0" w:rsidTr="007A78C0">
        <w:trPr>
          <w:trHeight w:val="42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Vongole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72</w:t>
            </w:r>
          </w:p>
        </w:tc>
      </w:tr>
    </w:tbl>
    <w:p w:rsidR="007A78C0" w:rsidRDefault="007A78C0" w:rsidP="007A78C0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Fonte: INRAN, Tabelle di Composizione degli Alimenti (Aggiornamento 2000) ed etichette </w:t>
      </w:r>
      <w:proofErr w:type="gramStart"/>
      <w:r>
        <w:rPr>
          <w:rFonts w:ascii="Century Gothic" w:hAnsi="Century Gothic"/>
          <w:b/>
          <w:sz w:val="22"/>
          <w:szCs w:val="22"/>
        </w:rPr>
        <w:t>nutrizionali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in commercio</w:t>
      </w: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Contenuto di minerali in alcuni prodotti ittici conservati (per 100 g di alimento)</w:t>
      </w: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tbl>
      <w:tblPr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008"/>
        <w:gridCol w:w="1427"/>
        <w:gridCol w:w="1340"/>
        <w:gridCol w:w="1154"/>
        <w:gridCol w:w="1010"/>
      </w:tblGrid>
      <w:tr w:rsidR="007A78C0" w:rsidTr="007A78C0">
        <w:trPr>
          <w:trHeight w:val="27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Alimento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Iodio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µg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Potassio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mg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 xml:space="preserve">Ferro 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mg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Calcio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mg</w:t>
            </w:r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Fosforo</w:t>
            </w:r>
          </w:p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>mg</w:t>
            </w:r>
            <w:proofErr w:type="gramEnd"/>
          </w:p>
        </w:tc>
      </w:tr>
      <w:tr w:rsidR="007A78C0" w:rsidTr="007A78C0">
        <w:trPr>
          <w:trHeight w:val="42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Acciuga sott’olio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50-100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1,3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351</w:t>
            </w:r>
          </w:p>
        </w:tc>
      </w:tr>
      <w:tr w:rsidR="007A78C0" w:rsidTr="007A78C0">
        <w:trPr>
          <w:trHeight w:val="50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Sgombro in salamoia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50-100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---*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185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274</w:t>
            </w:r>
          </w:p>
        </w:tc>
      </w:tr>
      <w:tr w:rsidR="007A78C0" w:rsidTr="007A78C0">
        <w:trPr>
          <w:trHeight w:val="44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 w:val="22"/>
                <w:szCs w:val="22"/>
              </w:rPr>
              <w:t>Salmone in salamoia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b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50-100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420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0,6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C0" w:rsidRDefault="007A78C0">
            <w:pPr>
              <w:spacing w:line="320" w:lineRule="exact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250</w:t>
            </w:r>
          </w:p>
        </w:tc>
      </w:tr>
    </w:tbl>
    <w:p w:rsidR="007A78C0" w:rsidRDefault="007A78C0" w:rsidP="007A78C0">
      <w:pPr>
        <w:spacing w:line="320" w:lineRule="exact"/>
        <w:jc w:val="both"/>
        <w:rPr>
          <w:rFonts w:ascii="Century Gothic" w:hAnsi="Century Gothic"/>
          <w:sz w:val="22"/>
          <w:szCs w:val="22"/>
        </w:rPr>
      </w:pPr>
    </w:p>
    <w:p w:rsidR="007A78C0" w:rsidRDefault="007A78C0" w:rsidP="007A78C0">
      <w:pPr>
        <w:spacing w:line="320" w:lineRule="exact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Fonte: INRAN, Tabelle di Composizione degli Alimenti (Aggiornamento 2000) </w:t>
      </w:r>
    </w:p>
    <w:p w:rsidR="00C55EF4" w:rsidRDefault="00C55EF4"/>
    <w:sectPr w:rsidR="00C55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C0"/>
    <w:rsid w:val="007A78C0"/>
    <w:rsid w:val="00C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FAEF-E883-466B-AAD1-10A2AB81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 Srl</cp:lastModifiedBy>
  <cp:revision>1</cp:revision>
  <dcterms:created xsi:type="dcterms:W3CDTF">2016-02-01T14:03:00Z</dcterms:created>
  <dcterms:modified xsi:type="dcterms:W3CDTF">2016-02-01T14:04:00Z</dcterms:modified>
</cp:coreProperties>
</file>