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956" w:rsidRPr="00DD7E2D" w:rsidRDefault="00AA7956" w:rsidP="00AA7956">
      <w:pPr>
        <w:spacing w:after="0"/>
        <w:ind w:firstLine="720"/>
        <w:jc w:val="center"/>
        <w:rPr>
          <w:rFonts w:ascii="Gill Sans MT" w:hAnsi="Gill Sans MT"/>
          <w:b/>
          <w:sz w:val="22"/>
          <w:szCs w:val="22"/>
          <w:lang w:val="en-US"/>
        </w:rPr>
      </w:pPr>
    </w:p>
    <w:p w:rsidR="00AA7956" w:rsidRPr="00DD7E2D" w:rsidRDefault="00AA7956" w:rsidP="00AA7956">
      <w:pPr>
        <w:jc w:val="right"/>
        <w:rPr>
          <w:rFonts w:ascii="Gill Sans MT" w:hAnsi="Gill Sans MT"/>
          <w:b/>
          <w:i/>
          <w:sz w:val="20"/>
          <w:u w:val="single"/>
          <w:lang w:val="en-US"/>
        </w:rPr>
      </w:pPr>
      <w:r w:rsidRPr="00DD7E2D">
        <w:rPr>
          <w:rFonts w:ascii="Gill Sans MT" w:hAnsi="Gill Sans MT"/>
          <w:b/>
          <w:i/>
          <w:sz w:val="20"/>
          <w:u w:val="single"/>
          <w:lang w:val="en-US"/>
        </w:rPr>
        <w:t>For immediate distribution</w:t>
      </w:r>
    </w:p>
    <w:p w:rsidR="00AA7956" w:rsidRPr="00DD7E2D" w:rsidRDefault="00AA7956" w:rsidP="00AA7956">
      <w:pPr>
        <w:spacing w:after="0"/>
        <w:jc w:val="center"/>
        <w:rPr>
          <w:rFonts w:ascii="Gill Sans MT" w:hAnsi="Gill Sans MT"/>
          <w:b/>
          <w:sz w:val="22"/>
          <w:szCs w:val="22"/>
          <w:lang w:val="en-US"/>
        </w:rPr>
      </w:pPr>
    </w:p>
    <w:p w:rsidR="00AA7956" w:rsidRPr="00DD7E2D" w:rsidRDefault="00AA7956" w:rsidP="00AA7956">
      <w:pPr>
        <w:spacing w:after="0"/>
        <w:jc w:val="center"/>
        <w:rPr>
          <w:rFonts w:ascii="Gill Sans MT" w:hAnsi="Gill Sans MT"/>
          <w:b/>
          <w:szCs w:val="22"/>
          <w:lang w:val="en-US"/>
        </w:rPr>
      </w:pPr>
    </w:p>
    <w:p w:rsidR="00AA7956" w:rsidRPr="006226D1" w:rsidRDefault="000B48A7" w:rsidP="00AA7956">
      <w:pPr>
        <w:spacing w:after="0" w:line="336" w:lineRule="auto"/>
        <w:jc w:val="center"/>
        <w:rPr>
          <w:rFonts w:ascii="Gill Sans MT" w:hAnsi="Gill Sans MT"/>
          <w:b/>
          <w:szCs w:val="22"/>
          <w:lang w:val="en-US"/>
        </w:rPr>
      </w:pPr>
      <w:r w:rsidRPr="000B48A7">
        <w:rPr>
          <w:rFonts w:ascii="Gill Sans MT" w:hAnsi="Gill Sans MT"/>
          <w:b/>
          <w:szCs w:val="22"/>
          <w:lang w:val="en-US"/>
        </w:rPr>
        <w:t>BAE Audio to Showcase Wide Range of Compressors at Sweetwa</w:t>
      </w:r>
      <w:r>
        <w:rPr>
          <w:rFonts w:ascii="Gill Sans MT" w:hAnsi="Gill Sans MT"/>
          <w:b/>
          <w:szCs w:val="22"/>
          <w:lang w:val="en-US"/>
        </w:rPr>
        <w:t>ter Sound</w:t>
      </w:r>
      <w:r w:rsidR="00202D6C">
        <w:rPr>
          <w:rFonts w:ascii="Gill Sans MT" w:hAnsi="Gill Sans MT"/>
          <w:b/>
          <w:szCs w:val="22"/>
          <w:lang w:val="en-US"/>
        </w:rPr>
        <w:t>’</w:t>
      </w:r>
      <w:r>
        <w:rPr>
          <w:rFonts w:ascii="Gill Sans MT" w:hAnsi="Gill Sans MT"/>
          <w:b/>
          <w:szCs w:val="22"/>
          <w:lang w:val="en-US"/>
        </w:rPr>
        <w:t xml:space="preserve">s 18th Annual </w:t>
      </w:r>
      <w:proofErr w:type="spellStart"/>
      <w:r>
        <w:rPr>
          <w:rFonts w:ascii="Gill Sans MT" w:hAnsi="Gill Sans MT"/>
          <w:b/>
          <w:szCs w:val="22"/>
          <w:lang w:val="en-US"/>
        </w:rPr>
        <w:t>GearFes</w:t>
      </w:r>
      <w:r w:rsidR="00AA7956">
        <w:rPr>
          <w:rFonts w:ascii="Gill Sans MT" w:hAnsi="Gill Sans MT"/>
          <w:b/>
          <w:szCs w:val="22"/>
          <w:lang w:val="en-US"/>
        </w:rPr>
        <w:t>t</w:t>
      </w:r>
      <w:proofErr w:type="spellEnd"/>
    </w:p>
    <w:p w:rsidR="00AA7956" w:rsidRPr="00DD7E2D" w:rsidRDefault="00AA7956" w:rsidP="00AA7956">
      <w:pPr>
        <w:rPr>
          <w:rFonts w:ascii="Gill Sans MT" w:hAnsi="Gill Sans MT"/>
          <w:b/>
          <w:sz w:val="22"/>
          <w:szCs w:val="22"/>
          <w:lang w:val="en-US"/>
        </w:rPr>
      </w:pPr>
    </w:p>
    <w:p w:rsidR="000B48A7" w:rsidRPr="000B48A7" w:rsidRDefault="000B48A7" w:rsidP="000B48A7">
      <w:pPr>
        <w:spacing w:line="336" w:lineRule="auto"/>
        <w:rPr>
          <w:rFonts w:ascii="Gill Sans MT" w:hAnsi="Gill Sans MT"/>
          <w:sz w:val="22"/>
          <w:szCs w:val="22"/>
          <w:lang w:val="en-US"/>
        </w:rPr>
      </w:pPr>
      <w:r>
        <w:rPr>
          <w:rFonts w:ascii="Gill Sans MT" w:hAnsi="Gill Sans MT"/>
          <w:b/>
          <w:sz w:val="22"/>
          <w:lang w:val="en-US"/>
        </w:rPr>
        <w:t>Fort Wayne, Indiana</w:t>
      </w:r>
      <w:r>
        <w:rPr>
          <w:rFonts w:ascii="Gill Sans MT" w:hAnsi="Gill Sans MT"/>
          <w:b/>
          <w:sz w:val="22"/>
          <w:szCs w:val="22"/>
          <w:lang w:val="en-US"/>
        </w:rPr>
        <w:t>,</w:t>
      </w:r>
      <w:r w:rsidR="00AA7956" w:rsidRPr="00DD7E2D">
        <w:rPr>
          <w:rFonts w:ascii="Gill Sans MT" w:hAnsi="Gill Sans MT"/>
          <w:b/>
          <w:sz w:val="22"/>
          <w:szCs w:val="22"/>
          <w:lang w:val="en-US"/>
        </w:rPr>
        <w:t xml:space="preserve"> </w:t>
      </w:r>
      <w:r w:rsidR="00AA7956">
        <w:rPr>
          <w:rFonts w:ascii="Gill Sans MT" w:hAnsi="Gill Sans MT"/>
          <w:b/>
          <w:sz w:val="22"/>
          <w:szCs w:val="22"/>
          <w:lang w:val="en-US"/>
        </w:rPr>
        <w:t>June</w:t>
      </w:r>
      <w:r w:rsidR="00AA7956" w:rsidRPr="00DD7E2D">
        <w:rPr>
          <w:rFonts w:ascii="Gill Sans MT" w:hAnsi="Gill Sans MT"/>
          <w:b/>
          <w:sz w:val="22"/>
          <w:szCs w:val="22"/>
          <w:lang w:val="en-US"/>
        </w:rPr>
        <w:t xml:space="preserve"> </w:t>
      </w:r>
      <w:r w:rsidR="00844791">
        <w:rPr>
          <w:rFonts w:ascii="Gill Sans MT" w:hAnsi="Gill Sans MT"/>
          <w:b/>
          <w:sz w:val="22"/>
          <w:szCs w:val="22"/>
          <w:lang w:val="en-US"/>
        </w:rPr>
        <w:t>17</w:t>
      </w:r>
      <w:r>
        <w:rPr>
          <w:rFonts w:ascii="Gill Sans MT" w:hAnsi="Gill Sans MT"/>
          <w:b/>
          <w:sz w:val="22"/>
          <w:szCs w:val="22"/>
          <w:lang w:val="en-US"/>
        </w:rPr>
        <w:t>, 2019</w:t>
      </w:r>
      <w:r w:rsidR="00AA7956" w:rsidRPr="00DD7E2D">
        <w:rPr>
          <w:rFonts w:ascii="Gill Sans MT" w:hAnsi="Gill Sans MT"/>
          <w:b/>
          <w:sz w:val="22"/>
          <w:szCs w:val="22"/>
          <w:lang w:val="en-US"/>
        </w:rPr>
        <w:t xml:space="preserve"> –</w:t>
      </w:r>
      <w:r w:rsidR="00AA7956" w:rsidRPr="00DD7E2D">
        <w:rPr>
          <w:rFonts w:ascii="Gill Sans MT" w:hAnsi="Gill Sans MT"/>
          <w:sz w:val="22"/>
          <w:szCs w:val="22"/>
          <w:lang w:val="en-US"/>
        </w:rPr>
        <w:t xml:space="preserve"> </w:t>
      </w:r>
      <w:hyperlink r:id="rId7" w:history="1">
        <w:r w:rsidR="00AA7956" w:rsidRPr="003B68D6">
          <w:rPr>
            <w:rStyle w:val="Hyperlink"/>
            <w:rFonts w:ascii="Gill Sans MT" w:hAnsi="Gill Sans MT"/>
            <w:sz w:val="22"/>
            <w:szCs w:val="22"/>
            <w:lang w:val="en-US"/>
          </w:rPr>
          <w:t>BAE Audio</w:t>
        </w:r>
      </w:hyperlink>
      <w:r w:rsidR="003F6514">
        <w:rPr>
          <w:rFonts w:ascii="Gill Sans MT" w:hAnsi="Gill Sans MT"/>
          <w:sz w:val="22"/>
          <w:szCs w:val="22"/>
          <w:lang w:val="en-US"/>
        </w:rPr>
        <w:t xml:space="preserve"> </w:t>
      </w:r>
      <w:r w:rsidRPr="000B48A7">
        <w:rPr>
          <w:rFonts w:ascii="Gill Sans MT" w:hAnsi="Gill Sans MT"/>
          <w:sz w:val="22"/>
          <w:szCs w:val="22"/>
          <w:lang w:val="en-US"/>
        </w:rPr>
        <w:t>will highlight</w:t>
      </w:r>
      <w:r w:rsidR="00202D6C">
        <w:rPr>
          <w:rFonts w:ascii="Gill Sans MT" w:hAnsi="Gill Sans MT"/>
          <w:sz w:val="22"/>
          <w:szCs w:val="22"/>
          <w:lang w:val="en-US"/>
        </w:rPr>
        <w:t xml:space="preserve"> its expansive line of </w:t>
      </w:r>
      <w:r w:rsidRPr="000B48A7">
        <w:rPr>
          <w:rFonts w:ascii="Gill Sans MT" w:hAnsi="Gill Sans MT"/>
          <w:sz w:val="22"/>
          <w:szCs w:val="22"/>
          <w:lang w:val="en-US"/>
        </w:rPr>
        <w:t>compre</w:t>
      </w:r>
      <w:r w:rsidR="00202D6C">
        <w:rPr>
          <w:rFonts w:ascii="Gill Sans MT" w:hAnsi="Gill Sans MT"/>
          <w:sz w:val="22"/>
          <w:szCs w:val="22"/>
          <w:lang w:val="en-US"/>
        </w:rPr>
        <w:t xml:space="preserve">ssors, including </w:t>
      </w:r>
      <w:r w:rsidR="00202D6C" w:rsidRPr="000B48A7">
        <w:rPr>
          <w:rFonts w:ascii="Gill Sans MT" w:hAnsi="Gill Sans MT"/>
          <w:sz w:val="22"/>
          <w:szCs w:val="22"/>
          <w:lang w:val="en-US"/>
        </w:rPr>
        <w:t>the UK Sound 176 and 276 single- and dual-channel mono compressors, as well as BAE</w:t>
      </w:r>
      <w:r w:rsidR="00202D6C">
        <w:rPr>
          <w:rFonts w:ascii="Gill Sans MT" w:hAnsi="Gill Sans MT"/>
          <w:sz w:val="22"/>
          <w:szCs w:val="22"/>
          <w:lang w:val="en-US"/>
        </w:rPr>
        <w:t>’</w:t>
      </w:r>
      <w:r w:rsidR="00202D6C" w:rsidRPr="000B48A7">
        <w:rPr>
          <w:rFonts w:ascii="Gill Sans MT" w:hAnsi="Gill Sans MT"/>
          <w:sz w:val="22"/>
          <w:szCs w:val="22"/>
          <w:lang w:val="en-US"/>
        </w:rPr>
        <w:t>s 500C FET compressor and 10DCF compressor/limiters</w:t>
      </w:r>
      <w:r w:rsidR="00202D6C">
        <w:rPr>
          <w:rFonts w:ascii="Gill Sans MT" w:hAnsi="Gill Sans MT"/>
          <w:sz w:val="22"/>
          <w:szCs w:val="22"/>
          <w:lang w:val="en-US"/>
        </w:rPr>
        <w:t xml:space="preserve"> — all of which deliver BAE quality workmanship for various applications at multiple price-points —</w:t>
      </w:r>
      <w:r w:rsidRPr="000B48A7">
        <w:rPr>
          <w:rFonts w:ascii="Gill Sans MT" w:hAnsi="Gill Sans MT"/>
          <w:sz w:val="22"/>
          <w:szCs w:val="22"/>
          <w:lang w:val="en-US"/>
        </w:rPr>
        <w:t xml:space="preserve"> at Sweetwater Sound</w:t>
      </w:r>
      <w:r w:rsidR="00202D6C">
        <w:rPr>
          <w:rFonts w:ascii="Gill Sans MT" w:hAnsi="Gill Sans MT"/>
          <w:sz w:val="22"/>
          <w:szCs w:val="22"/>
          <w:lang w:val="en-US"/>
        </w:rPr>
        <w:t>’</w:t>
      </w:r>
      <w:r w:rsidRPr="000B48A7">
        <w:rPr>
          <w:rFonts w:ascii="Gill Sans MT" w:hAnsi="Gill Sans MT"/>
          <w:sz w:val="22"/>
          <w:szCs w:val="22"/>
          <w:lang w:val="en-US"/>
        </w:rPr>
        <w:t xml:space="preserve">s 18th annual </w:t>
      </w:r>
      <w:proofErr w:type="spellStart"/>
      <w:r w:rsidRPr="000B48A7">
        <w:rPr>
          <w:rFonts w:ascii="Gill Sans MT" w:hAnsi="Gill Sans MT"/>
          <w:sz w:val="22"/>
          <w:szCs w:val="22"/>
          <w:lang w:val="en-US"/>
        </w:rPr>
        <w:t>GearFest</w:t>
      </w:r>
      <w:proofErr w:type="spellEnd"/>
      <w:r w:rsidRPr="000B48A7">
        <w:rPr>
          <w:rFonts w:ascii="Gill Sans MT" w:hAnsi="Gill Sans MT"/>
          <w:sz w:val="22"/>
          <w:szCs w:val="22"/>
          <w:lang w:val="en-US"/>
        </w:rPr>
        <w:t>, to be held June 21-22 at Sweetwater</w:t>
      </w:r>
      <w:r w:rsidR="00202D6C">
        <w:rPr>
          <w:rFonts w:ascii="Gill Sans MT" w:hAnsi="Gill Sans MT"/>
          <w:sz w:val="22"/>
          <w:szCs w:val="22"/>
          <w:lang w:val="en-US"/>
        </w:rPr>
        <w:t>’</w:t>
      </w:r>
      <w:r w:rsidRPr="000B48A7">
        <w:rPr>
          <w:rFonts w:ascii="Gill Sans MT" w:hAnsi="Gill Sans MT"/>
          <w:sz w:val="22"/>
          <w:szCs w:val="22"/>
          <w:lang w:val="en-US"/>
        </w:rPr>
        <w:t>s headq</w:t>
      </w:r>
      <w:r w:rsidR="00202D6C">
        <w:rPr>
          <w:rFonts w:ascii="Gill Sans MT" w:hAnsi="Gill Sans MT"/>
          <w:sz w:val="22"/>
          <w:szCs w:val="22"/>
          <w:lang w:val="en-US"/>
        </w:rPr>
        <w:t>uarters in Fort Wayne, Indiana</w:t>
      </w:r>
      <w:r w:rsidRPr="000B48A7">
        <w:rPr>
          <w:rFonts w:ascii="Gill Sans MT" w:hAnsi="Gill Sans MT"/>
          <w:sz w:val="22"/>
          <w:szCs w:val="22"/>
          <w:lang w:val="en-US"/>
        </w:rPr>
        <w:t>.</w:t>
      </w:r>
      <w:r w:rsidR="00202D6C">
        <w:rPr>
          <w:rFonts w:ascii="Gill Sans MT" w:hAnsi="Gill Sans MT"/>
          <w:sz w:val="22"/>
          <w:szCs w:val="22"/>
          <w:lang w:val="en-US"/>
        </w:rPr>
        <w:t xml:space="preserve"> </w:t>
      </w:r>
      <w:r w:rsidRPr="000B48A7">
        <w:rPr>
          <w:rFonts w:ascii="Gill Sans MT" w:hAnsi="Gill Sans MT"/>
          <w:sz w:val="22"/>
          <w:szCs w:val="22"/>
          <w:lang w:val="en-US"/>
        </w:rPr>
        <w:t>BAE</w:t>
      </w:r>
      <w:r w:rsidR="00202D6C">
        <w:rPr>
          <w:rFonts w:ascii="Gill Sans MT" w:hAnsi="Gill Sans MT"/>
          <w:sz w:val="22"/>
          <w:szCs w:val="22"/>
          <w:lang w:val="en-US"/>
        </w:rPr>
        <w:t>’</w:t>
      </w:r>
      <w:r w:rsidRPr="000B48A7">
        <w:rPr>
          <w:rFonts w:ascii="Gill Sans MT" w:hAnsi="Gill Sans MT"/>
          <w:sz w:val="22"/>
          <w:szCs w:val="22"/>
          <w:lang w:val="en-US"/>
        </w:rPr>
        <w:t xml:space="preserve">s Colin </w:t>
      </w:r>
      <w:proofErr w:type="spellStart"/>
      <w:r w:rsidRPr="000B48A7">
        <w:rPr>
          <w:rFonts w:ascii="Gill Sans MT" w:hAnsi="Gill Sans MT"/>
          <w:sz w:val="22"/>
          <w:szCs w:val="22"/>
          <w:lang w:val="en-US"/>
        </w:rPr>
        <w:t>Leibich</w:t>
      </w:r>
      <w:proofErr w:type="spellEnd"/>
      <w:r w:rsidRPr="000B48A7">
        <w:rPr>
          <w:rFonts w:ascii="Gill Sans MT" w:hAnsi="Gill Sans MT"/>
          <w:sz w:val="22"/>
          <w:szCs w:val="22"/>
          <w:lang w:val="en-US"/>
        </w:rPr>
        <w:t xml:space="preserve"> will conduct live demonstrations of the at the </w:t>
      </w:r>
      <w:proofErr w:type="spellStart"/>
      <w:r w:rsidRPr="000B48A7">
        <w:rPr>
          <w:rFonts w:ascii="Gill Sans MT" w:hAnsi="Gill Sans MT"/>
          <w:sz w:val="22"/>
          <w:szCs w:val="22"/>
          <w:lang w:val="en-US"/>
        </w:rPr>
        <w:t>GearFest</w:t>
      </w:r>
      <w:proofErr w:type="spellEnd"/>
      <w:r w:rsidRPr="000B48A7">
        <w:rPr>
          <w:rFonts w:ascii="Gill Sans MT" w:hAnsi="Gill Sans MT"/>
          <w:sz w:val="22"/>
          <w:szCs w:val="22"/>
          <w:lang w:val="en-US"/>
        </w:rPr>
        <w:t xml:space="preserve"> 2019 BAE Audio booth on Friday, June 21 and Saturday, Ju</w:t>
      </w:r>
      <w:r>
        <w:rPr>
          <w:rFonts w:ascii="Gill Sans MT" w:hAnsi="Gill Sans MT"/>
          <w:sz w:val="22"/>
          <w:szCs w:val="22"/>
          <w:lang w:val="en-US"/>
        </w:rPr>
        <w:t>ne 22 between 9 a.m. and 6 p.m.</w:t>
      </w:r>
    </w:p>
    <w:p w:rsidR="00AA7956" w:rsidRDefault="000B48A7" w:rsidP="000B48A7">
      <w:pPr>
        <w:spacing w:line="336" w:lineRule="auto"/>
        <w:rPr>
          <w:rFonts w:ascii="Gill Sans MT" w:hAnsi="Gill Sans MT"/>
          <w:sz w:val="22"/>
          <w:szCs w:val="22"/>
          <w:lang w:val="en-US"/>
        </w:rPr>
      </w:pPr>
      <w:bookmarkStart w:id="0" w:name="_GoBack"/>
      <w:proofErr w:type="spellStart"/>
      <w:r w:rsidRPr="000B48A7">
        <w:rPr>
          <w:rFonts w:ascii="Gill Sans MT" w:hAnsi="Gill Sans MT"/>
          <w:sz w:val="22"/>
          <w:szCs w:val="22"/>
          <w:lang w:val="en-US"/>
        </w:rPr>
        <w:t>GearFest</w:t>
      </w:r>
      <w:proofErr w:type="spellEnd"/>
      <w:r w:rsidRPr="000B48A7">
        <w:rPr>
          <w:rFonts w:ascii="Gill Sans MT" w:hAnsi="Gill Sans MT"/>
          <w:sz w:val="22"/>
          <w:szCs w:val="22"/>
          <w:lang w:val="en-US"/>
        </w:rPr>
        <w:t xml:space="preserve"> 2019 will mark Sweetwater</w:t>
      </w:r>
      <w:r w:rsidR="00202D6C">
        <w:rPr>
          <w:rFonts w:ascii="Gill Sans MT" w:hAnsi="Gill Sans MT"/>
          <w:sz w:val="22"/>
          <w:szCs w:val="22"/>
          <w:lang w:val="en-US"/>
        </w:rPr>
        <w:t>’</w:t>
      </w:r>
      <w:r w:rsidRPr="000B48A7">
        <w:rPr>
          <w:rFonts w:ascii="Gill Sans MT" w:hAnsi="Gill Sans MT"/>
          <w:sz w:val="22"/>
          <w:szCs w:val="22"/>
          <w:lang w:val="en-US"/>
        </w:rPr>
        <w:t xml:space="preserve">s 18th annual free music gear festival attended by thousands of music gear fanatics from all over the country. The two-day festival features the newest musical instruments, music technology and audio equipment from top manufacturers like BAE Audio and will feature workshops, gear demos, product launches and performances by guest artists including drummer Dennis Chambers (Santana, John </w:t>
      </w:r>
      <w:proofErr w:type="spellStart"/>
      <w:r w:rsidRPr="000B48A7">
        <w:rPr>
          <w:rFonts w:ascii="Gill Sans MT" w:hAnsi="Gill Sans MT"/>
          <w:sz w:val="22"/>
          <w:szCs w:val="22"/>
          <w:lang w:val="en-US"/>
        </w:rPr>
        <w:t>McClaughlin</w:t>
      </w:r>
      <w:proofErr w:type="spellEnd"/>
      <w:r w:rsidRPr="000B48A7">
        <w:rPr>
          <w:rFonts w:ascii="Gill Sans MT" w:hAnsi="Gill Sans MT"/>
          <w:sz w:val="22"/>
          <w:szCs w:val="22"/>
          <w:lang w:val="en-US"/>
        </w:rPr>
        <w:t>), guitarist Eric Johnson, producer/engineer Sylvia Massy (Tool, System of a Down), bassist Billy Sheehan and Mesa Boogie</w:t>
      </w:r>
      <w:r w:rsidR="00202D6C">
        <w:rPr>
          <w:rFonts w:ascii="Gill Sans MT" w:hAnsi="Gill Sans MT"/>
          <w:sz w:val="22"/>
          <w:szCs w:val="22"/>
          <w:lang w:val="en-US"/>
        </w:rPr>
        <w:t>’</w:t>
      </w:r>
      <w:r w:rsidRPr="000B48A7">
        <w:rPr>
          <w:rFonts w:ascii="Gill Sans MT" w:hAnsi="Gill Sans MT"/>
          <w:sz w:val="22"/>
          <w:szCs w:val="22"/>
          <w:lang w:val="en-US"/>
        </w:rPr>
        <w:t xml:space="preserve">s Randall Smith — and will, of course, include plenty of opportunities to test out new musical equipment firsthand. </w:t>
      </w:r>
    </w:p>
    <w:p w:rsidR="00ED689E" w:rsidRDefault="003F6514" w:rsidP="00ED689E">
      <w:pPr>
        <w:spacing w:line="336" w:lineRule="auto"/>
        <w:rPr>
          <w:rFonts w:ascii="Gill Sans MT" w:hAnsi="Gill Sans MT"/>
          <w:sz w:val="22"/>
          <w:szCs w:val="22"/>
          <w:lang w:val="en-US"/>
        </w:rPr>
      </w:pPr>
      <w:r>
        <w:rPr>
          <w:noProof/>
          <w:lang w:val="en-US" w:eastAsia="en-US"/>
        </w:rPr>
        <w:drawing>
          <wp:anchor distT="0" distB="0" distL="114300" distR="114300" simplePos="0" relativeHeight="251660288" behindDoc="0" locked="0" layoutInCell="1" allowOverlap="1">
            <wp:simplePos x="0" y="0"/>
            <wp:positionH relativeFrom="column">
              <wp:posOffset>2667000</wp:posOffset>
            </wp:positionH>
            <wp:positionV relativeFrom="paragraph">
              <wp:posOffset>371475</wp:posOffset>
            </wp:positionV>
            <wp:extent cx="3959860" cy="914400"/>
            <wp:effectExtent l="25400" t="0" r="2540" b="0"/>
            <wp:wrapTight wrapText="bothSides">
              <wp:wrapPolygon edited="0">
                <wp:start x="-139" y="0"/>
                <wp:lineTo x="-139" y="21000"/>
                <wp:lineTo x="21614" y="21000"/>
                <wp:lineTo x="21614" y="0"/>
                <wp:lineTo x="-139" y="0"/>
              </wp:wrapPolygon>
            </wp:wrapTight>
            <wp:docPr id="4" name="Picture 4" descr="uk-sound-276-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k-sound-276-front"/>
                    <pic:cNvPicPr>
                      <a:picLocks noChangeAspect="1" noChangeArrowheads="1"/>
                    </pic:cNvPicPr>
                  </pic:nvPicPr>
                  <pic:blipFill>
                    <a:blip r:embed="rId8"/>
                    <a:srcRect t="34801" b="30399"/>
                    <a:stretch>
                      <a:fillRect/>
                    </a:stretch>
                  </pic:blipFill>
                  <pic:spPr bwMode="auto">
                    <a:xfrm>
                      <a:off x="0" y="0"/>
                      <a:ext cx="3959860" cy="914400"/>
                    </a:xfrm>
                    <a:prstGeom prst="rect">
                      <a:avLst/>
                    </a:prstGeom>
                    <a:noFill/>
                    <a:ln w="9525">
                      <a:noFill/>
                      <a:miter lim="800000"/>
                      <a:headEnd/>
                      <a:tailEnd/>
                    </a:ln>
                  </pic:spPr>
                </pic:pic>
              </a:graphicData>
            </a:graphic>
          </wp:anchor>
        </w:drawing>
      </w:r>
      <w:r w:rsidR="000B48A7" w:rsidRPr="000B48A7">
        <w:rPr>
          <w:rFonts w:ascii="Gill Sans MT" w:hAnsi="Gill Sans MT"/>
          <w:b/>
          <w:sz w:val="22"/>
          <w:szCs w:val="22"/>
          <w:lang w:val="en-US"/>
        </w:rPr>
        <w:t>Pro</w:t>
      </w:r>
      <w:r w:rsidR="000B48A7">
        <w:rPr>
          <w:rFonts w:ascii="Gill Sans MT" w:hAnsi="Gill Sans MT"/>
          <w:b/>
          <w:sz w:val="22"/>
          <w:szCs w:val="22"/>
          <w:lang w:val="en-US"/>
        </w:rPr>
        <w:t xml:space="preserve">sumer-Friendly: UK Sound 176 &amp; </w:t>
      </w:r>
      <w:r w:rsidR="000B48A7" w:rsidRPr="000B48A7">
        <w:rPr>
          <w:rFonts w:ascii="Gill Sans MT" w:hAnsi="Gill Sans MT"/>
          <w:b/>
          <w:sz w:val="22"/>
          <w:szCs w:val="22"/>
          <w:lang w:val="en-US"/>
        </w:rPr>
        <w:t>276</w:t>
      </w:r>
      <w:r w:rsidR="00ED689E">
        <w:rPr>
          <w:rFonts w:ascii="Gill Sans MT" w:hAnsi="Gill Sans MT"/>
          <w:sz w:val="22"/>
          <w:szCs w:val="22"/>
          <w:lang w:val="en-US"/>
        </w:rPr>
        <w:br/>
      </w:r>
      <w:r w:rsidR="000B48A7" w:rsidRPr="000B48A7">
        <w:rPr>
          <w:rFonts w:ascii="Gill Sans MT" w:hAnsi="Gill Sans MT"/>
          <w:sz w:val="22"/>
          <w:szCs w:val="22"/>
          <w:lang w:val="en-US"/>
        </w:rPr>
        <w:t xml:space="preserve">The </w:t>
      </w:r>
      <w:r w:rsidR="00404531">
        <w:rPr>
          <w:rFonts w:ascii="Gill Sans MT" w:hAnsi="Gill Sans MT"/>
          <w:sz w:val="22"/>
          <w:szCs w:val="22"/>
          <w:lang w:val="en-US"/>
        </w:rPr>
        <w:t xml:space="preserve">UK Sound </w:t>
      </w:r>
      <w:r w:rsidR="000B48A7" w:rsidRPr="000B48A7">
        <w:rPr>
          <w:rFonts w:ascii="Gill Sans MT" w:hAnsi="Gill Sans MT"/>
          <w:sz w:val="22"/>
          <w:szCs w:val="22"/>
          <w:lang w:val="en-US"/>
        </w:rPr>
        <w:t xml:space="preserve">176 and 276 single- and dual-channel mono compressors deliver the unique flavor of a vintage FET compressor in a single 1U rack space and at a friendly price-point, making a high-quality version of this studio staple more cost-effective than ever. Featuring the classic operation and sound characteristics of some of the hit-making compressors from the </w:t>
      </w:r>
      <w:r w:rsidR="00202D6C">
        <w:rPr>
          <w:rFonts w:ascii="Gill Sans MT" w:hAnsi="Gill Sans MT"/>
          <w:sz w:val="22"/>
          <w:szCs w:val="22"/>
          <w:lang w:val="en-US"/>
        </w:rPr>
        <w:t>‘</w:t>
      </w:r>
      <w:r w:rsidR="000B48A7" w:rsidRPr="000B48A7">
        <w:rPr>
          <w:rFonts w:ascii="Gill Sans MT" w:hAnsi="Gill Sans MT"/>
          <w:sz w:val="22"/>
          <w:szCs w:val="22"/>
          <w:lang w:val="en-US"/>
        </w:rPr>
        <w:t xml:space="preserve">60s and </w:t>
      </w:r>
      <w:r w:rsidR="00202D6C">
        <w:rPr>
          <w:rFonts w:ascii="Gill Sans MT" w:hAnsi="Gill Sans MT"/>
          <w:sz w:val="22"/>
          <w:szCs w:val="22"/>
          <w:lang w:val="en-US"/>
        </w:rPr>
        <w:t>‘</w:t>
      </w:r>
      <w:r w:rsidR="000B48A7" w:rsidRPr="000B48A7">
        <w:rPr>
          <w:rFonts w:ascii="Gill Sans MT" w:hAnsi="Gill Sans MT"/>
          <w:sz w:val="22"/>
          <w:szCs w:val="22"/>
          <w:lang w:val="en-US"/>
        </w:rPr>
        <w:t>70s, the UK Sound 176 and 276 make it easier to dial in great sound on any source. Input and output gains and selectable ratios of 4:1, 8:1, 12:1 and 20:1 allow users to tame peaks and fit each audio signal exactly where they want it in the mix, with a face-mounted gain reduction meter to let users know how hard the unit is working. Both models also feature the beloved "all buttons in" mode, which unlocks a hidden compressor function accessed by depressing multiple ratio buttons simultaneously.</w:t>
      </w:r>
      <w:r w:rsidR="00ED689E">
        <w:rPr>
          <w:rFonts w:ascii="Gill Sans MT" w:hAnsi="Gill Sans MT"/>
          <w:sz w:val="22"/>
          <w:szCs w:val="22"/>
          <w:lang w:val="en-US"/>
        </w:rPr>
        <w:t xml:space="preserve"> </w:t>
      </w:r>
    </w:p>
    <w:p w:rsidR="00AA7956" w:rsidRPr="00B73FE9" w:rsidRDefault="000B48A7" w:rsidP="00ED689E">
      <w:pPr>
        <w:spacing w:line="336" w:lineRule="auto"/>
        <w:rPr>
          <w:rFonts w:ascii="Gill Sans MT" w:hAnsi="Gill Sans MT"/>
          <w:b/>
          <w:sz w:val="22"/>
          <w:szCs w:val="22"/>
          <w:lang w:val="en-US"/>
        </w:rPr>
      </w:pPr>
      <w:r w:rsidRPr="000B48A7">
        <w:rPr>
          <w:rFonts w:ascii="Gill Sans MT" w:hAnsi="Gill Sans MT"/>
          <w:b/>
          <w:sz w:val="22"/>
          <w:szCs w:val="22"/>
          <w:lang w:val="en-US"/>
        </w:rPr>
        <w:lastRenderedPageBreak/>
        <w:t>Lunchbox FET: BAE 500C compressor</w:t>
      </w:r>
      <w:r w:rsidR="00AA7956">
        <w:rPr>
          <w:rFonts w:ascii="Gill Sans MT" w:hAnsi="Gill Sans MT"/>
          <w:b/>
          <w:sz w:val="22"/>
          <w:szCs w:val="22"/>
          <w:lang w:val="en-US"/>
        </w:rPr>
        <w:br/>
      </w:r>
      <w:r w:rsidRPr="000B48A7">
        <w:rPr>
          <w:rFonts w:ascii="Gill Sans MT" w:hAnsi="Gill Sans MT"/>
          <w:sz w:val="22"/>
          <w:szCs w:val="22"/>
          <w:lang w:val="en-US"/>
        </w:rPr>
        <w:t>BAE will also showcase its 500C,</w:t>
      </w:r>
      <w:r w:rsidR="00404531">
        <w:rPr>
          <w:rFonts w:ascii="Gill Sans MT" w:hAnsi="Gill Sans MT"/>
          <w:sz w:val="22"/>
          <w:szCs w:val="22"/>
          <w:lang w:val="en-US"/>
        </w:rPr>
        <w:t xml:space="preserve"> </w:t>
      </w:r>
      <w:r w:rsidRPr="000B48A7">
        <w:rPr>
          <w:rFonts w:ascii="Gill Sans MT" w:hAnsi="Gill Sans MT"/>
          <w:sz w:val="22"/>
          <w:szCs w:val="22"/>
          <w:lang w:val="en-US"/>
        </w:rPr>
        <w:t xml:space="preserve">which gives users more portability </w:t>
      </w:r>
      <w:r w:rsidR="003F6514">
        <w:rPr>
          <w:noProof/>
          <w:lang w:val="en-US" w:eastAsia="en-US"/>
        </w:rPr>
        <w:drawing>
          <wp:anchor distT="0" distB="0" distL="114300" distR="114300" simplePos="0" relativeHeight="251658240" behindDoc="0" locked="0" layoutInCell="1" allowOverlap="1">
            <wp:simplePos x="0" y="0"/>
            <wp:positionH relativeFrom="column">
              <wp:posOffset>4419600</wp:posOffset>
            </wp:positionH>
            <wp:positionV relativeFrom="paragraph">
              <wp:posOffset>0</wp:posOffset>
            </wp:positionV>
            <wp:extent cx="1975485" cy="1975485"/>
            <wp:effectExtent l="25400" t="0" r="5715" b="0"/>
            <wp:wrapSquare wrapText="bothSides"/>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975485" cy="1975485"/>
                    </a:xfrm>
                    <a:prstGeom prst="rect">
                      <a:avLst/>
                    </a:prstGeom>
                    <a:noFill/>
                    <a:ln w="9525">
                      <a:noFill/>
                      <a:miter lim="800000"/>
                      <a:headEnd/>
                      <a:tailEnd/>
                    </a:ln>
                  </pic:spPr>
                </pic:pic>
              </a:graphicData>
            </a:graphic>
          </wp:anchor>
        </w:drawing>
      </w:r>
      <w:r w:rsidRPr="000B48A7">
        <w:rPr>
          <w:rFonts w:ascii="Gill Sans MT" w:hAnsi="Gill Sans MT"/>
          <w:sz w:val="22"/>
          <w:szCs w:val="22"/>
          <w:lang w:val="en-US"/>
        </w:rPr>
        <w:t xml:space="preserve">without sacrificing BAE-quality craftsmanship. Based on the design of the most widely-used FET compressors of the </w:t>
      </w:r>
      <w:r w:rsidR="00202D6C">
        <w:rPr>
          <w:rFonts w:ascii="Gill Sans MT" w:hAnsi="Gill Sans MT"/>
          <w:sz w:val="22"/>
          <w:szCs w:val="22"/>
          <w:lang w:val="en-US"/>
        </w:rPr>
        <w:t>‘</w:t>
      </w:r>
      <w:r w:rsidRPr="000B48A7">
        <w:rPr>
          <w:rFonts w:ascii="Gill Sans MT" w:hAnsi="Gill Sans MT"/>
          <w:sz w:val="22"/>
          <w:szCs w:val="22"/>
          <w:lang w:val="en-US"/>
        </w:rPr>
        <w:t xml:space="preserve">60s and </w:t>
      </w:r>
      <w:r w:rsidR="00202D6C">
        <w:rPr>
          <w:rFonts w:ascii="Gill Sans MT" w:hAnsi="Gill Sans MT"/>
          <w:sz w:val="22"/>
          <w:szCs w:val="22"/>
          <w:lang w:val="en-US"/>
        </w:rPr>
        <w:t>‘</w:t>
      </w:r>
      <w:r w:rsidRPr="000B48A7">
        <w:rPr>
          <w:rFonts w:ascii="Gill Sans MT" w:hAnsi="Gill Sans MT"/>
          <w:sz w:val="22"/>
          <w:szCs w:val="22"/>
          <w:lang w:val="en-US"/>
        </w:rPr>
        <w:t>70s heard on countless hit records, the 500C features controls for input and output gain, plus the four selectable, time-honored compression ratios of 4:1, 8:1, 12:1 and 20:1. In addition to taming peaks, the 500C</w:t>
      </w:r>
      <w:r w:rsidR="00202D6C">
        <w:rPr>
          <w:rFonts w:ascii="Gill Sans MT" w:hAnsi="Gill Sans MT"/>
          <w:sz w:val="22"/>
          <w:szCs w:val="22"/>
          <w:lang w:val="en-US"/>
        </w:rPr>
        <w:t>’</w:t>
      </w:r>
      <w:r w:rsidR="00404531">
        <w:rPr>
          <w:rFonts w:ascii="Gill Sans MT" w:hAnsi="Gill Sans MT"/>
          <w:sz w:val="22"/>
          <w:szCs w:val="22"/>
          <w:lang w:val="en-US"/>
        </w:rPr>
        <w:t>s</w:t>
      </w:r>
      <w:r w:rsidRPr="000B48A7">
        <w:rPr>
          <w:rFonts w:ascii="Gill Sans MT" w:hAnsi="Gill Sans MT"/>
          <w:sz w:val="22"/>
          <w:szCs w:val="22"/>
          <w:lang w:val="en-US"/>
        </w:rPr>
        <w:t xml:space="preserve"> premium components and classic ci</w:t>
      </w:r>
      <w:r>
        <w:rPr>
          <w:rFonts w:ascii="Gill Sans MT" w:hAnsi="Gill Sans MT"/>
          <w:sz w:val="22"/>
          <w:szCs w:val="22"/>
          <w:lang w:val="en-US"/>
        </w:rPr>
        <w:t xml:space="preserve">rcuit design add desirable </w:t>
      </w:r>
      <w:r w:rsidRPr="000B48A7">
        <w:rPr>
          <w:rFonts w:ascii="Gill Sans MT" w:hAnsi="Gill Sans MT"/>
          <w:sz w:val="22"/>
          <w:szCs w:val="22"/>
          <w:lang w:val="en-US"/>
        </w:rPr>
        <w:t>analog warmth to the user</w:t>
      </w:r>
      <w:r w:rsidR="00202D6C">
        <w:rPr>
          <w:rFonts w:ascii="Gill Sans MT" w:hAnsi="Gill Sans MT"/>
          <w:sz w:val="22"/>
          <w:szCs w:val="22"/>
          <w:lang w:val="en-US"/>
        </w:rPr>
        <w:t>’</w:t>
      </w:r>
      <w:r w:rsidRPr="000B48A7">
        <w:rPr>
          <w:rFonts w:ascii="Gill Sans MT" w:hAnsi="Gill Sans MT"/>
          <w:sz w:val="22"/>
          <w:szCs w:val="22"/>
          <w:lang w:val="en-US"/>
        </w:rPr>
        <w:t>s signal, making it ideal for everything from drums to bass and vocals. And, as with all BAE Audio gear, the 500C is hand-wired in California to ensure the highest possible quality control.</w:t>
      </w:r>
    </w:p>
    <w:p w:rsidR="000B48A7" w:rsidRPr="00404531" w:rsidRDefault="003F6514" w:rsidP="00AA7956">
      <w:pPr>
        <w:spacing w:line="336" w:lineRule="auto"/>
        <w:rPr>
          <w:rFonts w:ascii="Gill Sans MT" w:hAnsi="Gill Sans MT"/>
          <w:b/>
          <w:sz w:val="22"/>
          <w:szCs w:val="22"/>
          <w:lang w:val="en-US"/>
        </w:rPr>
      </w:pPr>
      <w:r>
        <w:rPr>
          <w:noProof/>
          <w:lang w:val="en-US" w:eastAsia="en-US"/>
        </w:rPr>
        <w:drawing>
          <wp:anchor distT="0" distB="0" distL="114300" distR="114300" simplePos="0" relativeHeight="251662336" behindDoc="0" locked="0" layoutInCell="1" allowOverlap="1">
            <wp:simplePos x="0" y="0"/>
            <wp:positionH relativeFrom="column">
              <wp:posOffset>2971800</wp:posOffset>
            </wp:positionH>
            <wp:positionV relativeFrom="paragraph">
              <wp:posOffset>233680</wp:posOffset>
            </wp:positionV>
            <wp:extent cx="3502660" cy="751205"/>
            <wp:effectExtent l="25400" t="0" r="2540" b="0"/>
            <wp:wrapTight wrapText="bothSides">
              <wp:wrapPolygon edited="0">
                <wp:start x="-157" y="0"/>
                <wp:lineTo x="-157" y="21180"/>
                <wp:lineTo x="21616" y="21180"/>
                <wp:lineTo x="21616" y="0"/>
                <wp:lineTo x="-157" y="0"/>
              </wp:wrapPolygon>
            </wp:wrapTight>
            <wp:docPr id="5" name="Picture 5" descr=":10DCFMK2-Fro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DCFMK2-Front2.jpg"/>
                    <pic:cNvPicPr>
                      <a:picLocks noChangeAspect="1" noChangeArrowheads="1"/>
                    </pic:cNvPicPr>
                  </pic:nvPicPr>
                  <pic:blipFill>
                    <a:blip r:embed="rId10"/>
                    <a:srcRect t="15697" b="22992"/>
                    <a:stretch>
                      <a:fillRect/>
                    </a:stretch>
                  </pic:blipFill>
                  <pic:spPr bwMode="auto">
                    <a:xfrm>
                      <a:off x="0" y="0"/>
                      <a:ext cx="3502660" cy="751205"/>
                    </a:xfrm>
                    <a:prstGeom prst="rect">
                      <a:avLst/>
                    </a:prstGeom>
                    <a:noFill/>
                    <a:ln w="9525">
                      <a:noFill/>
                      <a:miter lim="800000"/>
                      <a:headEnd/>
                      <a:tailEnd/>
                    </a:ln>
                  </pic:spPr>
                </pic:pic>
              </a:graphicData>
            </a:graphic>
          </wp:anchor>
        </w:drawing>
      </w:r>
      <w:r w:rsidR="000B48A7">
        <w:rPr>
          <w:rFonts w:ascii="Gill Sans MT" w:hAnsi="Gill Sans MT"/>
          <w:b/>
          <w:sz w:val="22"/>
          <w:szCs w:val="22"/>
          <w:lang w:val="en-US"/>
        </w:rPr>
        <w:t>BAE 10DCF c</w:t>
      </w:r>
      <w:r w:rsidR="000B48A7" w:rsidRPr="000B48A7">
        <w:rPr>
          <w:rFonts w:ascii="Gill Sans MT" w:hAnsi="Gill Sans MT"/>
          <w:b/>
          <w:sz w:val="22"/>
          <w:szCs w:val="22"/>
          <w:lang w:val="en-US"/>
        </w:rPr>
        <w:t>ompressor/limiter</w:t>
      </w:r>
      <w:r w:rsidR="000B48A7">
        <w:rPr>
          <w:rFonts w:ascii="Gill Sans MT" w:hAnsi="Gill Sans MT"/>
          <w:b/>
          <w:sz w:val="22"/>
          <w:szCs w:val="22"/>
          <w:lang w:val="en-US"/>
        </w:rPr>
        <w:t xml:space="preserve"> leaves the low end alone</w:t>
      </w:r>
      <w:r w:rsidR="000B48A7">
        <w:rPr>
          <w:rFonts w:ascii="Gill Sans MT" w:hAnsi="Gill Sans MT"/>
          <w:b/>
          <w:sz w:val="22"/>
          <w:szCs w:val="22"/>
          <w:lang w:val="en-US"/>
        </w:rPr>
        <w:br/>
      </w:r>
      <w:r w:rsidR="000B48A7" w:rsidRPr="000B48A7">
        <w:rPr>
          <w:rFonts w:ascii="Gill Sans MT" w:hAnsi="Gill Sans MT"/>
          <w:sz w:val="22"/>
          <w:szCs w:val="22"/>
          <w:lang w:val="en-US"/>
        </w:rPr>
        <w:t xml:space="preserve">During Sweetwater </w:t>
      </w:r>
      <w:proofErr w:type="spellStart"/>
      <w:r w:rsidR="000B48A7" w:rsidRPr="000B48A7">
        <w:rPr>
          <w:rFonts w:ascii="Gill Sans MT" w:hAnsi="Gill Sans MT"/>
          <w:sz w:val="22"/>
          <w:szCs w:val="22"/>
          <w:lang w:val="en-US"/>
        </w:rPr>
        <w:t>GearFest</w:t>
      </w:r>
      <w:proofErr w:type="spellEnd"/>
      <w:r w:rsidR="000B48A7" w:rsidRPr="000B48A7">
        <w:rPr>
          <w:rFonts w:ascii="Gill Sans MT" w:hAnsi="Gill Sans MT"/>
          <w:sz w:val="22"/>
          <w:szCs w:val="22"/>
          <w:lang w:val="en-US"/>
        </w:rPr>
        <w:t xml:space="preserve"> 2019, BAE will also highlight the 10DCF compressor/limiter and 10DCF pair (stereo bus), which can be applied to the master output sectio</w:t>
      </w:r>
      <w:r w:rsidR="00404531">
        <w:rPr>
          <w:rFonts w:ascii="Gill Sans MT" w:hAnsi="Gill Sans MT"/>
          <w:sz w:val="22"/>
          <w:szCs w:val="22"/>
          <w:lang w:val="en-US"/>
        </w:rPr>
        <w:t>n — or even a mastering scenario —</w:t>
      </w:r>
      <w:r w:rsidR="000B48A7" w:rsidRPr="000B48A7">
        <w:rPr>
          <w:rFonts w:ascii="Gill Sans MT" w:hAnsi="Gill Sans MT"/>
          <w:sz w:val="22"/>
          <w:szCs w:val="22"/>
          <w:lang w:val="en-US"/>
        </w:rPr>
        <w:t xml:space="preserve"> to add a complementary analog flavor to the user</w:t>
      </w:r>
      <w:r w:rsidR="00202D6C">
        <w:rPr>
          <w:rFonts w:ascii="Gill Sans MT" w:hAnsi="Gill Sans MT"/>
          <w:sz w:val="22"/>
          <w:szCs w:val="22"/>
          <w:lang w:val="en-US"/>
        </w:rPr>
        <w:t>’</w:t>
      </w:r>
      <w:r w:rsidR="000B48A7" w:rsidRPr="000B48A7">
        <w:rPr>
          <w:rFonts w:ascii="Gill Sans MT" w:hAnsi="Gill Sans MT"/>
          <w:sz w:val="22"/>
          <w:szCs w:val="22"/>
          <w:lang w:val="en-US"/>
        </w:rPr>
        <w:t>s mix. Building on the capabilities of BAE</w:t>
      </w:r>
      <w:r w:rsidR="00202D6C">
        <w:rPr>
          <w:rFonts w:ascii="Gill Sans MT" w:hAnsi="Gill Sans MT"/>
          <w:sz w:val="22"/>
          <w:szCs w:val="22"/>
          <w:lang w:val="en-US"/>
        </w:rPr>
        <w:t>’</w:t>
      </w:r>
      <w:r w:rsidR="000B48A7" w:rsidRPr="000B48A7">
        <w:rPr>
          <w:rFonts w:ascii="Gill Sans MT" w:hAnsi="Gill Sans MT"/>
          <w:sz w:val="22"/>
          <w:szCs w:val="22"/>
          <w:lang w:val="en-US"/>
        </w:rPr>
        <w:t xml:space="preserve">s 10DC compressor/limiter, the 10DCF features </w:t>
      </w:r>
      <w:proofErr w:type="spellStart"/>
      <w:r w:rsidR="000B48A7" w:rsidRPr="000B48A7">
        <w:rPr>
          <w:rFonts w:ascii="Gill Sans MT" w:hAnsi="Gill Sans MT"/>
          <w:sz w:val="22"/>
          <w:szCs w:val="22"/>
          <w:lang w:val="en-US"/>
        </w:rPr>
        <w:t>Carnhill</w:t>
      </w:r>
      <w:proofErr w:type="spellEnd"/>
      <w:r w:rsidR="000B48A7" w:rsidRPr="000B48A7">
        <w:rPr>
          <w:rFonts w:ascii="Gill Sans MT" w:hAnsi="Gill Sans MT"/>
          <w:sz w:val="22"/>
          <w:szCs w:val="22"/>
          <w:lang w:val="en-US"/>
        </w:rPr>
        <w:t xml:space="preserve"> and Jensen transformers with the addition of an inductor-based bypass filter, which delivers increased flexibility for users recording low-range frequency instruments, engaging at 50, 80, 160 and 300 Hz — perfect for users who want to compress a broad frequency range while leaving lower frequencies uncompressed. BAE</w:t>
      </w:r>
      <w:r w:rsidR="00202D6C">
        <w:rPr>
          <w:rFonts w:ascii="Gill Sans MT" w:hAnsi="Gill Sans MT"/>
          <w:sz w:val="22"/>
          <w:szCs w:val="22"/>
          <w:lang w:val="en-US"/>
        </w:rPr>
        <w:t>’</w:t>
      </w:r>
      <w:r w:rsidR="000B48A7" w:rsidRPr="000B48A7">
        <w:rPr>
          <w:rFonts w:ascii="Gill Sans MT" w:hAnsi="Gill Sans MT"/>
          <w:sz w:val="22"/>
          <w:szCs w:val="22"/>
          <w:lang w:val="en-US"/>
        </w:rPr>
        <w:t>s 10DCF units are also stereo linkable, making them an ideal complement for the output stage of a mixer.</w:t>
      </w:r>
    </w:p>
    <w:p w:rsidR="00AA7956" w:rsidRDefault="00AA7956" w:rsidP="00AA7956">
      <w:pPr>
        <w:spacing w:line="336" w:lineRule="auto"/>
        <w:rPr>
          <w:rFonts w:ascii="Gill Sans MT" w:hAnsi="Gill Sans MT"/>
          <w:sz w:val="22"/>
          <w:szCs w:val="22"/>
          <w:lang w:val="en-US"/>
        </w:rPr>
      </w:pPr>
      <w:r>
        <w:rPr>
          <w:rFonts w:ascii="Gill Sans MT" w:hAnsi="Gill Sans MT"/>
          <w:sz w:val="22"/>
          <w:szCs w:val="22"/>
          <w:lang w:val="en-US"/>
        </w:rPr>
        <w:t xml:space="preserve">For more information on BAE Audio, please visit </w:t>
      </w:r>
      <w:hyperlink r:id="rId11" w:history="1">
        <w:r w:rsidRPr="003B68D6">
          <w:rPr>
            <w:rStyle w:val="Hyperlink"/>
            <w:rFonts w:ascii="Gill Sans MT" w:hAnsi="Gill Sans MT"/>
            <w:sz w:val="22"/>
            <w:szCs w:val="22"/>
            <w:lang w:val="en-US"/>
          </w:rPr>
          <w:t>baeaudio.com</w:t>
        </w:r>
      </w:hyperlink>
      <w:r>
        <w:rPr>
          <w:rFonts w:ascii="Gill Sans MT" w:hAnsi="Gill Sans MT"/>
          <w:sz w:val="22"/>
          <w:szCs w:val="22"/>
          <w:lang w:val="en-US"/>
        </w:rPr>
        <w:t>.</w:t>
      </w:r>
    </w:p>
    <w:p w:rsidR="00AA7956" w:rsidRPr="00D153FA" w:rsidRDefault="00AA7956" w:rsidP="00AA7956">
      <w:pPr>
        <w:spacing w:line="336" w:lineRule="auto"/>
        <w:rPr>
          <w:rFonts w:ascii="Gill Sans MT" w:hAnsi="Gill Sans MT"/>
          <w:sz w:val="22"/>
          <w:szCs w:val="22"/>
          <w:lang w:val="en-US"/>
        </w:rPr>
      </w:pPr>
      <w:r w:rsidRPr="00DD7E2D">
        <w:rPr>
          <w:rFonts w:ascii="Gill Sans MT" w:hAnsi="Gill Sans MT" w:cs="Gill Sans"/>
          <w:b/>
          <w:color w:val="000000"/>
          <w:sz w:val="22"/>
          <w:szCs w:val="18"/>
          <w:lang w:val="en-US" w:eastAsia="it-IT"/>
        </w:rPr>
        <w:br/>
        <w:t>About BAE Audio</w:t>
      </w:r>
      <w:r>
        <w:rPr>
          <w:rFonts w:ascii="Gill Sans MT" w:hAnsi="Gill Sans MT" w:cs="Arial"/>
          <w:b/>
          <w:color w:val="000000"/>
          <w:sz w:val="22"/>
          <w:szCs w:val="18"/>
          <w:lang w:val="en-US" w:eastAsia="it-IT"/>
        </w:rPr>
        <w:br/>
      </w:r>
      <w:r w:rsidRPr="00DD7E2D">
        <w:rPr>
          <w:rFonts w:ascii="Gill Sans MT" w:hAnsi="Gill Sans MT"/>
          <w:sz w:val="22"/>
          <w:lang w:val="en-US" w:eastAsia="en-US"/>
        </w:rPr>
        <w:t xml:space="preserve">BAE Audio is a U.S.-based manufacturer of high-end microphone preamp and equalizers, all of which are faithful to vintage designs of the seventies and before. The company is committed to the vintage philosophy of hand wiring and hand soldering all of its components to achieve a high quality and authentically vintage sound. For more information on BAE Audio, please visit our website at </w:t>
      </w:r>
      <w:hyperlink r:id="rId12" w:history="1">
        <w:r w:rsidRPr="00DD7E2D">
          <w:rPr>
            <w:rStyle w:val="Hyperlink"/>
            <w:rFonts w:ascii="Gill Sans MT" w:hAnsi="Gill Sans MT"/>
            <w:sz w:val="22"/>
            <w:lang w:val="en-US" w:eastAsia="en-US"/>
          </w:rPr>
          <w:t>www.baeaudio.com</w:t>
        </w:r>
      </w:hyperlink>
      <w:r w:rsidRPr="00DD7E2D">
        <w:rPr>
          <w:rFonts w:ascii="Gill Sans MT" w:hAnsi="Gill Sans MT"/>
          <w:sz w:val="22"/>
          <w:lang w:val="en-US" w:eastAsia="en-US"/>
        </w:rPr>
        <w:t xml:space="preserve">. </w:t>
      </w:r>
    </w:p>
    <w:bookmarkEnd w:id="0"/>
    <w:p w:rsidR="00AA7956" w:rsidRPr="00DD7E2D" w:rsidRDefault="00AA7956" w:rsidP="00286574">
      <w:pPr>
        <w:spacing w:beforeLines="1" w:before="2" w:afterLines="1" w:after="2"/>
        <w:rPr>
          <w:rFonts w:ascii="Gill Sans MT" w:hAnsi="Gill Sans MT"/>
          <w:sz w:val="22"/>
          <w:lang w:val="en-US" w:eastAsia="en-US"/>
        </w:rPr>
      </w:pPr>
      <w:r w:rsidRPr="00DD7E2D">
        <w:rPr>
          <w:rFonts w:ascii="Gill Sans MT" w:hAnsi="Gill Sans MT"/>
          <w:sz w:val="22"/>
          <w:lang w:val="en-US" w:eastAsia="en-US"/>
        </w:rPr>
        <w:br/>
      </w:r>
    </w:p>
    <w:p w:rsidR="00AA7956" w:rsidRPr="00DD7E2D" w:rsidRDefault="00AA7956" w:rsidP="00286574">
      <w:pPr>
        <w:spacing w:beforeLines="1" w:before="2" w:afterLines="1" w:after="2"/>
        <w:rPr>
          <w:rFonts w:ascii="Gill Sans MT" w:hAnsi="Gill Sans MT"/>
          <w:b/>
          <w:sz w:val="22"/>
          <w:lang w:val="en-US" w:eastAsia="en-US"/>
        </w:rPr>
      </w:pPr>
      <w:r>
        <w:rPr>
          <w:rFonts w:ascii="Gill Sans MT" w:hAnsi="Gill Sans MT"/>
          <w:b/>
          <w:sz w:val="22"/>
          <w:lang w:val="en-US" w:eastAsia="en-US"/>
        </w:rPr>
        <w:t>Media C</w:t>
      </w:r>
      <w:r w:rsidRPr="00DD7E2D">
        <w:rPr>
          <w:rFonts w:ascii="Gill Sans MT" w:hAnsi="Gill Sans MT"/>
          <w:b/>
          <w:sz w:val="22"/>
          <w:lang w:val="en-US" w:eastAsia="en-US"/>
        </w:rPr>
        <w:t>ontact</w:t>
      </w:r>
    </w:p>
    <w:p w:rsidR="00AA7956" w:rsidRPr="00DD7E2D" w:rsidRDefault="00AA7956" w:rsidP="00AA7956">
      <w:pPr>
        <w:spacing w:before="1" w:after="1"/>
        <w:rPr>
          <w:rStyle w:val="usercontent"/>
        </w:rPr>
      </w:pPr>
      <w:r w:rsidRPr="00DD7E2D">
        <w:rPr>
          <w:rStyle w:val="usercontent"/>
          <w:rFonts w:ascii="Gill Sans MT" w:hAnsi="Gill Sans MT" w:cs="Arial"/>
          <w:sz w:val="22"/>
          <w:szCs w:val="22"/>
          <w:lang w:val="en-US"/>
        </w:rPr>
        <w:t xml:space="preserve">Jeff </w:t>
      </w:r>
      <w:proofErr w:type="spellStart"/>
      <w:r w:rsidRPr="00DD7E2D">
        <w:rPr>
          <w:rStyle w:val="usercontent"/>
          <w:rFonts w:ascii="Gill Sans MT" w:hAnsi="Gill Sans MT" w:cs="Arial"/>
          <w:sz w:val="22"/>
          <w:szCs w:val="22"/>
          <w:lang w:val="en-US"/>
        </w:rPr>
        <w:t>Touzeau</w:t>
      </w:r>
      <w:proofErr w:type="spellEnd"/>
    </w:p>
    <w:p w:rsidR="00AA7956" w:rsidRPr="00DD7E2D" w:rsidRDefault="00AA7956" w:rsidP="00AA7956">
      <w:pPr>
        <w:spacing w:before="1" w:after="1"/>
        <w:rPr>
          <w:rStyle w:val="usercontent"/>
        </w:rPr>
      </w:pPr>
      <w:r w:rsidRPr="00DD7E2D">
        <w:rPr>
          <w:rStyle w:val="usercontent"/>
          <w:rFonts w:ascii="Gill Sans MT" w:hAnsi="Gill Sans MT" w:cs="Arial"/>
          <w:sz w:val="22"/>
          <w:szCs w:val="22"/>
          <w:lang w:val="en-US"/>
        </w:rPr>
        <w:t>Public Relations</w:t>
      </w:r>
    </w:p>
    <w:p w:rsidR="00AA7956" w:rsidRPr="00DD7E2D" w:rsidRDefault="00AA7956" w:rsidP="00AA7956">
      <w:pPr>
        <w:spacing w:before="1" w:after="1"/>
        <w:rPr>
          <w:rStyle w:val="usercontent"/>
        </w:rPr>
      </w:pPr>
      <w:r w:rsidRPr="00DD7E2D">
        <w:rPr>
          <w:rStyle w:val="usercontent"/>
          <w:rFonts w:ascii="Gill Sans MT" w:hAnsi="Gill Sans MT" w:cs="Arial"/>
          <w:sz w:val="22"/>
          <w:szCs w:val="22"/>
          <w:lang w:val="en-US"/>
        </w:rPr>
        <w:t>Hummingbird Media</w:t>
      </w:r>
    </w:p>
    <w:p w:rsidR="00AA7956" w:rsidRPr="00DD7E2D" w:rsidRDefault="00AA7956" w:rsidP="00AA7956">
      <w:pPr>
        <w:spacing w:before="1" w:after="1"/>
        <w:rPr>
          <w:rStyle w:val="usercontent"/>
        </w:rPr>
      </w:pPr>
      <w:r w:rsidRPr="00DD7E2D">
        <w:rPr>
          <w:rStyle w:val="usercontent"/>
          <w:rFonts w:ascii="Gill Sans MT" w:hAnsi="Gill Sans MT" w:cs="Arial"/>
          <w:sz w:val="22"/>
          <w:szCs w:val="22"/>
          <w:lang w:val="en-US"/>
        </w:rPr>
        <w:t>+1 (914) 602 2913</w:t>
      </w:r>
    </w:p>
    <w:p w:rsidR="00AA7956" w:rsidRPr="00404531" w:rsidRDefault="007677F2" w:rsidP="00286574">
      <w:pPr>
        <w:spacing w:beforeLines="1" w:before="2" w:afterLines="1" w:after="2"/>
        <w:rPr>
          <w:rStyle w:val="Hyperlink"/>
        </w:rPr>
      </w:pPr>
      <w:hyperlink r:id="rId13" w:history="1">
        <w:r w:rsidR="00AA7956" w:rsidRPr="00DD7E2D">
          <w:rPr>
            <w:rStyle w:val="Hyperlink"/>
            <w:rFonts w:ascii="Gill Sans MT" w:hAnsi="Gill Sans MT" w:cs="Arial"/>
            <w:sz w:val="22"/>
            <w:szCs w:val="22"/>
            <w:lang w:val="en-US"/>
          </w:rPr>
          <w:t>jeff@hummingbirdmedia.com</w:t>
        </w:r>
      </w:hyperlink>
    </w:p>
    <w:sectPr w:rsidR="00AA7956" w:rsidRPr="00404531" w:rsidSect="00AA7956">
      <w:headerReference w:type="first" r:id="rId14"/>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7F2" w:rsidRDefault="007677F2" w:rsidP="00AA7956">
      <w:pPr>
        <w:spacing w:after="0"/>
      </w:pPr>
      <w:r>
        <w:separator/>
      </w:r>
    </w:p>
  </w:endnote>
  <w:endnote w:type="continuationSeparator" w:id="0">
    <w:p w:rsidR="007677F2" w:rsidRDefault="007677F2" w:rsidP="00AA79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Gill Sans">
    <w:panose1 w:val="020B0502020104020203"/>
    <w:charset w:val="00"/>
    <w:family w:val="swiss"/>
    <w:pitch w:val="variable"/>
    <w:sig w:usb0="80000A67" w:usb1="00000000" w:usb2="00000000" w:usb3="00000000" w:csb0="000001F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7F2" w:rsidRDefault="007677F2" w:rsidP="00AA7956">
      <w:pPr>
        <w:spacing w:after="0"/>
      </w:pPr>
      <w:r>
        <w:separator/>
      </w:r>
    </w:p>
  </w:footnote>
  <w:footnote w:type="continuationSeparator" w:id="0">
    <w:p w:rsidR="007677F2" w:rsidRDefault="007677F2" w:rsidP="00AA795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48A7" w:rsidRPr="00AD3547" w:rsidRDefault="003F6514" w:rsidP="00AA7956">
    <w:pPr>
      <w:pStyle w:val="Header"/>
      <w:rPr>
        <w:rFonts w:ascii="Gill Sans MT" w:hAnsi="Gill Sans MT"/>
        <w:b/>
        <w:color w:val="808080"/>
        <w:sz w:val="28"/>
      </w:rPr>
    </w:pPr>
    <w:r>
      <w:rPr>
        <w:noProof/>
        <w:sz w:val="28"/>
        <w:lang w:val="en-US" w:eastAsia="en-US"/>
      </w:rPr>
      <w:drawing>
        <wp:anchor distT="0" distB="0" distL="114300" distR="114300" simplePos="0" relativeHeight="251657728" behindDoc="0" locked="0" layoutInCell="1" allowOverlap="1">
          <wp:simplePos x="0" y="0"/>
          <wp:positionH relativeFrom="column">
            <wp:posOffset>5029200</wp:posOffset>
          </wp:positionH>
          <wp:positionV relativeFrom="paragraph">
            <wp:posOffset>-342900</wp:posOffset>
          </wp:positionV>
          <wp:extent cx="1414145" cy="811530"/>
          <wp:effectExtent l="25400" t="0" r="8255" b="0"/>
          <wp:wrapSquare wrapText="bothSides"/>
          <wp:docPr id="1" name="Picture 1" descr="ba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elogo1"/>
                  <pic:cNvPicPr>
                    <a:picLocks noChangeAspect="1" noChangeArrowheads="1"/>
                  </pic:cNvPicPr>
                </pic:nvPicPr>
                <pic:blipFill>
                  <a:blip r:embed="rId1"/>
                  <a:srcRect/>
                  <a:stretch>
                    <a:fillRect/>
                  </a:stretch>
                </pic:blipFill>
                <pic:spPr bwMode="auto">
                  <a:xfrm>
                    <a:off x="0" y="0"/>
                    <a:ext cx="1414145" cy="811530"/>
                  </a:xfrm>
                  <a:prstGeom prst="rect">
                    <a:avLst/>
                  </a:prstGeom>
                  <a:noFill/>
                  <a:ln w="9525">
                    <a:noFill/>
                    <a:miter lim="800000"/>
                    <a:headEnd/>
                    <a:tailEnd/>
                  </a:ln>
                </pic:spPr>
              </pic:pic>
            </a:graphicData>
          </a:graphic>
        </wp:anchor>
      </w:drawing>
    </w:r>
    <w:r w:rsidR="000B48A7" w:rsidRPr="00AD3547">
      <w:rPr>
        <w:rFonts w:ascii="Gill Sans MT" w:hAnsi="Gill Sans MT"/>
        <w:b/>
        <w:color w:val="808080"/>
        <w:sz w:val="28"/>
      </w:rPr>
      <w:t xml:space="preserve">PRESS RELEASE </w:t>
    </w:r>
  </w:p>
  <w:p w:rsidR="000B48A7" w:rsidRDefault="000B48A7" w:rsidP="00AA79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C22EE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C2A1C1D"/>
    <w:multiLevelType w:val="hybridMultilevel"/>
    <w:tmpl w:val="314C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D1751F"/>
    <w:multiLevelType w:val="hybridMultilevel"/>
    <w:tmpl w:val="B6649518"/>
    <w:lvl w:ilvl="0" w:tplc="F9664BFE">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proofState w:spelling="clean" w:grammar="clean"/>
  <w:doNotTrackMoves/>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05A2"/>
    <w:rsid w:val="00043440"/>
    <w:rsid w:val="0005068E"/>
    <w:rsid w:val="0008262A"/>
    <w:rsid w:val="000B48A7"/>
    <w:rsid w:val="00115E09"/>
    <w:rsid w:val="001434EF"/>
    <w:rsid w:val="00147D0C"/>
    <w:rsid w:val="00202D6C"/>
    <w:rsid w:val="002441CF"/>
    <w:rsid w:val="00286574"/>
    <w:rsid w:val="003C4D70"/>
    <w:rsid w:val="003F6514"/>
    <w:rsid w:val="00404531"/>
    <w:rsid w:val="00406C50"/>
    <w:rsid w:val="00422B20"/>
    <w:rsid w:val="00425C59"/>
    <w:rsid w:val="00490847"/>
    <w:rsid w:val="005378F4"/>
    <w:rsid w:val="005F023D"/>
    <w:rsid w:val="00646562"/>
    <w:rsid w:val="006F0D53"/>
    <w:rsid w:val="00763DD0"/>
    <w:rsid w:val="007677F2"/>
    <w:rsid w:val="00776F59"/>
    <w:rsid w:val="007F194D"/>
    <w:rsid w:val="00844791"/>
    <w:rsid w:val="008E49FF"/>
    <w:rsid w:val="008F3B9C"/>
    <w:rsid w:val="00940EA3"/>
    <w:rsid w:val="00A3786D"/>
    <w:rsid w:val="00A93A4C"/>
    <w:rsid w:val="00AA7956"/>
    <w:rsid w:val="00AE789E"/>
    <w:rsid w:val="00B2558E"/>
    <w:rsid w:val="00B91757"/>
    <w:rsid w:val="00BC0CD8"/>
    <w:rsid w:val="00C44AC6"/>
    <w:rsid w:val="00C673C8"/>
    <w:rsid w:val="00D97640"/>
    <w:rsid w:val="00DD4E4E"/>
    <w:rsid w:val="00E45902"/>
    <w:rsid w:val="00ED689E"/>
    <w:rsid w:val="00F17611"/>
    <w:rsid w:val="00F47C6B"/>
    <w:rsid w:val="00F54F99"/>
    <w:rsid w:val="00FA6CB3"/>
    <w:rsid w:val="00FC05A2"/>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6C0D3F6"/>
  <w15:docId w15:val="{6557E50B-0B94-1846-9498-4247D172A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619E"/>
    <w:pPr>
      <w:spacing w:after="200"/>
    </w:pPr>
    <w:rPr>
      <w:rFonts w:ascii="Arial" w:hAnsi="Arial"/>
      <w:sz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Shading1-Accent11">
    <w:name w:val="Medium Shading 1 - Accent 11"/>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8543E0"/>
    <w:pPr>
      <w:spacing w:before="100" w:beforeAutospacing="1" w:after="115"/>
    </w:pPr>
    <w:rPr>
      <w:rFonts w:ascii="Times New Roman" w:hAnsi="Times New Roman"/>
      <w:color w:val="000000"/>
      <w:szCs w:val="24"/>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gd">
    <w:name w:val="gd"/>
    <w:basedOn w:val="DefaultParagraphFont"/>
    <w:rsid w:val="00DD3B0B"/>
  </w:style>
  <w:style w:type="paragraph" w:customStyle="1" w:styleId="MediumGrid21">
    <w:name w:val="Medium Grid 21"/>
    <w:qFormat/>
    <w:rsid w:val="00FE4ED3"/>
    <w:rPr>
      <w:rFonts w:ascii="Arial" w:hAnsi="Arial"/>
      <w:sz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911597">
      <w:bodyDiv w:val="1"/>
      <w:marLeft w:val="0"/>
      <w:marRight w:val="0"/>
      <w:marTop w:val="0"/>
      <w:marBottom w:val="0"/>
      <w:divBdr>
        <w:top w:val="none" w:sz="0" w:space="0" w:color="auto"/>
        <w:left w:val="none" w:sz="0" w:space="0" w:color="auto"/>
        <w:bottom w:val="none" w:sz="0" w:space="0" w:color="auto"/>
        <w:right w:val="none" w:sz="0" w:space="0" w:color="auto"/>
      </w:divBdr>
    </w:div>
    <w:div w:id="335965012">
      <w:bodyDiv w:val="1"/>
      <w:marLeft w:val="0"/>
      <w:marRight w:val="0"/>
      <w:marTop w:val="0"/>
      <w:marBottom w:val="0"/>
      <w:divBdr>
        <w:top w:val="none" w:sz="0" w:space="0" w:color="auto"/>
        <w:left w:val="none" w:sz="0" w:space="0" w:color="auto"/>
        <w:bottom w:val="none" w:sz="0" w:space="0" w:color="auto"/>
        <w:right w:val="none" w:sz="0" w:space="0" w:color="auto"/>
      </w:divBdr>
    </w:div>
    <w:div w:id="537550494">
      <w:bodyDiv w:val="1"/>
      <w:marLeft w:val="0"/>
      <w:marRight w:val="0"/>
      <w:marTop w:val="0"/>
      <w:marBottom w:val="0"/>
      <w:divBdr>
        <w:top w:val="none" w:sz="0" w:space="0" w:color="auto"/>
        <w:left w:val="none" w:sz="0" w:space="0" w:color="auto"/>
        <w:bottom w:val="none" w:sz="0" w:space="0" w:color="auto"/>
        <w:right w:val="none" w:sz="0" w:space="0" w:color="auto"/>
      </w:divBdr>
    </w:div>
    <w:div w:id="553852696">
      <w:bodyDiv w:val="1"/>
      <w:marLeft w:val="0"/>
      <w:marRight w:val="0"/>
      <w:marTop w:val="0"/>
      <w:marBottom w:val="0"/>
      <w:divBdr>
        <w:top w:val="none" w:sz="0" w:space="0" w:color="auto"/>
        <w:left w:val="none" w:sz="0" w:space="0" w:color="auto"/>
        <w:bottom w:val="none" w:sz="0" w:space="0" w:color="auto"/>
        <w:right w:val="none" w:sz="0" w:space="0" w:color="auto"/>
      </w:divBdr>
      <w:divsChild>
        <w:div w:id="1340812842">
          <w:marLeft w:val="0"/>
          <w:marRight w:val="0"/>
          <w:marTop w:val="0"/>
          <w:marBottom w:val="0"/>
          <w:divBdr>
            <w:top w:val="none" w:sz="0" w:space="0" w:color="auto"/>
            <w:left w:val="none" w:sz="0" w:space="0" w:color="auto"/>
            <w:bottom w:val="none" w:sz="0" w:space="0" w:color="auto"/>
            <w:right w:val="none" w:sz="0" w:space="0" w:color="auto"/>
          </w:divBdr>
        </w:div>
      </w:divsChild>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682242761">
      <w:bodyDiv w:val="1"/>
      <w:marLeft w:val="0"/>
      <w:marRight w:val="0"/>
      <w:marTop w:val="0"/>
      <w:marBottom w:val="0"/>
      <w:divBdr>
        <w:top w:val="none" w:sz="0" w:space="0" w:color="auto"/>
        <w:left w:val="none" w:sz="0" w:space="0" w:color="auto"/>
        <w:bottom w:val="none" w:sz="0" w:space="0" w:color="auto"/>
        <w:right w:val="none" w:sz="0" w:space="0" w:color="auto"/>
      </w:divBdr>
    </w:div>
    <w:div w:id="694891521">
      <w:bodyDiv w:val="1"/>
      <w:marLeft w:val="0"/>
      <w:marRight w:val="0"/>
      <w:marTop w:val="0"/>
      <w:marBottom w:val="0"/>
      <w:divBdr>
        <w:top w:val="none" w:sz="0" w:space="0" w:color="auto"/>
        <w:left w:val="none" w:sz="0" w:space="0" w:color="auto"/>
        <w:bottom w:val="none" w:sz="0" w:space="0" w:color="auto"/>
        <w:right w:val="none" w:sz="0" w:space="0" w:color="auto"/>
      </w:divBdr>
      <w:divsChild>
        <w:div w:id="222133595">
          <w:marLeft w:val="0"/>
          <w:marRight w:val="0"/>
          <w:marTop w:val="0"/>
          <w:marBottom w:val="0"/>
          <w:divBdr>
            <w:top w:val="none" w:sz="0" w:space="0" w:color="auto"/>
            <w:left w:val="none" w:sz="0" w:space="0" w:color="auto"/>
            <w:bottom w:val="none" w:sz="0" w:space="0" w:color="auto"/>
            <w:right w:val="none" w:sz="0" w:space="0" w:color="auto"/>
          </w:divBdr>
          <w:divsChild>
            <w:div w:id="248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717600">
      <w:bodyDiv w:val="1"/>
      <w:marLeft w:val="0"/>
      <w:marRight w:val="0"/>
      <w:marTop w:val="0"/>
      <w:marBottom w:val="0"/>
      <w:divBdr>
        <w:top w:val="none" w:sz="0" w:space="0" w:color="auto"/>
        <w:left w:val="none" w:sz="0" w:space="0" w:color="auto"/>
        <w:bottom w:val="none" w:sz="0" w:space="0" w:color="auto"/>
        <w:right w:val="none" w:sz="0" w:space="0" w:color="auto"/>
      </w:divBdr>
    </w:div>
    <w:div w:id="846871355">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067608009">
      <w:bodyDiv w:val="1"/>
      <w:marLeft w:val="0"/>
      <w:marRight w:val="0"/>
      <w:marTop w:val="0"/>
      <w:marBottom w:val="0"/>
      <w:divBdr>
        <w:top w:val="none" w:sz="0" w:space="0" w:color="auto"/>
        <w:left w:val="none" w:sz="0" w:space="0" w:color="auto"/>
        <w:bottom w:val="none" w:sz="0" w:space="0" w:color="auto"/>
        <w:right w:val="none" w:sz="0" w:space="0" w:color="auto"/>
      </w:divBdr>
    </w:div>
    <w:div w:id="1103455459">
      <w:bodyDiv w:val="1"/>
      <w:marLeft w:val="0"/>
      <w:marRight w:val="0"/>
      <w:marTop w:val="0"/>
      <w:marBottom w:val="0"/>
      <w:divBdr>
        <w:top w:val="none" w:sz="0" w:space="0" w:color="auto"/>
        <w:left w:val="none" w:sz="0" w:space="0" w:color="auto"/>
        <w:bottom w:val="none" w:sz="0" w:space="0" w:color="auto"/>
        <w:right w:val="none" w:sz="0" w:space="0" w:color="auto"/>
      </w:divBdr>
    </w:div>
    <w:div w:id="1194733691">
      <w:bodyDiv w:val="1"/>
      <w:marLeft w:val="0"/>
      <w:marRight w:val="0"/>
      <w:marTop w:val="0"/>
      <w:marBottom w:val="0"/>
      <w:divBdr>
        <w:top w:val="none" w:sz="0" w:space="0" w:color="auto"/>
        <w:left w:val="none" w:sz="0" w:space="0" w:color="auto"/>
        <w:bottom w:val="none" w:sz="0" w:space="0" w:color="auto"/>
        <w:right w:val="none" w:sz="0" w:space="0" w:color="auto"/>
      </w:divBdr>
    </w:div>
    <w:div w:id="1205678918">
      <w:bodyDiv w:val="1"/>
      <w:marLeft w:val="0"/>
      <w:marRight w:val="0"/>
      <w:marTop w:val="0"/>
      <w:marBottom w:val="0"/>
      <w:divBdr>
        <w:top w:val="none" w:sz="0" w:space="0" w:color="auto"/>
        <w:left w:val="none" w:sz="0" w:space="0" w:color="auto"/>
        <w:bottom w:val="none" w:sz="0" w:space="0" w:color="auto"/>
        <w:right w:val="none" w:sz="0" w:space="0" w:color="auto"/>
      </w:divBdr>
    </w:div>
    <w:div w:id="1558665898">
      <w:bodyDiv w:val="1"/>
      <w:marLeft w:val="0"/>
      <w:marRight w:val="0"/>
      <w:marTop w:val="0"/>
      <w:marBottom w:val="0"/>
      <w:divBdr>
        <w:top w:val="none" w:sz="0" w:space="0" w:color="auto"/>
        <w:left w:val="none" w:sz="0" w:space="0" w:color="auto"/>
        <w:bottom w:val="none" w:sz="0" w:space="0" w:color="auto"/>
        <w:right w:val="none" w:sz="0" w:space="0" w:color="auto"/>
      </w:divBdr>
      <w:divsChild>
        <w:div w:id="2029721661">
          <w:marLeft w:val="0"/>
          <w:marRight w:val="0"/>
          <w:marTop w:val="0"/>
          <w:marBottom w:val="0"/>
          <w:divBdr>
            <w:top w:val="none" w:sz="0" w:space="0" w:color="auto"/>
            <w:left w:val="none" w:sz="0" w:space="0" w:color="auto"/>
            <w:bottom w:val="none" w:sz="0" w:space="0" w:color="auto"/>
            <w:right w:val="none" w:sz="0" w:space="0" w:color="auto"/>
          </w:divBdr>
        </w:div>
      </w:divsChild>
    </w:div>
    <w:div w:id="2036149107">
      <w:bodyDiv w:val="1"/>
      <w:marLeft w:val="0"/>
      <w:marRight w:val="0"/>
      <w:marTop w:val="0"/>
      <w:marBottom w:val="0"/>
      <w:divBdr>
        <w:top w:val="none" w:sz="0" w:space="0" w:color="auto"/>
        <w:left w:val="none" w:sz="0" w:space="0" w:color="auto"/>
        <w:bottom w:val="none" w:sz="0" w:space="0" w:color="auto"/>
        <w:right w:val="none" w:sz="0" w:space="0" w:color="auto"/>
      </w:divBdr>
      <w:divsChild>
        <w:div w:id="260383135">
          <w:marLeft w:val="0"/>
          <w:marRight w:val="0"/>
          <w:marTop w:val="0"/>
          <w:marBottom w:val="0"/>
          <w:divBdr>
            <w:top w:val="none" w:sz="0" w:space="0" w:color="auto"/>
            <w:left w:val="none" w:sz="0" w:space="0" w:color="auto"/>
            <w:bottom w:val="none" w:sz="0" w:space="0" w:color="auto"/>
            <w:right w:val="none" w:sz="0" w:space="0" w:color="auto"/>
          </w:divBdr>
        </w:div>
        <w:div w:id="914511788">
          <w:marLeft w:val="0"/>
          <w:marRight w:val="0"/>
          <w:marTop w:val="0"/>
          <w:marBottom w:val="0"/>
          <w:divBdr>
            <w:top w:val="none" w:sz="0" w:space="0" w:color="auto"/>
            <w:left w:val="none" w:sz="0" w:space="0" w:color="auto"/>
            <w:bottom w:val="none" w:sz="0" w:space="0" w:color="auto"/>
            <w:right w:val="none" w:sz="0" w:space="0" w:color="auto"/>
          </w:divBdr>
        </w:div>
        <w:div w:id="1432774845">
          <w:marLeft w:val="0"/>
          <w:marRight w:val="0"/>
          <w:marTop w:val="0"/>
          <w:marBottom w:val="0"/>
          <w:divBdr>
            <w:top w:val="none" w:sz="0" w:space="0" w:color="auto"/>
            <w:left w:val="none" w:sz="0" w:space="0" w:color="auto"/>
            <w:bottom w:val="none" w:sz="0" w:space="0" w:color="auto"/>
            <w:right w:val="none" w:sz="0" w:space="0" w:color="auto"/>
          </w:divBdr>
        </w:div>
        <w:div w:id="21143234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ipoff.alexis@gmail.com" TargetMode="External"/><Relationship Id="rId3" Type="http://schemas.openxmlformats.org/officeDocument/2006/relationships/settings" Target="settings.xml"/><Relationship Id="rId7" Type="http://schemas.openxmlformats.org/officeDocument/2006/relationships/hyperlink" Target="http://baeaudio.com" TargetMode="External"/><Relationship Id="rId12" Type="http://schemas.openxmlformats.org/officeDocument/2006/relationships/hyperlink" Target="http://www.baeaudio.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eaudio.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691</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4621</CharactersWithSpaces>
  <SharedDoc>false</SharedDoc>
  <HLinks>
    <vt:vector size="24" baseType="variant">
      <vt:variant>
        <vt:i4>3473474</vt:i4>
      </vt:variant>
      <vt:variant>
        <vt:i4>9</vt:i4>
      </vt:variant>
      <vt:variant>
        <vt:i4>0</vt:i4>
      </vt:variant>
      <vt:variant>
        <vt:i4>5</vt:i4>
      </vt:variant>
      <vt:variant>
        <vt:lpwstr>mailto:lipoff.alexis@gmail.com</vt:lpwstr>
      </vt:variant>
      <vt:variant>
        <vt:lpwstr/>
      </vt:variant>
      <vt:variant>
        <vt:i4>6160469</vt:i4>
      </vt:variant>
      <vt:variant>
        <vt:i4>6</vt:i4>
      </vt:variant>
      <vt:variant>
        <vt:i4>0</vt:i4>
      </vt:variant>
      <vt:variant>
        <vt:i4>5</vt:i4>
      </vt:variant>
      <vt:variant>
        <vt:lpwstr>http://www.baeaudio.com/</vt:lpwstr>
      </vt:variant>
      <vt:variant>
        <vt:lpwstr/>
      </vt:variant>
      <vt:variant>
        <vt:i4>6160396</vt:i4>
      </vt:variant>
      <vt:variant>
        <vt:i4>3</vt:i4>
      </vt:variant>
      <vt:variant>
        <vt:i4>0</vt:i4>
      </vt:variant>
      <vt:variant>
        <vt:i4>5</vt:i4>
      </vt:variant>
      <vt:variant>
        <vt:lpwstr>http://baeaudio.com/</vt:lpwstr>
      </vt:variant>
      <vt:variant>
        <vt:lpwstr/>
      </vt:variant>
      <vt:variant>
        <vt:i4>6160396</vt:i4>
      </vt:variant>
      <vt:variant>
        <vt:i4>0</vt:i4>
      </vt:variant>
      <vt:variant>
        <vt:i4>0</vt:i4>
      </vt:variant>
      <vt:variant>
        <vt:i4>5</vt:i4>
      </vt:variant>
      <vt:variant>
        <vt:lpwstr>http://baeaudio.com/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Jeff Touzeau</cp:lastModifiedBy>
  <cp:revision>3</cp:revision>
  <cp:lastPrinted>2019-06-12T16:12:00Z</cp:lastPrinted>
  <dcterms:created xsi:type="dcterms:W3CDTF">2019-06-12T19:34:00Z</dcterms:created>
  <dcterms:modified xsi:type="dcterms:W3CDTF">2019-06-15T17:18:00Z</dcterms:modified>
</cp:coreProperties>
</file>