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B08BA9" w14:textId="7F5DAA04" w:rsidR="00B833F4" w:rsidRDefault="00B833F4" w:rsidP="004163F4">
      <w:pPr>
        <w:ind w:right="282"/>
        <w:rPr>
          <w:rFonts w:ascii="Arial" w:hAnsi="Arial"/>
          <w:b/>
          <w:kern w:val="0"/>
          <w:sz w:val="24"/>
          <w:lang w:eastAsia="es-ES"/>
        </w:rPr>
      </w:pPr>
      <w:r w:rsidRPr="00B833F4">
        <w:rPr>
          <w:rFonts w:ascii="Arial" w:hAnsi="Arial"/>
          <w:b/>
          <w:kern w:val="0"/>
          <w:sz w:val="24"/>
          <w:lang w:val="es-MX" w:eastAsia="es-ES"/>
        </w:rPr>
        <w:t>L</w:t>
      </w:r>
      <w:r w:rsidR="00087F80">
        <w:rPr>
          <w:rFonts w:ascii="Arial" w:hAnsi="Arial"/>
          <w:b/>
          <w:kern w:val="0"/>
          <w:sz w:val="24"/>
          <w:lang w:val="es-MX" w:eastAsia="es-ES"/>
        </w:rPr>
        <w:t xml:space="preserve">a IA agéntica reduce años de modernización tecnológica en banca y seguros </w:t>
      </w:r>
    </w:p>
    <w:p w14:paraId="3A566E89" w14:textId="77777777" w:rsidR="00BE73E2" w:rsidRPr="004163F4" w:rsidRDefault="00BE73E2" w:rsidP="005225D9">
      <w:pPr>
        <w:ind w:right="282"/>
        <w:rPr>
          <w:rFonts w:asciiTheme="minorHAnsi" w:hAnsiTheme="minorHAnsi" w:cstheme="minorHAnsi"/>
          <w:szCs w:val="20"/>
        </w:rPr>
      </w:pPr>
    </w:p>
    <w:p w14:paraId="620B0659" w14:textId="229FED5C" w:rsidR="004163F4" w:rsidRPr="004163F4" w:rsidRDefault="004163F4" w:rsidP="004163F4">
      <w:pPr>
        <w:pStyle w:val="ListBullet"/>
        <w:tabs>
          <w:tab w:val="num" w:pos="360"/>
        </w:tabs>
        <w:spacing w:before="0" w:after="140" w:line="276" w:lineRule="auto"/>
        <w:contextualSpacing/>
        <w:jc w:val="left"/>
        <w:rPr>
          <w:szCs w:val="20"/>
        </w:rPr>
      </w:pPr>
      <w:bookmarkStart w:id="0" w:name="_Hlk181687409"/>
      <w:r w:rsidRPr="004163F4">
        <w:rPr>
          <w:szCs w:val="20"/>
        </w:rPr>
        <w:t>La IA agéntica permite analizar aplicaciones heredadas, recuperar reglas de negocio y acelerar tareas de desarrollo y pruebas, manteniendo la supervisión de especialistas</w:t>
      </w:r>
    </w:p>
    <w:p w14:paraId="41195592" w14:textId="501F7652" w:rsidR="0063586D" w:rsidRPr="004163F4" w:rsidRDefault="004163F4" w:rsidP="004163F4">
      <w:pPr>
        <w:pStyle w:val="ListBullet"/>
        <w:tabs>
          <w:tab w:val="num" w:pos="360"/>
        </w:tabs>
        <w:spacing w:before="0" w:after="140" w:line="276" w:lineRule="auto"/>
        <w:contextualSpacing/>
        <w:jc w:val="left"/>
        <w:rPr>
          <w:szCs w:val="20"/>
        </w:rPr>
      </w:pPr>
      <w:r w:rsidRPr="004163F4">
        <w:rPr>
          <w:szCs w:val="20"/>
        </w:rPr>
        <w:t>El desafío para bancos y aseguradoras es modernizar sus sistemas críticos sin comprometer la continuidad operativa ni perder el conocimiento acumulado durante décadas</w:t>
      </w:r>
    </w:p>
    <w:bookmarkEnd w:id="0"/>
    <w:p w14:paraId="5E141D42" w14:textId="7024FD8A" w:rsidR="004163F4" w:rsidRPr="004163F4" w:rsidRDefault="004163F4" w:rsidP="004163F4">
      <w:pPr>
        <w:rPr>
          <w:szCs w:val="20"/>
        </w:rPr>
      </w:pPr>
      <w:r w:rsidRPr="004163F4">
        <w:rPr>
          <w:szCs w:val="20"/>
        </w:rPr>
        <w:t>Los sistemas centrales que sostienen buena parte de las operaciones bancarias y aseguradoras concentran décadas de conocimiento de negocio. Su modernización representa uno de los desafíos tecnológicos más complejos para las instituciones financieras, que necesitan acelerar el desarrollo de nuevos servicios sin comprometer la operación de aplicaciones críticas. En ese sentido, la inteligencia artificial agéntica está abriendo nuevas posibilidades para abordar esta transformación.</w:t>
      </w:r>
    </w:p>
    <w:p w14:paraId="44B35F9E" w14:textId="03ED4234" w:rsidR="004163F4" w:rsidRPr="004163F4" w:rsidRDefault="004163F4" w:rsidP="004163F4">
      <w:pPr>
        <w:rPr>
          <w:szCs w:val="20"/>
        </w:rPr>
      </w:pPr>
      <w:r w:rsidRPr="004163F4">
        <w:rPr>
          <w:szCs w:val="20"/>
        </w:rPr>
        <w:t>A diferencia de las herramientas de Inteligencia Artificial (IA) utilizadas para tareas aisladas, los agentes pueden ejecutar actividades especializadas y coordinarse en distintas etapas del ciclo de vida del software, desde el análisis de aplicaciones existentes hasta el desarrollo, las pruebas y la documentación. Este modelo permite recuperar información técnica y funcional acumulada en sistemas que han evolucionado durante años y facilitar su adaptación a nuevas arquitecturas.</w:t>
      </w:r>
    </w:p>
    <w:p w14:paraId="306806CB" w14:textId="12F258CD" w:rsidR="004163F4" w:rsidRPr="004163F4" w:rsidRDefault="004163F4" w:rsidP="004163F4">
      <w:pPr>
        <w:rPr>
          <w:szCs w:val="20"/>
        </w:rPr>
      </w:pPr>
      <w:r w:rsidRPr="004163F4">
        <w:rPr>
          <w:szCs w:val="20"/>
        </w:rPr>
        <w:t>Jesús Flores</w:t>
      </w:r>
      <w:r w:rsidR="002C56B8">
        <w:rPr>
          <w:szCs w:val="20"/>
        </w:rPr>
        <w:t xml:space="preserve"> Meunier</w:t>
      </w:r>
      <w:r w:rsidRPr="004163F4">
        <w:rPr>
          <w:szCs w:val="20"/>
        </w:rPr>
        <w:t>, director del mercado de Servicios Financieros en Minsait, una empresa de Indra Group en México, señal</w:t>
      </w:r>
      <w:r w:rsidR="002C56B8">
        <w:rPr>
          <w:szCs w:val="20"/>
        </w:rPr>
        <w:t>a</w:t>
      </w:r>
      <w:r w:rsidRPr="004163F4">
        <w:rPr>
          <w:szCs w:val="20"/>
        </w:rPr>
        <w:t xml:space="preserve"> que la modernización debe aprovechar las capacidades tecnológicas que ya tienen las instituciones. “El deber es utilizar lo que ya tienes, apalancar lo que es realmente sólido, simplificarlo y, sobre eso, generar capas de conocimiento con nuevos modelos digitales”.</w:t>
      </w:r>
    </w:p>
    <w:p w14:paraId="21D95DC8" w14:textId="77777777" w:rsidR="004163F4" w:rsidRPr="004163F4" w:rsidRDefault="004163F4" w:rsidP="004163F4">
      <w:pPr>
        <w:rPr>
          <w:szCs w:val="20"/>
        </w:rPr>
      </w:pPr>
      <w:r w:rsidRPr="004163F4">
        <w:rPr>
          <w:szCs w:val="20"/>
        </w:rPr>
        <w:t xml:space="preserve">La presión para avanzar es cada vez mayor. Mientras las </w:t>
      </w:r>
      <w:proofErr w:type="spellStart"/>
      <w:r w:rsidRPr="002C56B8">
        <w:rPr>
          <w:i/>
          <w:iCs/>
          <w:szCs w:val="20"/>
        </w:rPr>
        <w:t>fintech</w:t>
      </w:r>
      <w:proofErr w:type="spellEnd"/>
      <w:r w:rsidRPr="004163F4">
        <w:rPr>
          <w:szCs w:val="20"/>
        </w:rPr>
        <w:t xml:space="preserve"> nacieron sobre arquitecturas digitales, los bancos tradicionales deben evolucionar sistemas que han recibido modificaciones de distintas generaciones de desarrolladores. En algunos casos, las aplicaciones contienen reglas de negocio cuya documentación resulta insuficiente o difícil de reconstruir.</w:t>
      </w:r>
    </w:p>
    <w:p w14:paraId="2AEF98CD" w14:textId="7C6E903F" w:rsidR="004163F4" w:rsidRPr="004163F4" w:rsidRDefault="004163F4" w:rsidP="004163F4">
      <w:pPr>
        <w:rPr>
          <w:szCs w:val="20"/>
        </w:rPr>
      </w:pPr>
      <w:r w:rsidRPr="004163F4">
        <w:rPr>
          <w:szCs w:val="20"/>
        </w:rPr>
        <w:t xml:space="preserve">Flores </w:t>
      </w:r>
      <w:r w:rsidR="002C56B8">
        <w:rPr>
          <w:szCs w:val="20"/>
        </w:rPr>
        <w:t>Meunier menciona</w:t>
      </w:r>
      <w:r w:rsidRPr="004163F4">
        <w:rPr>
          <w:szCs w:val="20"/>
        </w:rPr>
        <w:t xml:space="preserve"> que anteriormente una modernización tecnológica completa podía requerir entre cinco y siete años. Hoy, los ciclos de innovación y las exigencias del mercado hacen necesario adoptar estrategias progresivas que permitan generar resultados durante el proceso de transformación.</w:t>
      </w:r>
    </w:p>
    <w:p w14:paraId="44C5AD77" w14:textId="77777777" w:rsidR="004163F4" w:rsidRPr="004163F4" w:rsidRDefault="004163F4" w:rsidP="004163F4">
      <w:pPr>
        <w:pStyle w:val="Heading2"/>
        <w:numPr>
          <w:ilvl w:val="0"/>
          <w:numId w:val="0"/>
        </w:numPr>
        <w:ind w:left="576" w:hanging="576"/>
        <w:rPr>
          <w:b/>
          <w:bCs w:val="0"/>
          <w:sz w:val="20"/>
          <w:szCs w:val="20"/>
        </w:rPr>
      </w:pPr>
      <w:r w:rsidRPr="004163F4">
        <w:rPr>
          <w:b/>
          <w:bCs w:val="0"/>
          <w:sz w:val="20"/>
          <w:szCs w:val="20"/>
        </w:rPr>
        <w:t>Agentes de IA para recuperar el conocimiento de los sistemas</w:t>
      </w:r>
    </w:p>
    <w:p w14:paraId="6E9C8286" w14:textId="5C184F7A" w:rsidR="004163F4" w:rsidRPr="004163F4" w:rsidRDefault="004163F4" w:rsidP="004163F4">
      <w:pPr>
        <w:rPr>
          <w:szCs w:val="20"/>
        </w:rPr>
      </w:pPr>
      <w:r w:rsidRPr="004163F4">
        <w:rPr>
          <w:szCs w:val="20"/>
        </w:rPr>
        <w:t xml:space="preserve">Por </w:t>
      </w:r>
      <w:r w:rsidR="002C56B8">
        <w:rPr>
          <w:szCs w:val="20"/>
        </w:rPr>
        <w:t>otra parte</w:t>
      </w:r>
      <w:r w:rsidRPr="004163F4">
        <w:rPr>
          <w:szCs w:val="20"/>
        </w:rPr>
        <w:t>, Rodrigo Alonso, director de Desarrollo de Soluciones en Minsait, considera que la IA agéntica permite avanzar hacia un modelo de trabajo en el que especialistas y agentes colaboran en distintas etapas de la modernización tecnológica.</w:t>
      </w:r>
    </w:p>
    <w:p w14:paraId="054835C9" w14:textId="77777777" w:rsidR="004163F4" w:rsidRPr="004163F4" w:rsidRDefault="004163F4" w:rsidP="004163F4">
      <w:pPr>
        <w:rPr>
          <w:szCs w:val="20"/>
        </w:rPr>
      </w:pPr>
      <w:r w:rsidRPr="004163F4">
        <w:rPr>
          <w:szCs w:val="20"/>
        </w:rPr>
        <w:t>Los agentes pueden analizar código fuente, identificar dependencias, reconstruir documentación y apoyar la recuperación de reglas de negocio. También pueden intervenir en tareas de transformación de código, generación de pruebas y validación técnica, dentro de flujos de trabajo coordinados y supervisados por especialistas.</w:t>
      </w:r>
    </w:p>
    <w:p w14:paraId="3E441119" w14:textId="77777777" w:rsidR="004163F4" w:rsidRPr="004163F4" w:rsidRDefault="004163F4" w:rsidP="004163F4">
      <w:pPr>
        <w:rPr>
          <w:szCs w:val="20"/>
        </w:rPr>
      </w:pPr>
      <w:r w:rsidRPr="004163F4">
        <w:rPr>
          <w:szCs w:val="20"/>
        </w:rPr>
        <w:t>Este enfoque permite abordar uno de los problemas más complejos de los sistemas heredados: comprender cómo funcionan las aplicaciones antes de modificarlas, especialmente cuando acumulan décadas de cambios y concentran procesos indispensables para la operación.</w:t>
      </w:r>
    </w:p>
    <w:p w14:paraId="4869C576" w14:textId="77777777" w:rsidR="002C56B8" w:rsidRDefault="004163F4" w:rsidP="004163F4">
      <w:pPr>
        <w:rPr>
          <w:szCs w:val="20"/>
        </w:rPr>
      </w:pPr>
      <w:r w:rsidRPr="002C56B8">
        <w:rPr>
          <w:b/>
          <w:bCs/>
          <w:szCs w:val="20"/>
        </w:rPr>
        <w:t>Los resultados comienzan a reflejarse en proyectos concretos</w:t>
      </w:r>
      <w:r w:rsidRPr="004163F4">
        <w:rPr>
          <w:szCs w:val="20"/>
        </w:rPr>
        <w:t xml:space="preserve">. </w:t>
      </w:r>
    </w:p>
    <w:p w14:paraId="5450C4F2" w14:textId="667D72FB" w:rsidR="004163F4" w:rsidRPr="004163F4" w:rsidRDefault="004163F4" w:rsidP="004163F4">
      <w:pPr>
        <w:rPr>
          <w:szCs w:val="20"/>
        </w:rPr>
      </w:pPr>
      <w:r w:rsidRPr="004163F4">
        <w:rPr>
          <w:szCs w:val="20"/>
        </w:rPr>
        <w:t xml:space="preserve">De acuerdo con datos de Minsait, en una experiencia </w:t>
      </w:r>
      <w:r w:rsidR="002C56B8">
        <w:rPr>
          <w:szCs w:val="20"/>
        </w:rPr>
        <w:t xml:space="preserve">con una empresa </w:t>
      </w:r>
      <w:r w:rsidRPr="004163F4">
        <w:rPr>
          <w:szCs w:val="20"/>
        </w:rPr>
        <w:t>del sector asegurador, el análisis automatizado de más de 300 repositorios de software registró una aceleración superior al 80%. El proyecto permitió elaborar, en 16 semanas, un plan director de modernización con un diagnóstico de las aplicaciones, la identificación de brechas tecnológicas y una hoja de ruta para orientar las decisiones de inversión.</w:t>
      </w:r>
    </w:p>
    <w:p w14:paraId="39A06217" w14:textId="75B0F5C6" w:rsidR="004163F4" w:rsidRPr="004163F4" w:rsidRDefault="004163F4" w:rsidP="004163F4">
      <w:pPr>
        <w:rPr>
          <w:szCs w:val="20"/>
        </w:rPr>
      </w:pPr>
      <w:r w:rsidRPr="004163F4">
        <w:rPr>
          <w:szCs w:val="20"/>
        </w:rPr>
        <w:t>En otra experiencia, correspondiente a una organización de un sector distinto al financiero, Minsait analizó 47,300 repositorios mediante herramientas de IA, con la participación de 245 responsables técnicos encargados de revisar y validar los resultados. El caso evidenció que, a medida que aumenta la capacidad de análisis automatizado, también crece la necesidad de contar con mecanismos eficientes de supervisión humana.</w:t>
      </w:r>
    </w:p>
    <w:p w14:paraId="58DFCE97" w14:textId="77777777" w:rsidR="004163F4" w:rsidRPr="004163F4" w:rsidRDefault="004163F4" w:rsidP="004163F4">
      <w:pPr>
        <w:pStyle w:val="Heading2"/>
        <w:numPr>
          <w:ilvl w:val="0"/>
          <w:numId w:val="0"/>
        </w:numPr>
        <w:ind w:left="576" w:hanging="576"/>
        <w:rPr>
          <w:b/>
          <w:bCs w:val="0"/>
          <w:sz w:val="20"/>
          <w:szCs w:val="20"/>
        </w:rPr>
      </w:pPr>
      <w:r w:rsidRPr="004163F4">
        <w:rPr>
          <w:b/>
          <w:bCs w:val="0"/>
          <w:sz w:val="20"/>
          <w:szCs w:val="20"/>
        </w:rPr>
        <w:lastRenderedPageBreak/>
        <w:t>La modernización exige decisiones de negocio</w:t>
      </w:r>
    </w:p>
    <w:p w14:paraId="1D056693" w14:textId="3FEE84DE" w:rsidR="004163F4" w:rsidRPr="004163F4" w:rsidRDefault="004163F4" w:rsidP="004163F4">
      <w:pPr>
        <w:rPr>
          <w:szCs w:val="20"/>
        </w:rPr>
      </w:pPr>
      <w:r w:rsidRPr="004163F4">
        <w:rPr>
          <w:szCs w:val="20"/>
        </w:rPr>
        <w:t>La velocidad que aporta la IA plantea nuevas exigencias de control. En aplicaciones críticas, una interpretación incorrecta del código, de sus dependencias o de las reglas de negocio puede trasladar errores a los sistemas modernizados.</w:t>
      </w:r>
    </w:p>
    <w:p w14:paraId="733CE892" w14:textId="726F1430" w:rsidR="004163F4" w:rsidRPr="004163F4" w:rsidRDefault="004163F4" w:rsidP="004163F4">
      <w:pPr>
        <w:rPr>
          <w:szCs w:val="20"/>
        </w:rPr>
      </w:pPr>
      <w:r w:rsidRPr="00D34A1C">
        <w:rPr>
          <w:szCs w:val="20"/>
        </w:rPr>
        <w:t>“</w:t>
      </w:r>
      <w:r w:rsidR="00D34A1C" w:rsidRPr="00D34A1C">
        <w:rPr>
          <w:szCs w:val="20"/>
        </w:rPr>
        <w:t>Un mal enfoque</w:t>
      </w:r>
      <w:r w:rsidRPr="00D34A1C">
        <w:rPr>
          <w:szCs w:val="20"/>
        </w:rPr>
        <w:t xml:space="preserve"> te puede llevar a una mala </w:t>
      </w:r>
      <w:r w:rsidR="00F50441" w:rsidRPr="00D34A1C">
        <w:rPr>
          <w:szCs w:val="20"/>
        </w:rPr>
        <w:t>solución</w:t>
      </w:r>
      <w:r w:rsidRPr="00D34A1C">
        <w:rPr>
          <w:szCs w:val="20"/>
        </w:rPr>
        <w:t>.</w:t>
      </w:r>
      <w:r w:rsidRPr="004163F4">
        <w:rPr>
          <w:szCs w:val="20"/>
        </w:rPr>
        <w:t xml:space="preserve"> Entonces, no necesariamente todas las respuestas de la IA te generan un resultado correcto. Ahí tienen que estar las personas”, advi</w:t>
      </w:r>
      <w:r w:rsidR="002C56B8">
        <w:rPr>
          <w:szCs w:val="20"/>
        </w:rPr>
        <w:t>erte</w:t>
      </w:r>
      <w:r w:rsidRPr="004163F4">
        <w:rPr>
          <w:szCs w:val="20"/>
        </w:rPr>
        <w:t xml:space="preserve"> Flores</w:t>
      </w:r>
      <w:r w:rsidR="002C56B8">
        <w:rPr>
          <w:szCs w:val="20"/>
        </w:rPr>
        <w:t xml:space="preserve"> Meunier</w:t>
      </w:r>
      <w:r w:rsidRPr="004163F4">
        <w:rPr>
          <w:szCs w:val="20"/>
        </w:rPr>
        <w:t>.</w:t>
      </w:r>
    </w:p>
    <w:p w14:paraId="02B31AB6" w14:textId="77777777" w:rsidR="004163F4" w:rsidRPr="004163F4" w:rsidRDefault="004163F4" w:rsidP="004163F4">
      <w:pPr>
        <w:rPr>
          <w:szCs w:val="20"/>
        </w:rPr>
      </w:pPr>
      <w:r w:rsidRPr="004163F4">
        <w:rPr>
          <w:szCs w:val="20"/>
        </w:rPr>
        <w:t>Por ello, la adopción de IA agéntica requiere combinar automatización con conocimiento especializado, validación técnica y una estrategia de modernización alineada con las prioridades de cada institución.</w:t>
      </w:r>
    </w:p>
    <w:p w14:paraId="2C145A5C" w14:textId="77777777" w:rsidR="004163F4" w:rsidRPr="004163F4" w:rsidRDefault="004163F4" w:rsidP="004163F4">
      <w:pPr>
        <w:rPr>
          <w:szCs w:val="20"/>
        </w:rPr>
      </w:pPr>
      <w:r w:rsidRPr="004163F4">
        <w:rPr>
          <w:szCs w:val="20"/>
        </w:rPr>
        <w:t>Para bancos y aseguradoras, el cambio también implica revisar cómo se planifican las inversiones tecnológicas. El análisis de aplicaciones permite identificar qué sistemas deben mantenerse, cuáles requieren modificaciones y cuáles pueden evolucionar hacia nuevas arquitecturas, sin plantear necesariamente una sustitución integral e inmediata.</w:t>
      </w:r>
    </w:p>
    <w:p w14:paraId="23DB55A4" w14:textId="24A91CC5" w:rsidR="004163F4" w:rsidRPr="004163F4" w:rsidRDefault="004163F4" w:rsidP="004163F4">
      <w:pPr>
        <w:rPr>
          <w:szCs w:val="20"/>
        </w:rPr>
      </w:pPr>
      <w:r w:rsidRPr="004163F4">
        <w:rPr>
          <w:szCs w:val="20"/>
        </w:rPr>
        <w:t>“Trabajar con la IA es un deber. Se tiene que empezar a explorar, pero tiene que haber primero una capa de decisión de negocio de hacia dónde debe ir el objetivo estratégico de la organización”, conclu</w:t>
      </w:r>
      <w:r w:rsidR="002C56B8">
        <w:rPr>
          <w:szCs w:val="20"/>
        </w:rPr>
        <w:t>ye</w:t>
      </w:r>
      <w:r w:rsidRPr="004163F4">
        <w:rPr>
          <w:szCs w:val="20"/>
        </w:rPr>
        <w:t xml:space="preserve"> Jesús Flores.</w:t>
      </w:r>
    </w:p>
    <w:p w14:paraId="3071335F" w14:textId="77777777" w:rsidR="004163F4" w:rsidRPr="004163F4" w:rsidRDefault="004163F4" w:rsidP="004163F4">
      <w:pPr>
        <w:rPr>
          <w:szCs w:val="20"/>
        </w:rPr>
      </w:pPr>
      <w:r w:rsidRPr="004163F4">
        <w:rPr>
          <w:szCs w:val="20"/>
        </w:rPr>
        <w:t>La era agéntica introduce así una nueva capacidad para las instituciones financieras: acelerar la evolución de sus sistemas centrales mientras preservan el conocimiento que sostiene sus operaciones y mantienen el control sobre las decisiones de transformación.</w:t>
      </w:r>
    </w:p>
    <w:p w14:paraId="16D7D090" w14:textId="77777777" w:rsidR="004163F4" w:rsidRPr="004163F4" w:rsidRDefault="004163F4" w:rsidP="004163F4">
      <w:pPr>
        <w:rPr>
          <w:szCs w:val="20"/>
        </w:rPr>
      </w:pPr>
    </w:p>
    <w:p w14:paraId="73E441E5" w14:textId="26D06788" w:rsidR="00EC523A" w:rsidRPr="004163F4" w:rsidRDefault="00EC523A" w:rsidP="004163F4">
      <w:pPr>
        <w:rPr>
          <w:szCs w:val="20"/>
        </w:rPr>
      </w:pPr>
      <w:r w:rsidRPr="004163F4">
        <w:rPr>
          <w:rFonts w:asciiTheme="minorHAnsi" w:hAnsiTheme="minorHAnsi" w:cstheme="minorHAnsi"/>
          <w:noProof/>
          <w:szCs w:val="20"/>
          <w:u w:val="single"/>
        </w:rPr>
        <w:t>Contacto de Comunicación</w:t>
      </w:r>
    </w:p>
    <w:p w14:paraId="16C0E1F5" w14:textId="25170A0A" w:rsidR="00EC523A" w:rsidRPr="004163F4" w:rsidRDefault="00FA5E9A" w:rsidP="005225D9">
      <w:pPr>
        <w:spacing w:before="0" w:after="0"/>
        <w:ind w:right="282"/>
        <w:rPr>
          <w:rFonts w:asciiTheme="minorHAnsi" w:hAnsiTheme="minorHAnsi" w:cstheme="minorHAnsi"/>
          <w:b/>
          <w:bCs/>
          <w:noProof/>
          <w:szCs w:val="20"/>
        </w:rPr>
      </w:pPr>
      <w:r w:rsidRPr="004163F4">
        <w:rPr>
          <w:rFonts w:asciiTheme="minorHAnsi" w:hAnsiTheme="minorHAnsi" w:cstheme="minorHAnsi"/>
          <w:b/>
          <w:bCs/>
          <w:noProof/>
          <w:szCs w:val="20"/>
        </w:rPr>
        <w:t>Kzepeda</w:t>
      </w:r>
    </w:p>
    <w:p w14:paraId="00A93FE9" w14:textId="0C3A824C" w:rsidR="00EC523A" w:rsidRPr="004163F4" w:rsidRDefault="00FA5E9A" w:rsidP="005225D9">
      <w:pPr>
        <w:spacing w:before="0" w:after="0"/>
        <w:ind w:right="282"/>
        <w:rPr>
          <w:rFonts w:asciiTheme="minorHAnsi" w:hAnsiTheme="minorHAnsi" w:cstheme="minorHAnsi"/>
          <w:b/>
          <w:bCs/>
          <w:noProof/>
          <w:szCs w:val="20"/>
        </w:rPr>
      </w:pPr>
      <w:r w:rsidRPr="004163F4">
        <w:rPr>
          <w:rFonts w:asciiTheme="minorHAnsi" w:hAnsiTheme="minorHAnsi" w:cstheme="minorHAnsi"/>
          <w:b/>
          <w:bCs/>
          <w:noProof/>
          <w:szCs w:val="20"/>
        </w:rPr>
        <w:t>kzepeda@minsait.com</w:t>
      </w:r>
    </w:p>
    <w:p w14:paraId="78058131" w14:textId="4C0A4C63" w:rsidR="00516ACD" w:rsidRPr="004163F4" w:rsidRDefault="00FA5E9A" w:rsidP="00FA5E9A">
      <w:pPr>
        <w:spacing w:before="0" w:after="0"/>
        <w:ind w:right="282"/>
        <w:rPr>
          <w:rFonts w:asciiTheme="minorHAnsi" w:hAnsiTheme="minorHAnsi" w:cstheme="minorHAnsi"/>
          <w:noProof/>
          <w:szCs w:val="20"/>
        </w:rPr>
      </w:pPr>
      <w:r w:rsidRPr="004163F4">
        <w:rPr>
          <w:rFonts w:asciiTheme="minorHAnsi" w:hAnsiTheme="minorHAnsi" w:cstheme="minorHAnsi"/>
          <w:b/>
          <w:bCs/>
          <w:noProof/>
          <w:szCs w:val="20"/>
        </w:rPr>
        <w:t>+52 55 5072 8304</w:t>
      </w:r>
    </w:p>
    <w:p w14:paraId="6A01822A" w14:textId="77777777" w:rsidR="0063586D" w:rsidRPr="004163F4" w:rsidRDefault="0063586D">
      <w:pPr>
        <w:spacing w:before="0" w:after="0"/>
        <w:ind w:right="282"/>
        <w:rPr>
          <w:rFonts w:asciiTheme="minorHAnsi" w:hAnsiTheme="minorHAnsi" w:cstheme="minorHAnsi"/>
          <w:noProof/>
          <w:szCs w:val="20"/>
        </w:rPr>
      </w:pPr>
    </w:p>
    <w:sectPr w:rsidR="0063586D" w:rsidRPr="004163F4" w:rsidSect="00A67B89">
      <w:headerReference w:type="default" r:id="rId8"/>
      <w:footerReference w:type="default" r:id="rId9"/>
      <w:headerReference w:type="first" r:id="rId10"/>
      <w:footerReference w:type="first" r:id="rId11"/>
      <w:pgSz w:w="11906" w:h="16838" w:code="9"/>
      <w:pgMar w:top="284" w:right="851" w:bottom="284" w:left="1134"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CF5FFC" w14:textId="77777777" w:rsidR="00081E4C" w:rsidRDefault="00081E4C" w:rsidP="00544EF6">
      <w:pPr>
        <w:spacing w:before="0"/>
      </w:pPr>
      <w:r>
        <w:separator/>
      </w:r>
    </w:p>
  </w:endnote>
  <w:endnote w:type="continuationSeparator" w:id="0">
    <w:p w14:paraId="3668D9B0" w14:textId="77777777" w:rsidR="00081E4C" w:rsidRDefault="00081E4C" w:rsidP="00544EF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orFuture Sans">
    <w:altName w:val="Calibri"/>
    <w:panose1 w:val="020B0604020202020204"/>
    <w:charset w:val="4D"/>
    <w:family w:val="swiss"/>
    <w:notTrueType/>
    <w:pitch w:val="variable"/>
    <w:sig w:usb0="A000006F" w:usb1="0000C07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CE8950" w14:textId="77777777" w:rsidR="00E07C92" w:rsidRPr="00E07C92" w:rsidRDefault="00E07C92">
    <w:pPr>
      <w:pStyle w:val="Footer"/>
      <w:rPr>
        <w:sz w:val="18"/>
        <w:szCs w:val="28"/>
      </w:rPr>
    </w:pPr>
    <w:r w:rsidRPr="00E07C92">
      <w:rPr>
        <w:sz w:val="18"/>
        <w:szCs w:val="28"/>
      </w:rPr>
      <w:t>Comunicación y Relaciones con los Medios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403332" w14:textId="77777777" w:rsidR="00431B11" w:rsidRPr="00320E12" w:rsidRDefault="00431B11" w:rsidP="00544EF6">
    <w:pPr>
      <w:pStyle w:val="Header"/>
      <w:jc w:val="left"/>
      <w:rPr>
        <w:sz w:val="16"/>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512801" w14:textId="77777777" w:rsidR="00081E4C" w:rsidRDefault="00081E4C" w:rsidP="00544EF6">
      <w:pPr>
        <w:spacing w:before="0"/>
      </w:pPr>
      <w:r>
        <w:separator/>
      </w:r>
    </w:p>
  </w:footnote>
  <w:footnote w:type="continuationSeparator" w:id="0">
    <w:p w14:paraId="63CB6514" w14:textId="77777777" w:rsidR="00081E4C" w:rsidRDefault="00081E4C" w:rsidP="00544EF6">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33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06"/>
      <w:gridCol w:w="3307"/>
    </w:tblGrid>
    <w:tr w:rsidR="00B77F67" w14:paraId="373EDB7A" w14:textId="77777777" w:rsidTr="00B77F67">
      <w:trPr>
        <w:trHeight w:val="1"/>
      </w:trPr>
      <w:tc>
        <w:tcPr>
          <w:tcW w:w="2500" w:type="pct"/>
          <w:tcBorders>
            <w:top w:val="nil"/>
            <w:left w:val="nil"/>
            <w:bottom w:val="nil"/>
            <w:right w:val="nil"/>
          </w:tcBorders>
        </w:tcPr>
        <w:p w14:paraId="2D3899E7" w14:textId="77777777" w:rsidR="00B77F67" w:rsidRDefault="00B77F67" w:rsidP="00A67B89">
          <w:pPr>
            <w:spacing w:before="160"/>
          </w:pPr>
          <w:r w:rsidRPr="00FA3670">
            <w:rPr>
              <w:noProof/>
              <w:lang w:eastAsia="es-ES"/>
            </w:rPr>
            <mc:AlternateContent>
              <mc:Choice Requires="wpg">
                <w:drawing>
                  <wp:inline distT="0" distB="0" distL="0" distR="0" wp14:anchorId="6A7C8923" wp14:editId="46A60258">
                    <wp:extent cx="2009140" cy="191135"/>
                    <wp:effectExtent l="0" t="0" r="0" b="0"/>
                    <wp:docPr id="106240771" name="Group 4"/>
                    <wp:cNvGraphicFramePr/>
                    <a:graphic xmlns:a="http://schemas.openxmlformats.org/drawingml/2006/main">
                      <a:graphicData uri="http://schemas.microsoft.com/office/word/2010/wordprocessingGroup">
                        <wpg:wgp>
                          <wpg:cNvGrpSpPr/>
                          <wpg:grpSpPr bwMode="auto">
                            <a:xfrm>
                              <a:off x="0" y="0"/>
                              <a:ext cx="2009140" cy="191135"/>
                              <a:chOff x="0" y="0"/>
                              <a:chExt cx="6318" cy="602"/>
                            </a:xfrm>
                            <a:solidFill>
                              <a:srgbClr val="4F062A"/>
                            </a:solidFill>
                          </wpg:grpSpPr>
                          <wps:wsp>
                            <wps:cNvPr id="781645292" name="Freeform 6"/>
                            <wps:cNvSpPr>
                              <a:spLocks/>
                            </wps:cNvSpPr>
                            <wps:spPr bwMode="auto">
                              <a:xfrm>
                                <a:off x="0" y="346"/>
                                <a:ext cx="1122" cy="256"/>
                              </a:xfrm>
                              <a:custGeom>
                                <a:avLst/>
                                <a:gdLst>
                                  <a:gd name="T0" fmla="*/ 0 w 1126"/>
                                  <a:gd name="T1" fmla="*/ 248 h 257"/>
                                  <a:gd name="T2" fmla="*/ 33 w 1126"/>
                                  <a:gd name="T3" fmla="*/ 257 h 257"/>
                                  <a:gd name="T4" fmla="*/ 563 w 1126"/>
                                  <a:gd name="T5" fmla="*/ 124 h 257"/>
                                  <a:gd name="T6" fmla="*/ 1093 w 1126"/>
                                  <a:gd name="T7" fmla="*/ 257 h 257"/>
                                  <a:gd name="T8" fmla="*/ 1126 w 1126"/>
                                  <a:gd name="T9" fmla="*/ 248 h 257"/>
                                  <a:gd name="T10" fmla="*/ 563 w 1126"/>
                                  <a:gd name="T11" fmla="*/ 0 h 257"/>
                                  <a:gd name="T12" fmla="*/ 0 w 1126"/>
                                  <a:gd name="T13" fmla="*/ 248 h 257"/>
                                </a:gdLst>
                                <a:ahLst/>
                                <a:cxnLst>
                                  <a:cxn ang="0">
                                    <a:pos x="T0" y="T1"/>
                                  </a:cxn>
                                  <a:cxn ang="0">
                                    <a:pos x="T2" y="T3"/>
                                  </a:cxn>
                                  <a:cxn ang="0">
                                    <a:pos x="T4" y="T5"/>
                                  </a:cxn>
                                  <a:cxn ang="0">
                                    <a:pos x="T6" y="T7"/>
                                  </a:cxn>
                                  <a:cxn ang="0">
                                    <a:pos x="T8" y="T9"/>
                                  </a:cxn>
                                  <a:cxn ang="0">
                                    <a:pos x="T10" y="T11"/>
                                  </a:cxn>
                                  <a:cxn ang="0">
                                    <a:pos x="T12" y="T13"/>
                                  </a:cxn>
                                </a:cxnLst>
                                <a:rect l="0" t="0" r="r" b="b"/>
                                <a:pathLst>
                                  <a:path w="1126" h="257">
                                    <a:moveTo>
                                      <a:pt x="0" y="248"/>
                                    </a:moveTo>
                                    <a:cubicBezTo>
                                      <a:pt x="33" y="257"/>
                                      <a:pt x="33" y="257"/>
                                      <a:pt x="33" y="257"/>
                                    </a:cubicBezTo>
                                    <a:cubicBezTo>
                                      <a:pt x="33" y="257"/>
                                      <a:pt x="439" y="133"/>
                                      <a:pt x="563" y="124"/>
                                    </a:cubicBezTo>
                                    <a:cubicBezTo>
                                      <a:pt x="687" y="133"/>
                                      <a:pt x="1093" y="257"/>
                                      <a:pt x="1093" y="257"/>
                                    </a:cubicBezTo>
                                    <a:cubicBezTo>
                                      <a:pt x="1126" y="248"/>
                                      <a:pt x="1126" y="248"/>
                                      <a:pt x="1126" y="248"/>
                                    </a:cubicBezTo>
                                    <a:cubicBezTo>
                                      <a:pt x="1126" y="248"/>
                                      <a:pt x="773" y="5"/>
                                      <a:pt x="563" y="0"/>
                                    </a:cubicBezTo>
                                    <a:cubicBezTo>
                                      <a:pt x="353" y="5"/>
                                      <a:pt x="0" y="248"/>
                                      <a:pt x="0" y="24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747630550" name="Freeform 7"/>
                            <wps:cNvSpPr>
                              <a:spLocks/>
                            </wps:cNvSpPr>
                            <wps:spPr bwMode="auto">
                              <a:xfrm>
                                <a:off x="0" y="0"/>
                                <a:ext cx="1122" cy="256"/>
                              </a:xfrm>
                              <a:custGeom>
                                <a:avLst/>
                                <a:gdLst>
                                  <a:gd name="T0" fmla="*/ 1126 w 1126"/>
                                  <a:gd name="T1" fmla="*/ 9 h 257"/>
                                  <a:gd name="T2" fmla="*/ 1093 w 1126"/>
                                  <a:gd name="T3" fmla="*/ 0 h 257"/>
                                  <a:gd name="T4" fmla="*/ 563 w 1126"/>
                                  <a:gd name="T5" fmla="*/ 133 h 257"/>
                                  <a:gd name="T6" fmla="*/ 33 w 1126"/>
                                  <a:gd name="T7" fmla="*/ 0 h 257"/>
                                  <a:gd name="T8" fmla="*/ 0 w 1126"/>
                                  <a:gd name="T9" fmla="*/ 9 h 257"/>
                                  <a:gd name="T10" fmla="*/ 563 w 1126"/>
                                  <a:gd name="T11" fmla="*/ 257 h 257"/>
                                  <a:gd name="T12" fmla="*/ 1126 w 1126"/>
                                  <a:gd name="T13" fmla="*/ 9 h 257"/>
                                </a:gdLst>
                                <a:ahLst/>
                                <a:cxnLst>
                                  <a:cxn ang="0">
                                    <a:pos x="T0" y="T1"/>
                                  </a:cxn>
                                  <a:cxn ang="0">
                                    <a:pos x="T2" y="T3"/>
                                  </a:cxn>
                                  <a:cxn ang="0">
                                    <a:pos x="T4" y="T5"/>
                                  </a:cxn>
                                  <a:cxn ang="0">
                                    <a:pos x="T6" y="T7"/>
                                  </a:cxn>
                                  <a:cxn ang="0">
                                    <a:pos x="T8" y="T9"/>
                                  </a:cxn>
                                  <a:cxn ang="0">
                                    <a:pos x="T10" y="T11"/>
                                  </a:cxn>
                                  <a:cxn ang="0">
                                    <a:pos x="T12" y="T13"/>
                                  </a:cxn>
                                </a:cxnLst>
                                <a:rect l="0" t="0" r="r" b="b"/>
                                <a:pathLst>
                                  <a:path w="1126" h="257">
                                    <a:moveTo>
                                      <a:pt x="1126" y="9"/>
                                    </a:moveTo>
                                    <a:cubicBezTo>
                                      <a:pt x="1093" y="0"/>
                                      <a:pt x="1093" y="0"/>
                                      <a:pt x="1093" y="0"/>
                                    </a:cubicBezTo>
                                    <a:cubicBezTo>
                                      <a:pt x="1093" y="0"/>
                                      <a:pt x="687" y="124"/>
                                      <a:pt x="563" y="133"/>
                                    </a:cubicBezTo>
                                    <a:cubicBezTo>
                                      <a:pt x="439" y="124"/>
                                      <a:pt x="33" y="0"/>
                                      <a:pt x="33" y="0"/>
                                    </a:cubicBezTo>
                                    <a:cubicBezTo>
                                      <a:pt x="0" y="9"/>
                                      <a:pt x="0" y="9"/>
                                      <a:pt x="0" y="9"/>
                                    </a:cubicBezTo>
                                    <a:cubicBezTo>
                                      <a:pt x="0" y="9"/>
                                      <a:pt x="353" y="252"/>
                                      <a:pt x="563" y="257"/>
                                    </a:cubicBezTo>
                                    <a:cubicBezTo>
                                      <a:pt x="773" y="252"/>
                                      <a:pt x="1126" y="9"/>
                                      <a:pt x="1126" y="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31390086" name="Freeform 8"/>
                            <wps:cNvSpPr>
                              <a:spLocks noEditPoints="1"/>
                            </wps:cNvSpPr>
                            <wps:spPr bwMode="auto">
                              <a:xfrm>
                                <a:off x="1436" y="37"/>
                                <a:ext cx="4882" cy="542"/>
                              </a:xfrm>
                              <a:custGeom>
                                <a:avLst/>
                                <a:gdLst>
                                  <a:gd name="T0" fmla="*/ 145 w 4897"/>
                                  <a:gd name="T1" fmla="*/ 121 h 544"/>
                                  <a:gd name="T2" fmla="*/ 0 w 4897"/>
                                  <a:gd name="T3" fmla="*/ 544 h 544"/>
                                  <a:gd name="T4" fmla="*/ 267 w 4897"/>
                                  <a:gd name="T5" fmla="*/ 0 h 544"/>
                                  <a:gd name="T6" fmla="*/ 445 w 4897"/>
                                  <a:gd name="T7" fmla="*/ 312 h 544"/>
                                  <a:gd name="T8" fmla="*/ 842 w 4897"/>
                                  <a:gd name="T9" fmla="*/ 0 h 544"/>
                                  <a:gd name="T10" fmla="*/ 698 w 4897"/>
                                  <a:gd name="T11" fmla="*/ 544 h 544"/>
                                  <a:gd name="T12" fmla="*/ 667 w 4897"/>
                                  <a:gd name="T13" fmla="*/ 121 h 544"/>
                                  <a:gd name="T14" fmla="*/ 313 w 4897"/>
                                  <a:gd name="T15" fmla="*/ 433 h 544"/>
                                  <a:gd name="T16" fmla="*/ 1014 w 4897"/>
                                  <a:gd name="T17" fmla="*/ 0 h 544"/>
                                  <a:gd name="T18" fmla="*/ 1158 w 4897"/>
                                  <a:gd name="T19" fmla="*/ 544 h 544"/>
                                  <a:gd name="T20" fmla="*/ 1014 w 4897"/>
                                  <a:gd name="T21" fmla="*/ 0 h 544"/>
                                  <a:gd name="T22" fmla="*/ 1588 w 4897"/>
                                  <a:gd name="T23" fmla="*/ 0 h 544"/>
                                  <a:gd name="T24" fmla="*/ 1903 w 4897"/>
                                  <a:gd name="T25" fmla="*/ 423 h 544"/>
                                  <a:gd name="T26" fmla="*/ 2047 w 4897"/>
                                  <a:gd name="T27" fmla="*/ 0 h 544"/>
                                  <a:gd name="T28" fmla="*/ 1788 w 4897"/>
                                  <a:gd name="T29" fmla="*/ 544 h 544"/>
                                  <a:gd name="T30" fmla="*/ 1474 w 4897"/>
                                  <a:gd name="T31" fmla="*/ 121 h 544"/>
                                  <a:gd name="T32" fmla="*/ 1329 w 4897"/>
                                  <a:gd name="T33" fmla="*/ 544 h 544"/>
                                  <a:gd name="T34" fmla="*/ 2203 w 4897"/>
                                  <a:gd name="T35" fmla="*/ 544 h 544"/>
                                  <a:gd name="T36" fmla="*/ 2714 w 4897"/>
                                  <a:gd name="T37" fmla="*/ 423 h 544"/>
                                  <a:gd name="T38" fmla="*/ 2714 w 4897"/>
                                  <a:gd name="T39" fmla="*/ 328 h 544"/>
                                  <a:gd name="T40" fmla="*/ 2187 w 4897"/>
                                  <a:gd name="T41" fmla="*/ 164 h 544"/>
                                  <a:gd name="T42" fmla="*/ 2871 w 4897"/>
                                  <a:gd name="T43" fmla="*/ 0 h 544"/>
                                  <a:gd name="T44" fmla="*/ 2371 w 4897"/>
                                  <a:gd name="T45" fmla="*/ 121 h 544"/>
                                  <a:gd name="T46" fmla="*/ 2371 w 4897"/>
                                  <a:gd name="T47" fmla="*/ 207 h 544"/>
                                  <a:gd name="T48" fmla="*/ 2902 w 4897"/>
                                  <a:gd name="T49" fmla="*/ 376 h 544"/>
                                  <a:gd name="T50" fmla="*/ 2203 w 4897"/>
                                  <a:gd name="T51" fmla="*/ 544 h 544"/>
                                  <a:gd name="T52" fmla="*/ 3288 w 4897"/>
                                  <a:gd name="T53" fmla="*/ 0 h 544"/>
                                  <a:gd name="T54" fmla="*/ 3818 w 4897"/>
                                  <a:gd name="T55" fmla="*/ 541 h 544"/>
                                  <a:gd name="T56" fmla="*/ 3657 w 4897"/>
                                  <a:gd name="T57" fmla="*/ 544 h 544"/>
                                  <a:gd name="T58" fmla="*/ 3183 w 4897"/>
                                  <a:gd name="T59" fmla="*/ 443 h 544"/>
                                  <a:gd name="T60" fmla="*/ 2964 w 4897"/>
                                  <a:gd name="T61" fmla="*/ 544 h 544"/>
                                  <a:gd name="T62" fmla="*/ 3529 w 4897"/>
                                  <a:gd name="T63" fmla="*/ 322 h 544"/>
                                  <a:gd name="T64" fmla="*/ 3367 w 4897"/>
                                  <a:gd name="T65" fmla="*/ 121 h 544"/>
                                  <a:gd name="T66" fmla="*/ 3529 w 4897"/>
                                  <a:gd name="T67" fmla="*/ 322 h 544"/>
                                  <a:gd name="T68" fmla="*/ 4076 w 4897"/>
                                  <a:gd name="T69" fmla="*/ 0 h 544"/>
                                  <a:gd name="T70" fmla="*/ 3931 w 4897"/>
                                  <a:gd name="T71" fmla="*/ 544 h 544"/>
                                  <a:gd name="T72" fmla="*/ 4475 w 4897"/>
                                  <a:gd name="T73" fmla="*/ 121 h 544"/>
                                  <a:gd name="T74" fmla="*/ 4197 w 4897"/>
                                  <a:gd name="T75" fmla="*/ 0 h 544"/>
                                  <a:gd name="T76" fmla="*/ 4897 w 4897"/>
                                  <a:gd name="T77" fmla="*/ 121 h 544"/>
                                  <a:gd name="T78" fmla="*/ 4619 w 4897"/>
                                  <a:gd name="T79" fmla="*/ 544 h 544"/>
                                  <a:gd name="T80" fmla="*/ 4475 w 4897"/>
                                  <a:gd name="T81" fmla="*/ 121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897" h="544">
                                    <a:moveTo>
                                      <a:pt x="176" y="121"/>
                                    </a:moveTo>
                                    <a:cubicBezTo>
                                      <a:pt x="145" y="121"/>
                                      <a:pt x="145" y="121"/>
                                      <a:pt x="145" y="121"/>
                                    </a:cubicBezTo>
                                    <a:cubicBezTo>
                                      <a:pt x="145" y="544"/>
                                      <a:pt x="145" y="544"/>
                                      <a:pt x="145" y="544"/>
                                    </a:cubicBezTo>
                                    <a:cubicBezTo>
                                      <a:pt x="0" y="544"/>
                                      <a:pt x="0" y="544"/>
                                      <a:pt x="0" y="544"/>
                                    </a:cubicBezTo>
                                    <a:cubicBezTo>
                                      <a:pt x="0" y="0"/>
                                      <a:pt x="0" y="0"/>
                                      <a:pt x="0" y="0"/>
                                    </a:cubicBezTo>
                                    <a:cubicBezTo>
                                      <a:pt x="267" y="0"/>
                                      <a:pt x="267" y="0"/>
                                      <a:pt x="267" y="0"/>
                                    </a:cubicBezTo>
                                    <a:cubicBezTo>
                                      <a:pt x="398" y="312"/>
                                      <a:pt x="398" y="312"/>
                                      <a:pt x="398" y="312"/>
                                    </a:cubicBezTo>
                                    <a:cubicBezTo>
                                      <a:pt x="445" y="312"/>
                                      <a:pt x="445" y="312"/>
                                      <a:pt x="445" y="312"/>
                                    </a:cubicBezTo>
                                    <a:cubicBezTo>
                                      <a:pt x="576" y="0"/>
                                      <a:pt x="576" y="0"/>
                                      <a:pt x="576" y="0"/>
                                    </a:cubicBezTo>
                                    <a:cubicBezTo>
                                      <a:pt x="842" y="0"/>
                                      <a:pt x="842" y="0"/>
                                      <a:pt x="842" y="0"/>
                                    </a:cubicBezTo>
                                    <a:cubicBezTo>
                                      <a:pt x="842" y="544"/>
                                      <a:pt x="842" y="544"/>
                                      <a:pt x="842" y="544"/>
                                    </a:cubicBezTo>
                                    <a:cubicBezTo>
                                      <a:pt x="698" y="544"/>
                                      <a:pt x="698" y="544"/>
                                      <a:pt x="698" y="544"/>
                                    </a:cubicBezTo>
                                    <a:cubicBezTo>
                                      <a:pt x="698" y="121"/>
                                      <a:pt x="698" y="121"/>
                                      <a:pt x="698" y="121"/>
                                    </a:cubicBezTo>
                                    <a:cubicBezTo>
                                      <a:pt x="667" y="121"/>
                                      <a:pt x="667" y="121"/>
                                      <a:pt x="667" y="121"/>
                                    </a:cubicBezTo>
                                    <a:cubicBezTo>
                                      <a:pt x="530" y="433"/>
                                      <a:pt x="530" y="433"/>
                                      <a:pt x="530" y="433"/>
                                    </a:cubicBezTo>
                                    <a:cubicBezTo>
                                      <a:pt x="313" y="433"/>
                                      <a:pt x="313" y="433"/>
                                      <a:pt x="313" y="433"/>
                                    </a:cubicBezTo>
                                    <a:lnTo>
                                      <a:pt x="176" y="121"/>
                                    </a:lnTo>
                                    <a:close/>
                                    <a:moveTo>
                                      <a:pt x="1014" y="0"/>
                                    </a:moveTo>
                                    <a:cubicBezTo>
                                      <a:pt x="1158" y="0"/>
                                      <a:pt x="1158" y="0"/>
                                      <a:pt x="1158" y="0"/>
                                    </a:cubicBezTo>
                                    <a:cubicBezTo>
                                      <a:pt x="1158" y="544"/>
                                      <a:pt x="1158" y="544"/>
                                      <a:pt x="1158" y="544"/>
                                    </a:cubicBezTo>
                                    <a:cubicBezTo>
                                      <a:pt x="1014" y="544"/>
                                      <a:pt x="1014" y="544"/>
                                      <a:pt x="1014" y="544"/>
                                    </a:cubicBezTo>
                                    <a:lnTo>
                                      <a:pt x="1014" y="0"/>
                                    </a:lnTo>
                                    <a:close/>
                                    <a:moveTo>
                                      <a:pt x="1329" y="0"/>
                                    </a:moveTo>
                                    <a:cubicBezTo>
                                      <a:pt x="1588" y="0"/>
                                      <a:pt x="1588" y="0"/>
                                      <a:pt x="1588" y="0"/>
                                    </a:cubicBezTo>
                                    <a:cubicBezTo>
                                      <a:pt x="1871" y="423"/>
                                      <a:pt x="1871" y="423"/>
                                      <a:pt x="1871" y="423"/>
                                    </a:cubicBezTo>
                                    <a:cubicBezTo>
                                      <a:pt x="1903" y="423"/>
                                      <a:pt x="1903" y="423"/>
                                      <a:pt x="1903" y="423"/>
                                    </a:cubicBezTo>
                                    <a:cubicBezTo>
                                      <a:pt x="1903" y="0"/>
                                      <a:pt x="1903" y="0"/>
                                      <a:pt x="1903" y="0"/>
                                    </a:cubicBezTo>
                                    <a:cubicBezTo>
                                      <a:pt x="2047" y="0"/>
                                      <a:pt x="2047" y="0"/>
                                      <a:pt x="2047" y="0"/>
                                    </a:cubicBezTo>
                                    <a:cubicBezTo>
                                      <a:pt x="2047" y="544"/>
                                      <a:pt x="2047" y="544"/>
                                      <a:pt x="2047" y="544"/>
                                    </a:cubicBezTo>
                                    <a:cubicBezTo>
                                      <a:pt x="1788" y="544"/>
                                      <a:pt x="1788" y="544"/>
                                      <a:pt x="1788" y="544"/>
                                    </a:cubicBezTo>
                                    <a:cubicBezTo>
                                      <a:pt x="1505" y="121"/>
                                      <a:pt x="1505" y="121"/>
                                      <a:pt x="1505" y="121"/>
                                    </a:cubicBezTo>
                                    <a:cubicBezTo>
                                      <a:pt x="1474" y="121"/>
                                      <a:pt x="1474" y="121"/>
                                      <a:pt x="1474" y="121"/>
                                    </a:cubicBezTo>
                                    <a:cubicBezTo>
                                      <a:pt x="1474" y="544"/>
                                      <a:pt x="1474" y="544"/>
                                      <a:pt x="1474" y="544"/>
                                    </a:cubicBezTo>
                                    <a:cubicBezTo>
                                      <a:pt x="1329" y="544"/>
                                      <a:pt x="1329" y="544"/>
                                      <a:pt x="1329" y="544"/>
                                    </a:cubicBezTo>
                                    <a:lnTo>
                                      <a:pt x="1329" y="0"/>
                                    </a:lnTo>
                                    <a:close/>
                                    <a:moveTo>
                                      <a:pt x="2203" y="544"/>
                                    </a:moveTo>
                                    <a:cubicBezTo>
                                      <a:pt x="2203" y="423"/>
                                      <a:pt x="2203" y="423"/>
                                      <a:pt x="2203" y="423"/>
                                    </a:cubicBezTo>
                                    <a:cubicBezTo>
                                      <a:pt x="2714" y="423"/>
                                      <a:pt x="2714" y="423"/>
                                      <a:pt x="2714" y="423"/>
                                    </a:cubicBezTo>
                                    <a:cubicBezTo>
                                      <a:pt x="2744" y="423"/>
                                      <a:pt x="2761" y="406"/>
                                      <a:pt x="2761" y="376"/>
                                    </a:cubicBezTo>
                                    <a:cubicBezTo>
                                      <a:pt x="2761" y="345"/>
                                      <a:pt x="2744" y="328"/>
                                      <a:pt x="2714" y="328"/>
                                    </a:cubicBezTo>
                                    <a:cubicBezTo>
                                      <a:pt x="2371" y="328"/>
                                      <a:pt x="2371" y="328"/>
                                      <a:pt x="2371" y="328"/>
                                    </a:cubicBezTo>
                                    <a:cubicBezTo>
                                      <a:pt x="2256" y="328"/>
                                      <a:pt x="2187" y="267"/>
                                      <a:pt x="2187" y="164"/>
                                    </a:cubicBezTo>
                                    <a:cubicBezTo>
                                      <a:pt x="2187" y="61"/>
                                      <a:pt x="2256" y="0"/>
                                      <a:pt x="2371" y="0"/>
                                    </a:cubicBezTo>
                                    <a:cubicBezTo>
                                      <a:pt x="2871" y="0"/>
                                      <a:pt x="2871" y="0"/>
                                      <a:pt x="2871" y="0"/>
                                    </a:cubicBezTo>
                                    <a:cubicBezTo>
                                      <a:pt x="2871" y="121"/>
                                      <a:pt x="2871" y="121"/>
                                      <a:pt x="2871" y="121"/>
                                    </a:cubicBezTo>
                                    <a:cubicBezTo>
                                      <a:pt x="2371" y="121"/>
                                      <a:pt x="2371" y="121"/>
                                      <a:pt x="2371" y="121"/>
                                    </a:cubicBezTo>
                                    <a:cubicBezTo>
                                      <a:pt x="2344" y="121"/>
                                      <a:pt x="2328" y="137"/>
                                      <a:pt x="2328" y="164"/>
                                    </a:cubicBezTo>
                                    <a:cubicBezTo>
                                      <a:pt x="2328" y="191"/>
                                      <a:pt x="2344" y="207"/>
                                      <a:pt x="2371" y="207"/>
                                    </a:cubicBezTo>
                                    <a:cubicBezTo>
                                      <a:pt x="2714" y="207"/>
                                      <a:pt x="2714" y="207"/>
                                      <a:pt x="2714" y="207"/>
                                    </a:cubicBezTo>
                                    <a:cubicBezTo>
                                      <a:pt x="2832" y="207"/>
                                      <a:pt x="2902" y="270"/>
                                      <a:pt x="2902" y="376"/>
                                    </a:cubicBezTo>
                                    <a:cubicBezTo>
                                      <a:pt x="2902" y="481"/>
                                      <a:pt x="2832" y="544"/>
                                      <a:pt x="2714" y="544"/>
                                    </a:cubicBezTo>
                                    <a:lnTo>
                                      <a:pt x="2203" y="544"/>
                                    </a:lnTo>
                                    <a:close/>
                                    <a:moveTo>
                                      <a:pt x="2964" y="541"/>
                                    </a:moveTo>
                                    <a:cubicBezTo>
                                      <a:pt x="3288" y="0"/>
                                      <a:pt x="3288" y="0"/>
                                      <a:pt x="3288" y="0"/>
                                    </a:cubicBezTo>
                                    <a:cubicBezTo>
                                      <a:pt x="3493" y="0"/>
                                      <a:pt x="3493" y="0"/>
                                      <a:pt x="3493" y="0"/>
                                    </a:cubicBezTo>
                                    <a:cubicBezTo>
                                      <a:pt x="3818" y="541"/>
                                      <a:pt x="3818" y="541"/>
                                      <a:pt x="3818" y="541"/>
                                    </a:cubicBezTo>
                                    <a:cubicBezTo>
                                      <a:pt x="3818" y="544"/>
                                      <a:pt x="3818" y="544"/>
                                      <a:pt x="3818" y="544"/>
                                    </a:cubicBezTo>
                                    <a:cubicBezTo>
                                      <a:pt x="3657" y="544"/>
                                      <a:pt x="3657" y="544"/>
                                      <a:pt x="3657" y="544"/>
                                    </a:cubicBezTo>
                                    <a:cubicBezTo>
                                      <a:pt x="3598" y="443"/>
                                      <a:pt x="3598" y="443"/>
                                      <a:pt x="3598" y="443"/>
                                    </a:cubicBezTo>
                                    <a:cubicBezTo>
                                      <a:pt x="3183" y="443"/>
                                      <a:pt x="3183" y="443"/>
                                      <a:pt x="3183" y="443"/>
                                    </a:cubicBezTo>
                                    <a:cubicBezTo>
                                      <a:pt x="3125" y="544"/>
                                      <a:pt x="3125" y="544"/>
                                      <a:pt x="3125" y="544"/>
                                    </a:cubicBezTo>
                                    <a:cubicBezTo>
                                      <a:pt x="2964" y="544"/>
                                      <a:pt x="2964" y="544"/>
                                      <a:pt x="2964" y="544"/>
                                    </a:cubicBezTo>
                                    <a:lnTo>
                                      <a:pt x="2964" y="541"/>
                                    </a:lnTo>
                                    <a:close/>
                                    <a:moveTo>
                                      <a:pt x="3529" y="322"/>
                                    </a:moveTo>
                                    <a:cubicBezTo>
                                      <a:pt x="3414" y="121"/>
                                      <a:pt x="3414" y="121"/>
                                      <a:pt x="3414" y="121"/>
                                    </a:cubicBezTo>
                                    <a:cubicBezTo>
                                      <a:pt x="3367" y="121"/>
                                      <a:pt x="3367" y="121"/>
                                      <a:pt x="3367" y="121"/>
                                    </a:cubicBezTo>
                                    <a:cubicBezTo>
                                      <a:pt x="3252" y="322"/>
                                      <a:pt x="3252" y="322"/>
                                      <a:pt x="3252" y="322"/>
                                    </a:cubicBezTo>
                                    <a:lnTo>
                                      <a:pt x="3529" y="322"/>
                                    </a:lnTo>
                                    <a:close/>
                                    <a:moveTo>
                                      <a:pt x="3931" y="0"/>
                                    </a:moveTo>
                                    <a:cubicBezTo>
                                      <a:pt x="4076" y="0"/>
                                      <a:pt x="4076" y="0"/>
                                      <a:pt x="4076" y="0"/>
                                    </a:cubicBezTo>
                                    <a:cubicBezTo>
                                      <a:pt x="4076" y="544"/>
                                      <a:pt x="4076" y="544"/>
                                      <a:pt x="4076" y="544"/>
                                    </a:cubicBezTo>
                                    <a:cubicBezTo>
                                      <a:pt x="3931" y="544"/>
                                      <a:pt x="3931" y="544"/>
                                      <a:pt x="3931" y="544"/>
                                    </a:cubicBezTo>
                                    <a:lnTo>
                                      <a:pt x="3931" y="0"/>
                                    </a:lnTo>
                                    <a:close/>
                                    <a:moveTo>
                                      <a:pt x="4475" y="121"/>
                                    </a:moveTo>
                                    <a:cubicBezTo>
                                      <a:pt x="4197" y="121"/>
                                      <a:pt x="4197" y="121"/>
                                      <a:pt x="4197" y="121"/>
                                    </a:cubicBezTo>
                                    <a:cubicBezTo>
                                      <a:pt x="4197" y="0"/>
                                      <a:pt x="4197" y="0"/>
                                      <a:pt x="4197" y="0"/>
                                    </a:cubicBezTo>
                                    <a:cubicBezTo>
                                      <a:pt x="4897" y="0"/>
                                      <a:pt x="4897" y="0"/>
                                      <a:pt x="4897" y="0"/>
                                    </a:cubicBezTo>
                                    <a:cubicBezTo>
                                      <a:pt x="4897" y="121"/>
                                      <a:pt x="4897" y="121"/>
                                      <a:pt x="4897" y="121"/>
                                    </a:cubicBezTo>
                                    <a:cubicBezTo>
                                      <a:pt x="4619" y="121"/>
                                      <a:pt x="4619" y="121"/>
                                      <a:pt x="4619" y="121"/>
                                    </a:cubicBezTo>
                                    <a:cubicBezTo>
                                      <a:pt x="4619" y="544"/>
                                      <a:pt x="4619" y="544"/>
                                      <a:pt x="4619" y="544"/>
                                    </a:cubicBezTo>
                                    <a:cubicBezTo>
                                      <a:pt x="4475" y="544"/>
                                      <a:pt x="4475" y="544"/>
                                      <a:pt x="4475" y="544"/>
                                    </a:cubicBezTo>
                                    <a:lnTo>
                                      <a:pt x="4475" y="12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inline>
                </w:drawing>
              </mc:Choice>
              <mc:Fallback>
                <w:pict>
                  <v:group w14:anchorId="22D4A1E2" id="Group 4" o:spid="_x0000_s1026" style="width:158.2pt;height:15.05pt;mso-position-horizontal-relative:char;mso-position-vertical-relative:line" coordsize="6318,6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">
                    <v:shape id="Freeform 6" o:spid="_x0000_s1027" style="position:absolute;top:346;width:1122;height:256;visibility:visible;mso-wrap-style:square;v-text-anchor:top" coordsize="1126,2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" path="m,248v33,9,33,9,33,9c33,257,439,133,563,124v124,9,530,133,530,133c1126,248,1126,248,1126,248,1126,248,773,5,563,,353,5,,248,,248e" filled="f" stroked="f">
                      <v:path arrowok="t" o:connecttype="custom" o:connectlocs="0,247;33,256;561,124;1089,256;1122,247;561,0;0,247" o:connectangles="0,0,0,0,0,0,0"/>
                    </v:shape>
                    <v:shape id="Freeform 7" o:spid="_x0000_s1028" style="position:absolute;width:1122;height:256;visibility:visible;mso-wrap-style:square;v-text-anchor:top" coordsize="1126,2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" path="m1126,9c1093,,1093,,1093,v,,-406,124,-530,133c439,124,33,,33,,,9,,9,,9v,,353,243,563,248c773,252,1126,9,1126,9e" filled="f" stroked="f">
                      <v:path arrowok="t" o:connecttype="custom" o:connectlocs="1122,9;1089,0;561,132;33,0;0,9;561,256;1122,9" o:connectangles="0,0,0,0,0,0,0"/>
                    </v:shape>
                    <v:shape id="Freeform 8" o:spid="_x0000_s1029" style="position:absolute;left:1436;top:37;width:4882;height:542;visibility:visible;mso-wrap-style:square;v-text-anchor:top" coordsize="4897,5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" path="m176,121v-31,,-31,,-31,c145,544,145,544,145,544,,544,,544,,544,,,,,,,267,,267,,267,,398,312,398,312,398,312v47,,47,,47,c576,,576,,576,,842,,842,,842,v,544,,544,,544c698,544,698,544,698,544v,-423,,-423,,-423c667,121,667,121,667,121,530,433,530,433,530,433v-217,,-217,,-217,l176,121xm1014,v144,,144,,144,c1158,544,1158,544,1158,544v-144,,-144,,-144,l1014,xm1329,v259,,259,,259,c1871,423,1871,423,1871,423v32,,32,,32,c1903,,1903,,1903,v144,,144,,144,c2047,544,2047,544,2047,544v-259,,-259,,-259,c1505,121,1505,121,1505,121v-31,,-31,,-31,c1474,544,1474,544,1474,544v-145,,-145,,-145,l1329,xm2203,544v,-121,,-121,,-121c2714,423,2714,423,2714,423v30,,47,-17,47,-47c2761,345,2744,328,2714,328v-343,,-343,,-343,c2256,328,2187,267,2187,164,2187,61,2256,,2371,v500,,500,,500,c2871,121,2871,121,2871,121v-500,,-500,,-500,c2344,121,2328,137,2328,164v,27,16,43,43,43c2714,207,2714,207,2714,207v118,,188,63,188,169c2902,481,2832,544,2714,544r-511,xm2964,541c3288,,3288,,3288,v205,,205,,205,c3818,541,3818,541,3818,541v,3,,3,,3c3657,544,3657,544,3657,544,3598,443,3598,443,3598,443v-415,,-415,,-415,c3125,544,3125,544,3125,544v-161,,-161,,-161,l2964,541xm3529,322c3414,121,3414,121,3414,121v-47,,-47,,-47,c3252,322,3252,322,3252,322r277,xm3931,v145,,145,,145,c4076,544,4076,544,4076,544v-145,,-145,,-145,l3931,xm4475,121v-278,,-278,,-278,c4197,,4197,,4197,v700,,700,,700,c4897,121,4897,121,4897,121v-278,,-278,,-278,c4619,544,4619,544,4619,544v-144,,-144,,-144,l4475,121xe" filled="f" stroked="f">
                      <v:path arrowok="t" o:connecttype="custom" o:connectlocs="145,121;0,542;266,0;444,311;839,0;696,542;665,121;312,431;1011,0;1154,542;1011,0;1583,0;1897,421;2041,0;1783,542;1469,121;1325,542;2196,542;2706,421;2706,327;2180,163;2862,0;2364,121;2364,206;2893,375;2196,542;3278,0;3806,539;3646,542;3173,441;2955,542;3518,321;3357,121;3518,321;4064,0;3919,542;4461,121;4184,0;4882,121;4605,542;4461,121" o:connectangles="0,0,0,0,0,0,0,0,0,0,0,0,0,0,0,0,0,0,0,0,0,0,0,0,0,0,0,0,0,0,0,0,0,0,0,0,0,0,0,0,0"/>
                      <o:lock v:ext="edit" verticies="t"/>
                    </v:shape>
                    <w10:anchorlock/>
                  </v:group>
                </w:pict>
              </mc:Fallback>
            </mc:AlternateContent>
          </w:r>
        </w:p>
      </w:tc>
      <w:tc>
        <w:tcPr>
          <w:tcW w:w="2500" w:type="pct"/>
          <w:tcBorders>
            <w:top w:val="nil"/>
            <w:left w:val="nil"/>
            <w:bottom w:val="nil"/>
            <w:right w:val="nil"/>
          </w:tcBorders>
        </w:tcPr>
        <w:p w14:paraId="6F750F4D" w14:textId="77777777" w:rsidR="00B77F67" w:rsidRDefault="00B77F67" w:rsidP="00A67B89">
          <w:pPr>
            <w:spacing w:before="160"/>
            <w:rPr>
              <w:lang w:val="es-ES_tradnl"/>
            </w:rPr>
          </w:pPr>
        </w:p>
      </w:tc>
    </w:tr>
  </w:tbl>
  <w:p w14:paraId="0176B25D" w14:textId="77777777" w:rsidR="00A67B89" w:rsidRDefault="00A67B89">
    <w:pPr>
      <w:pStyle w:val="Header"/>
    </w:pPr>
    <w:r>
      <w:rPr>
        <w:noProof/>
        <w:lang w:eastAsia="es-ES"/>
      </w:rPr>
      <w:drawing>
        <wp:anchor distT="0" distB="0" distL="114300" distR="114300" simplePos="0" relativeHeight="251658240" behindDoc="1" locked="0" layoutInCell="1" allowOverlap="1" wp14:anchorId="69B4C2C2" wp14:editId="56A06FAE">
          <wp:simplePos x="0" y="0"/>
          <wp:positionH relativeFrom="margin">
            <wp:align>center</wp:align>
          </wp:positionH>
          <wp:positionV relativeFrom="paragraph">
            <wp:posOffset>-481440</wp:posOffset>
          </wp:positionV>
          <wp:extent cx="6660000" cy="614770"/>
          <wp:effectExtent l="0" t="0" r="7620" b="0"/>
          <wp:wrapNone/>
          <wp:docPr id="40451296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12964" name=""/>
                  <pic:cNvPicPr/>
                </pic:nvPicPr>
                <pic:blipFill>
                  <a:blip r:embed="rId1">
                    <a:extLst>
                      <a:ext uri="{96DAC541-7B7A-43D3-8B79-37D633B846F1}">
                        <asvg:svgBlip xmlns:asvg="http://schemas.microsoft.com/office/drawing/2016/SVG/main" r:embed="rId2"/>
                      </a:ext>
                    </a:extLst>
                  </a:blip>
                  <a:stretch>
                    <a:fillRect/>
                  </a:stretch>
                </pic:blipFill>
                <pic:spPr>
                  <a:xfrm>
                    <a:off x="0" y="0"/>
                    <a:ext cx="6660000" cy="61477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7B25E" w14:textId="77777777" w:rsidR="00FE4E37" w:rsidRDefault="00FE4E37" w:rsidP="00544EF6">
    <w:pPr>
      <w:pStyle w:val="Header"/>
    </w:pPr>
  </w:p>
  <w:p w14:paraId="23B26B9C" w14:textId="77777777" w:rsidR="00FE4E37" w:rsidRDefault="00FE4E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56A26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E0BD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BA74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C4B6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B2815D4"/>
    <w:lvl w:ilvl="0">
      <w:start w:val="1"/>
      <w:numFmt w:val="bullet"/>
      <w:pStyle w:val="ListBullet5"/>
      <w:lvlText w:val="•"/>
      <w:lvlJc w:val="left"/>
      <w:pPr>
        <w:ind w:left="1494" w:hanging="360"/>
      </w:pPr>
      <w:rPr>
        <w:rFonts w:ascii="ForFuture Sans" w:hAnsi="ForFuture Sans" w:hint="default"/>
      </w:rPr>
    </w:lvl>
  </w:abstractNum>
  <w:abstractNum w:abstractNumId="5" w15:restartNumberingAfterBreak="0">
    <w:nsid w:val="FFFFFF81"/>
    <w:multiLevelType w:val="singleLevel"/>
    <w:tmpl w:val="C674DC54"/>
    <w:lvl w:ilvl="0">
      <w:start w:val="1"/>
      <w:numFmt w:val="bullet"/>
      <w:pStyle w:val="ListBullet4"/>
      <w:lvlText w:val="•"/>
      <w:lvlJc w:val="left"/>
      <w:pPr>
        <w:ind w:left="1211" w:hanging="360"/>
      </w:pPr>
      <w:rPr>
        <w:rFonts w:ascii="ForFuture Sans" w:hAnsi="ForFuture Sans" w:hint="default"/>
      </w:rPr>
    </w:lvl>
  </w:abstractNum>
  <w:abstractNum w:abstractNumId="6" w15:restartNumberingAfterBreak="0">
    <w:nsid w:val="FFFFFF82"/>
    <w:multiLevelType w:val="singleLevel"/>
    <w:tmpl w:val="6B2E3122"/>
    <w:lvl w:ilvl="0">
      <w:start w:val="1"/>
      <w:numFmt w:val="bullet"/>
      <w:pStyle w:val="ListBullet3"/>
      <w:lvlText w:val="•"/>
      <w:lvlJc w:val="left"/>
      <w:pPr>
        <w:ind w:left="927" w:hanging="360"/>
      </w:pPr>
      <w:rPr>
        <w:rFonts w:ascii="ForFuture Sans" w:hAnsi="ForFuture Sans" w:hint="default"/>
      </w:rPr>
    </w:lvl>
  </w:abstractNum>
  <w:abstractNum w:abstractNumId="7" w15:restartNumberingAfterBreak="0">
    <w:nsid w:val="FFFFFF83"/>
    <w:multiLevelType w:val="singleLevel"/>
    <w:tmpl w:val="33E0637E"/>
    <w:lvl w:ilvl="0">
      <w:start w:val="1"/>
      <w:numFmt w:val="bullet"/>
      <w:pStyle w:val="ListBullet2"/>
      <w:lvlText w:val="•"/>
      <w:lvlJc w:val="left"/>
      <w:pPr>
        <w:ind w:left="644" w:hanging="360"/>
      </w:pPr>
      <w:rPr>
        <w:rFonts w:ascii="ForFuture Sans" w:hAnsi="ForFuture Sans" w:hint="default"/>
      </w:rPr>
    </w:lvl>
  </w:abstractNum>
  <w:abstractNum w:abstractNumId="8" w15:restartNumberingAfterBreak="0">
    <w:nsid w:val="FFFFFF88"/>
    <w:multiLevelType w:val="singleLevel"/>
    <w:tmpl w:val="B0B0FF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F85074"/>
    <w:lvl w:ilvl="0">
      <w:start w:val="1"/>
      <w:numFmt w:val="bullet"/>
      <w:pStyle w:val="ListBullet"/>
      <w:lvlText w:val="•"/>
      <w:lvlJc w:val="left"/>
      <w:pPr>
        <w:ind w:left="360" w:hanging="360"/>
      </w:pPr>
      <w:rPr>
        <w:rFonts w:ascii="ForFuture Sans" w:hAnsi="ForFuture Sans" w:hint="default"/>
        <w:color w:val="4F062A" w:themeColor="text1"/>
      </w:rPr>
    </w:lvl>
  </w:abstractNum>
  <w:abstractNum w:abstractNumId="10" w15:restartNumberingAfterBreak="0">
    <w:nsid w:val="0C0309CA"/>
    <w:multiLevelType w:val="hybridMultilevel"/>
    <w:tmpl w:val="56DEF854"/>
    <w:lvl w:ilvl="0" w:tplc="3F0C1986">
      <w:start w:val="1"/>
      <w:numFmt w:val="bullet"/>
      <w:lvlText w:val="•"/>
      <w:lvlJc w:val="left"/>
      <w:pPr>
        <w:tabs>
          <w:tab w:val="num" w:pos="720"/>
        </w:tabs>
        <w:ind w:left="720" w:hanging="360"/>
      </w:pPr>
      <w:rPr>
        <w:rFonts w:ascii="Arial" w:hAnsi="Arial" w:hint="default"/>
      </w:rPr>
    </w:lvl>
    <w:lvl w:ilvl="1" w:tplc="A66CFF5A" w:tentative="1">
      <w:start w:val="1"/>
      <w:numFmt w:val="bullet"/>
      <w:lvlText w:val="•"/>
      <w:lvlJc w:val="left"/>
      <w:pPr>
        <w:tabs>
          <w:tab w:val="num" w:pos="1440"/>
        </w:tabs>
        <w:ind w:left="1440" w:hanging="360"/>
      </w:pPr>
      <w:rPr>
        <w:rFonts w:ascii="Arial" w:hAnsi="Arial" w:hint="default"/>
      </w:rPr>
    </w:lvl>
    <w:lvl w:ilvl="2" w:tplc="A880E4E2" w:tentative="1">
      <w:start w:val="1"/>
      <w:numFmt w:val="bullet"/>
      <w:lvlText w:val="•"/>
      <w:lvlJc w:val="left"/>
      <w:pPr>
        <w:tabs>
          <w:tab w:val="num" w:pos="2160"/>
        </w:tabs>
        <w:ind w:left="2160" w:hanging="360"/>
      </w:pPr>
      <w:rPr>
        <w:rFonts w:ascii="Arial" w:hAnsi="Arial" w:hint="default"/>
      </w:rPr>
    </w:lvl>
    <w:lvl w:ilvl="3" w:tplc="2CE84E1A" w:tentative="1">
      <w:start w:val="1"/>
      <w:numFmt w:val="bullet"/>
      <w:lvlText w:val="•"/>
      <w:lvlJc w:val="left"/>
      <w:pPr>
        <w:tabs>
          <w:tab w:val="num" w:pos="2880"/>
        </w:tabs>
        <w:ind w:left="2880" w:hanging="360"/>
      </w:pPr>
      <w:rPr>
        <w:rFonts w:ascii="Arial" w:hAnsi="Arial" w:hint="default"/>
      </w:rPr>
    </w:lvl>
    <w:lvl w:ilvl="4" w:tplc="8D56C65A" w:tentative="1">
      <w:start w:val="1"/>
      <w:numFmt w:val="bullet"/>
      <w:lvlText w:val="•"/>
      <w:lvlJc w:val="left"/>
      <w:pPr>
        <w:tabs>
          <w:tab w:val="num" w:pos="3600"/>
        </w:tabs>
        <w:ind w:left="3600" w:hanging="360"/>
      </w:pPr>
      <w:rPr>
        <w:rFonts w:ascii="Arial" w:hAnsi="Arial" w:hint="default"/>
      </w:rPr>
    </w:lvl>
    <w:lvl w:ilvl="5" w:tplc="01AC9D06" w:tentative="1">
      <w:start w:val="1"/>
      <w:numFmt w:val="bullet"/>
      <w:lvlText w:val="•"/>
      <w:lvlJc w:val="left"/>
      <w:pPr>
        <w:tabs>
          <w:tab w:val="num" w:pos="4320"/>
        </w:tabs>
        <w:ind w:left="4320" w:hanging="360"/>
      </w:pPr>
      <w:rPr>
        <w:rFonts w:ascii="Arial" w:hAnsi="Arial" w:hint="default"/>
      </w:rPr>
    </w:lvl>
    <w:lvl w:ilvl="6" w:tplc="7BE0DFD2" w:tentative="1">
      <w:start w:val="1"/>
      <w:numFmt w:val="bullet"/>
      <w:lvlText w:val="•"/>
      <w:lvlJc w:val="left"/>
      <w:pPr>
        <w:tabs>
          <w:tab w:val="num" w:pos="5040"/>
        </w:tabs>
        <w:ind w:left="5040" w:hanging="360"/>
      </w:pPr>
      <w:rPr>
        <w:rFonts w:ascii="Arial" w:hAnsi="Arial" w:hint="default"/>
      </w:rPr>
    </w:lvl>
    <w:lvl w:ilvl="7" w:tplc="22FC95BE" w:tentative="1">
      <w:start w:val="1"/>
      <w:numFmt w:val="bullet"/>
      <w:lvlText w:val="•"/>
      <w:lvlJc w:val="left"/>
      <w:pPr>
        <w:tabs>
          <w:tab w:val="num" w:pos="5760"/>
        </w:tabs>
        <w:ind w:left="5760" w:hanging="360"/>
      </w:pPr>
      <w:rPr>
        <w:rFonts w:ascii="Arial" w:hAnsi="Arial" w:hint="default"/>
      </w:rPr>
    </w:lvl>
    <w:lvl w:ilvl="8" w:tplc="3BDCEB2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783DB9"/>
    <w:multiLevelType w:val="hybridMultilevel"/>
    <w:tmpl w:val="36582A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5504215"/>
    <w:multiLevelType w:val="hybridMultilevel"/>
    <w:tmpl w:val="C6ECC25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778C0C79"/>
    <w:multiLevelType w:val="multilevel"/>
    <w:tmpl w:val="31DC121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C7C7376"/>
    <w:multiLevelType w:val="singleLevel"/>
    <w:tmpl w:val="AFD88520"/>
    <w:lvl w:ilvl="0">
      <w:start w:val="1"/>
      <w:numFmt w:val="bullet"/>
      <w:lvlText w:val=""/>
      <w:lvlJc w:val="left"/>
      <w:pPr>
        <w:ind w:left="785" w:hanging="360"/>
      </w:pPr>
      <w:rPr>
        <w:rFonts w:ascii="Symbol" w:hAnsi="Symbol" w:hint="default"/>
        <w:color w:val="44B757" w:themeColor="accent2"/>
        <w:sz w:val="22"/>
      </w:rPr>
    </w:lvl>
  </w:abstractNum>
  <w:num w:numId="1" w16cid:durableId="880483727">
    <w:abstractNumId w:val="11"/>
  </w:num>
  <w:num w:numId="2" w16cid:durableId="353074240">
    <w:abstractNumId w:val="8"/>
  </w:num>
  <w:num w:numId="3" w16cid:durableId="897281246">
    <w:abstractNumId w:val="3"/>
  </w:num>
  <w:num w:numId="4" w16cid:durableId="40442280">
    <w:abstractNumId w:val="2"/>
  </w:num>
  <w:num w:numId="5" w16cid:durableId="455687370">
    <w:abstractNumId w:val="1"/>
  </w:num>
  <w:num w:numId="6" w16cid:durableId="443231240">
    <w:abstractNumId w:val="0"/>
  </w:num>
  <w:num w:numId="7" w16cid:durableId="1676808446">
    <w:abstractNumId w:val="9"/>
  </w:num>
  <w:num w:numId="8" w16cid:durableId="115755220">
    <w:abstractNumId w:val="7"/>
  </w:num>
  <w:num w:numId="9" w16cid:durableId="195581939">
    <w:abstractNumId w:val="6"/>
  </w:num>
  <w:num w:numId="10" w16cid:durableId="350885296">
    <w:abstractNumId w:val="5"/>
  </w:num>
  <w:num w:numId="11" w16cid:durableId="506097226">
    <w:abstractNumId w:val="4"/>
  </w:num>
  <w:num w:numId="12" w16cid:durableId="1723014176">
    <w:abstractNumId w:val="10"/>
  </w:num>
  <w:num w:numId="13" w16cid:durableId="513807228">
    <w:abstractNumId w:val="14"/>
  </w:num>
  <w:num w:numId="14" w16cid:durableId="1685012046">
    <w:abstractNumId w:val="13"/>
  </w:num>
  <w:num w:numId="15" w16cid:durableId="2139570359">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C9D"/>
    <w:rsid w:val="00031264"/>
    <w:rsid w:val="0004788B"/>
    <w:rsid w:val="00081E4C"/>
    <w:rsid w:val="00084BD7"/>
    <w:rsid w:val="00087F80"/>
    <w:rsid w:val="00093426"/>
    <w:rsid w:val="00094BC7"/>
    <w:rsid w:val="000962B3"/>
    <w:rsid w:val="000A43EC"/>
    <w:rsid w:val="000C1837"/>
    <w:rsid w:val="000F3350"/>
    <w:rsid w:val="00101F30"/>
    <w:rsid w:val="00102584"/>
    <w:rsid w:val="001347A8"/>
    <w:rsid w:val="00141103"/>
    <w:rsid w:val="00157D88"/>
    <w:rsid w:val="00165FED"/>
    <w:rsid w:val="0017039A"/>
    <w:rsid w:val="001726F0"/>
    <w:rsid w:val="0017565F"/>
    <w:rsid w:val="00197609"/>
    <w:rsid w:val="001A6FB8"/>
    <w:rsid w:val="001F42CD"/>
    <w:rsid w:val="0021558C"/>
    <w:rsid w:val="00216335"/>
    <w:rsid w:val="00221E4C"/>
    <w:rsid w:val="00254534"/>
    <w:rsid w:val="00293707"/>
    <w:rsid w:val="002A6AB4"/>
    <w:rsid w:val="002B017E"/>
    <w:rsid w:val="002C56B8"/>
    <w:rsid w:val="002C70BA"/>
    <w:rsid w:val="002C7F8F"/>
    <w:rsid w:val="002F6F81"/>
    <w:rsid w:val="00311266"/>
    <w:rsid w:val="00340E3A"/>
    <w:rsid w:val="00357288"/>
    <w:rsid w:val="003607B4"/>
    <w:rsid w:val="003644ED"/>
    <w:rsid w:val="0038658E"/>
    <w:rsid w:val="0039319D"/>
    <w:rsid w:val="0039747B"/>
    <w:rsid w:val="003A244E"/>
    <w:rsid w:val="003A7CD1"/>
    <w:rsid w:val="003B22CB"/>
    <w:rsid w:val="003B2EA8"/>
    <w:rsid w:val="003C5EE6"/>
    <w:rsid w:val="003D2626"/>
    <w:rsid w:val="003D4A04"/>
    <w:rsid w:val="003E0E71"/>
    <w:rsid w:val="003F5627"/>
    <w:rsid w:val="003F7D3B"/>
    <w:rsid w:val="00405244"/>
    <w:rsid w:val="004161E9"/>
    <w:rsid w:val="004163F4"/>
    <w:rsid w:val="00431B11"/>
    <w:rsid w:val="00444647"/>
    <w:rsid w:val="00454A68"/>
    <w:rsid w:val="0046704A"/>
    <w:rsid w:val="00467E14"/>
    <w:rsid w:val="00482A19"/>
    <w:rsid w:val="004A2612"/>
    <w:rsid w:val="004F327B"/>
    <w:rsid w:val="00503E7A"/>
    <w:rsid w:val="00516ACD"/>
    <w:rsid w:val="00521F02"/>
    <w:rsid w:val="005225D9"/>
    <w:rsid w:val="00522C71"/>
    <w:rsid w:val="005420D8"/>
    <w:rsid w:val="00544EF6"/>
    <w:rsid w:val="0054527E"/>
    <w:rsid w:val="005479A5"/>
    <w:rsid w:val="00596CFF"/>
    <w:rsid w:val="005C59B7"/>
    <w:rsid w:val="005E42CC"/>
    <w:rsid w:val="005E6D47"/>
    <w:rsid w:val="005F40E1"/>
    <w:rsid w:val="006065F8"/>
    <w:rsid w:val="0062397A"/>
    <w:rsid w:val="00624185"/>
    <w:rsid w:val="0063586D"/>
    <w:rsid w:val="006436A4"/>
    <w:rsid w:val="006530C3"/>
    <w:rsid w:val="0065419B"/>
    <w:rsid w:val="00680ECA"/>
    <w:rsid w:val="00681C63"/>
    <w:rsid w:val="00683D86"/>
    <w:rsid w:val="00690659"/>
    <w:rsid w:val="006A2751"/>
    <w:rsid w:val="006E50B5"/>
    <w:rsid w:val="00710D75"/>
    <w:rsid w:val="007112E9"/>
    <w:rsid w:val="0073060D"/>
    <w:rsid w:val="007371BB"/>
    <w:rsid w:val="007561D3"/>
    <w:rsid w:val="00784480"/>
    <w:rsid w:val="007A4873"/>
    <w:rsid w:val="007D088C"/>
    <w:rsid w:val="007F681A"/>
    <w:rsid w:val="00801B61"/>
    <w:rsid w:val="0082002F"/>
    <w:rsid w:val="00824526"/>
    <w:rsid w:val="00824AC8"/>
    <w:rsid w:val="00875414"/>
    <w:rsid w:val="00883344"/>
    <w:rsid w:val="008B49DF"/>
    <w:rsid w:val="008B74BB"/>
    <w:rsid w:val="008C5FB9"/>
    <w:rsid w:val="008D1944"/>
    <w:rsid w:val="008E7D58"/>
    <w:rsid w:val="00927ED6"/>
    <w:rsid w:val="00936D58"/>
    <w:rsid w:val="009521F1"/>
    <w:rsid w:val="0097701D"/>
    <w:rsid w:val="009A7964"/>
    <w:rsid w:val="009C2582"/>
    <w:rsid w:val="009D0287"/>
    <w:rsid w:val="009E030A"/>
    <w:rsid w:val="009F57FE"/>
    <w:rsid w:val="00A0068F"/>
    <w:rsid w:val="00A0644C"/>
    <w:rsid w:val="00A12BB7"/>
    <w:rsid w:val="00A43F60"/>
    <w:rsid w:val="00A67B89"/>
    <w:rsid w:val="00A74084"/>
    <w:rsid w:val="00A96CC4"/>
    <w:rsid w:val="00AC2D8A"/>
    <w:rsid w:val="00AE370D"/>
    <w:rsid w:val="00B01454"/>
    <w:rsid w:val="00B10022"/>
    <w:rsid w:val="00B10BC4"/>
    <w:rsid w:val="00B11F02"/>
    <w:rsid w:val="00B33C9D"/>
    <w:rsid w:val="00B60ACA"/>
    <w:rsid w:val="00B67380"/>
    <w:rsid w:val="00B77F67"/>
    <w:rsid w:val="00B833F4"/>
    <w:rsid w:val="00B83EF6"/>
    <w:rsid w:val="00BA728C"/>
    <w:rsid w:val="00BE73E2"/>
    <w:rsid w:val="00C33262"/>
    <w:rsid w:val="00C40254"/>
    <w:rsid w:val="00C47B2C"/>
    <w:rsid w:val="00C47B57"/>
    <w:rsid w:val="00C50B64"/>
    <w:rsid w:val="00C675E3"/>
    <w:rsid w:val="00C742E3"/>
    <w:rsid w:val="00C75524"/>
    <w:rsid w:val="00C93CC7"/>
    <w:rsid w:val="00C972F8"/>
    <w:rsid w:val="00CB3F82"/>
    <w:rsid w:val="00CB6753"/>
    <w:rsid w:val="00CD0B64"/>
    <w:rsid w:val="00CD227E"/>
    <w:rsid w:val="00CD572F"/>
    <w:rsid w:val="00CE3FF7"/>
    <w:rsid w:val="00D00BB7"/>
    <w:rsid w:val="00D03565"/>
    <w:rsid w:val="00D311DF"/>
    <w:rsid w:val="00D34A1C"/>
    <w:rsid w:val="00D416FC"/>
    <w:rsid w:val="00D4235F"/>
    <w:rsid w:val="00D45EC2"/>
    <w:rsid w:val="00D63B88"/>
    <w:rsid w:val="00D94007"/>
    <w:rsid w:val="00D957AD"/>
    <w:rsid w:val="00D97B12"/>
    <w:rsid w:val="00DC09BB"/>
    <w:rsid w:val="00DC3B14"/>
    <w:rsid w:val="00DE75D7"/>
    <w:rsid w:val="00DF3827"/>
    <w:rsid w:val="00E07C92"/>
    <w:rsid w:val="00E17A04"/>
    <w:rsid w:val="00E34143"/>
    <w:rsid w:val="00E77D9C"/>
    <w:rsid w:val="00EB7CD3"/>
    <w:rsid w:val="00EC523A"/>
    <w:rsid w:val="00F31127"/>
    <w:rsid w:val="00F36DC6"/>
    <w:rsid w:val="00F50441"/>
    <w:rsid w:val="00F94B5A"/>
    <w:rsid w:val="00F95DA5"/>
    <w:rsid w:val="00FA3670"/>
    <w:rsid w:val="00FA5E9A"/>
    <w:rsid w:val="00FB0EC9"/>
    <w:rsid w:val="00FB144D"/>
    <w:rsid w:val="00FC4624"/>
    <w:rsid w:val="00FD2660"/>
    <w:rsid w:val="00FE4E37"/>
    <w:rsid w:val="00FF0F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1F63CF"/>
  <w15:docId w15:val="{2D4C91A9-3373-AE4F-84B2-EC5522CC1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3E2"/>
    <w:pPr>
      <w:spacing w:before="120" w:after="120" w:line="240" w:lineRule="auto"/>
      <w:jc w:val="both"/>
    </w:pPr>
    <w:rPr>
      <w:rFonts w:asciiTheme="majorHAnsi" w:eastAsia="Times New Roman" w:hAnsiTheme="majorHAnsi" w:cs="Times New Roman"/>
      <w:color w:val="4F062A" w:themeColor="text1"/>
      <w:kern w:val="28"/>
      <w:sz w:val="20"/>
      <w:szCs w:val="24"/>
    </w:rPr>
  </w:style>
  <w:style w:type="paragraph" w:styleId="Heading1">
    <w:name w:val="heading 1"/>
    <w:basedOn w:val="Normal"/>
    <w:next w:val="Normal"/>
    <w:link w:val="Heading1Char"/>
    <w:uiPriority w:val="9"/>
    <w:qFormat/>
    <w:rsid w:val="001347A8"/>
    <w:pPr>
      <w:keepNext/>
      <w:keepLines/>
      <w:pageBreakBefore/>
      <w:numPr>
        <w:numId w:val="14"/>
      </w:numPr>
      <w:spacing w:before="0" w:after="240"/>
      <w:jc w:val="left"/>
      <w:outlineLvl w:val="0"/>
    </w:pPr>
    <w:rPr>
      <w:rFonts w:eastAsiaTheme="majorEastAsia" w:cstheme="majorBidi"/>
      <w:bCs/>
      <w:noProof/>
      <w:sz w:val="32"/>
      <w:szCs w:val="32"/>
    </w:rPr>
  </w:style>
  <w:style w:type="paragraph" w:styleId="Heading2">
    <w:name w:val="heading 2"/>
    <w:basedOn w:val="Normal"/>
    <w:next w:val="Normal"/>
    <w:link w:val="Heading2Char"/>
    <w:uiPriority w:val="9"/>
    <w:unhideWhenUsed/>
    <w:qFormat/>
    <w:rsid w:val="00102584"/>
    <w:pPr>
      <w:keepNext/>
      <w:keepLines/>
      <w:numPr>
        <w:ilvl w:val="1"/>
        <w:numId w:val="14"/>
      </w:numPr>
      <w:spacing w:before="360"/>
      <w:outlineLvl w:val="1"/>
    </w:pPr>
    <w:rPr>
      <w:rFonts w:eastAsiaTheme="majorEastAsia" w:cstheme="majorBidi"/>
      <w:bCs/>
      <w:noProof/>
      <w:sz w:val="24"/>
      <w:szCs w:val="26"/>
    </w:rPr>
  </w:style>
  <w:style w:type="paragraph" w:styleId="Heading3">
    <w:name w:val="heading 3"/>
    <w:basedOn w:val="Normal"/>
    <w:next w:val="Normal"/>
    <w:link w:val="Heading3Char"/>
    <w:uiPriority w:val="9"/>
    <w:unhideWhenUsed/>
    <w:qFormat/>
    <w:rsid w:val="00102584"/>
    <w:pPr>
      <w:keepNext/>
      <w:keepLines/>
      <w:numPr>
        <w:ilvl w:val="2"/>
        <w:numId w:val="14"/>
      </w:numPr>
      <w:spacing w:before="240"/>
      <w:outlineLvl w:val="2"/>
    </w:pPr>
    <w:rPr>
      <w:rFonts w:eastAsiaTheme="majorEastAsia" w:cstheme="majorBidi"/>
      <w:bCs/>
      <w:noProof/>
      <w:sz w:val="22"/>
    </w:rPr>
  </w:style>
  <w:style w:type="paragraph" w:styleId="Heading4">
    <w:name w:val="heading 4"/>
    <w:basedOn w:val="Normal"/>
    <w:next w:val="Normal"/>
    <w:link w:val="Heading4Char"/>
    <w:uiPriority w:val="9"/>
    <w:unhideWhenUsed/>
    <w:qFormat/>
    <w:rsid w:val="00D311DF"/>
    <w:pPr>
      <w:keepNext/>
      <w:keepLines/>
      <w:numPr>
        <w:ilvl w:val="3"/>
        <w:numId w:val="14"/>
      </w:numPr>
      <w:spacing w:before="200"/>
      <w:outlineLvl w:val="3"/>
    </w:pPr>
    <w:rPr>
      <w:rFonts w:eastAsiaTheme="majorEastAsia" w:cstheme="majorBidi"/>
      <w:bCs/>
      <w:iCs/>
      <w:noProof/>
      <w:sz w:val="22"/>
    </w:rPr>
  </w:style>
  <w:style w:type="paragraph" w:styleId="Heading5">
    <w:name w:val="heading 5"/>
    <w:basedOn w:val="Normal"/>
    <w:next w:val="Normal"/>
    <w:link w:val="Heading5Char"/>
    <w:uiPriority w:val="9"/>
    <w:unhideWhenUsed/>
    <w:qFormat/>
    <w:rsid w:val="00D311DF"/>
    <w:pPr>
      <w:keepNext/>
      <w:keepLines/>
      <w:numPr>
        <w:ilvl w:val="4"/>
        <w:numId w:val="14"/>
      </w:numPr>
      <w:spacing w:before="200"/>
      <w:outlineLvl w:val="4"/>
    </w:pPr>
    <w:rPr>
      <w:rFonts w:eastAsiaTheme="majorEastAsia" w:cstheme="majorBidi"/>
      <w:noProof/>
    </w:rPr>
  </w:style>
  <w:style w:type="paragraph" w:styleId="Heading6">
    <w:name w:val="heading 6"/>
    <w:basedOn w:val="Normal"/>
    <w:next w:val="Normal"/>
    <w:link w:val="Heading6Char"/>
    <w:uiPriority w:val="9"/>
    <w:semiHidden/>
    <w:unhideWhenUsed/>
    <w:qFormat/>
    <w:rsid w:val="00C47B2C"/>
    <w:pPr>
      <w:keepNext/>
      <w:keepLines/>
      <w:numPr>
        <w:ilvl w:val="5"/>
        <w:numId w:val="14"/>
      </w:numPr>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9A0B41"/>
    <w:pPr>
      <w:keepNext/>
      <w:keepLines/>
      <w:numPr>
        <w:ilvl w:val="6"/>
        <w:numId w:val="14"/>
      </w:numPr>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9954DA"/>
    <w:pPr>
      <w:keepNext/>
      <w:keepLines/>
      <w:numPr>
        <w:ilvl w:val="7"/>
        <w:numId w:val="14"/>
      </w:numPr>
      <w:spacing w:before="200"/>
      <w:outlineLvl w:val="7"/>
    </w:pPr>
    <w:rPr>
      <w:rFonts w:eastAsiaTheme="majorEastAsia" w:cstheme="majorBidi"/>
      <w:color w:val="B20D5E" w:themeColor="text1" w:themeTint="BF"/>
      <w:szCs w:val="20"/>
    </w:rPr>
  </w:style>
  <w:style w:type="paragraph" w:styleId="Heading9">
    <w:name w:val="heading 9"/>
    <w:basedOn w:val="Normal"/>
    <w:next w:val="Normal"/>
    <w:link w:val="Heading9Char"/>
    <w:uiPriority w:val="9"/>
    <w:semiHidden/>
    <w:unhideWhenUsed/>
    <w:qFormat/>
    <w:rsid w:val="009954DA"/>
    <w:pPr>
      <w:keepNext/>
      <w:keepLines/>
      <w:numPr>
        <w:ilvl w:val="8"/>
        <w:numId w:val="14"/>
      </w:numPr>
      <w:spacing w:before="200"/>
      <w:outlineLvl w:val="8"/>
    </w:pPr>
    <w:rPr>
      <w:rFonts w:eastAsiaTheme="majorEastAsia" w:cstheme="majorBidi"/>
      <w:i/>
      <w:iCs/>
      <w:color w:val="B20D5E"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526"/>
    <w:pPr>
      <w:tabs>
        <w:tab w:val="center" w:pos="4252"/>
        <w:tab w:val="right" w:pos="8504"/>
      </w:tabs>
    </w:pPr>
  </w:style>
  <w:style w:type="character" w:customStyle="1" w:styleId="HeaderChar">
    <w:name w:val="Header Char"/>
    <w:basedOn w:val="DefaultParagraphFont"/>
    <w:link w:val="Header"/>
    <w:uiPriority w:val="99"/>
    <w:rsid w:val="00824526"/>
    <w:rPr>
      <w:rFonts w:ascii="Arial" w:eastAsia="Times New Roman" w:hAnsi="Arial" w:cs="Times New Roman"/>
      <w:kern w:val="28"/>
      <w:sz w:val="20"/>
      <w:szCs w:val="24"/>
    </w:rPr>
  </w:style>
  <w:style w:type="paragraph" w:styleId="Footer">
    <w:name w:val="footer"/>
    <w:basedOn w:val="Normal"/>
    <w:link w:val="FooterChar"/>
    <w:uiPriority w:val="99"/>
    <w:unhideWhenUsed/>
    <w:rsid w:val="00CD0B64"/>
    <w:pPr>
      <w:tabs>
        <w:tab w:val="center" w:pos="4252"/>
        <w:tab w:val="right" w:pos="8504"/>
      </w:tabs>
    </w:pPr>
    <w:rPr>
      <w:sz w:val="16"/>
    </w:rPr>
  </w:style>
  <w:style w:type="character" w:customStyle="1" w:styleId="FooterChar">
    <w:name w:val="Footer Char"/>
    <w:basedOn w:val="DefaultParagraphFont"/>
    <w:link w:val="Footer"/>
    <w:uiPriority w:val="99"/>
    <w:rsid w:val="00CD0B64"/>
    <w:rPr>
      <w:rFonts w:ascii="ForFuture Sans" w:eastAsia="Times New Roman" w:hAnsi="ForFuture Sans" w:cs="Times New Roman"/>
      <w:color w:val="4F062A" w:themeColor="text1"/>
      <w:kern w:val="28"/>
      <w:sz w:val="16"/>
      <w:szCs w:val="24"/>
    </w:rPr>
  </w:style>
  <w:style w:type="paragraph" w:styleId="BalloonText">
    <w:name w:val="Balloon Text"/>
    <w:basedOn w:val="Normal"/>
    <w:link w:val="BalloonTextChar"/>
    <w:uiPriority w:val="99"/>
    <w:semiHidden/>
    <w:unhideWhenUsed/>
    <w:rsid w:val="00EB0C55"/>
    <w:rPr>
      <w:rFonts w:ascii="Tahoma" w:hAnsi="Tahoma" w:cs="Tahoma"/>
      <w:sz w:val="16"/>
      <w:szCs w:val="16"/>
    </w:rPr>
  </w:style>
  <w:style w:type="character" w:customStyle="1" w:styleId="BalloonTextChar">
    <w:name w:val="Balloon Text Char"/>
    <w:basedOn w:val="DefaultParagraphFont"/>
    <w:link w:val="BalloonText"/>
    <w:uiPriority w:val="99"/>
    <w:semiHidden/>
    <w:rsid w:val="00EB0C55"/>
    <w:rPr>
      <w:rFonts w:ascii="Tahoma" w:hAnsi="Tahoma" w:cs="Tahoma"/>
      <w:sz w:val="16"/>
      <w:szCs w:val="16"/>
    </w:rPr>
  </w:style>
  <w:style w:type="paragraph" w:styleId="ListBullet">
    <w:name w:val="List Bullet"/>
    <w:basedOn w:val="Normal"/>
    <w:uiPriority w:val="99"/>
    <w:unhideWhenUsed/>
    <w:rsid w:val="00BE73E2"/>
    <w:pPr>
      <w:numPr>
        <w:numId w:val="7"/>
      </w:numPr>
      <w:spacing w:after="0"/>
    </w:pPr>
    <w:rPr>
      <w:rFonts w:asciiTheme="minorHAnsi" w:hAnsiTheme="minorHAnsi"/>
      <w:b/>
      <w:noProof/>
    </w:rPr>
  </w:style>
  <w:style w:type="paragraph" w:styleId="ListBullet2">
    <w:name w:val="List Bullet 2"/>
    <w:basedOn w:val="Normal"/>
    <w:uiPriority w:val="99"/>
    <w:unhideWhenUsed/>
    <w:qFormat/>
    <w:rsid w:val="00340E3A"/>
    <w:pPr>
      <w:numPr>
        <w:numId w:val="8"/>
      </w:numPr>
      <w:spacing w:before="80" w:after="0"/>
    </w:pPr>
    <w:rPr>
      <w:noProof/>
    </w:rPr>
  </w:style>
  <w:style w:type="paragraph" w:styleId="ListBullet3">
    <w:name w:val="List Bullet 3"/>
    <w:basedOn w:val="Normal"/>
    <w:uiPriority w:val="99"/>
    <w:unhideWhenUsed/>
    <w:rsid w:val="00340E3A"/>
    <w:pPr>
      <w:numPr>
        <w:numId w:val="9"/>
      </w:numPr>
      <w:spacing w:before="80" w:after="0"/>
    </w:pPr>
    <w:rPr>
      <w:noProof/>
    </w:rPr>
  </w:style>
  <w:style w:type="paragraph" w:styleId="ListBullet4">
    <w:name w:val="List Bullet 4"/>
    <w:basedOn w:val="Normal"/>
    <w:uiPriority w:val="99"/>
    <w:unhideWhenUsed/>
    <w:rsid w:val="00340E3A"/>
    <w:pPr>
      <w:numPr>
        <w:numId w:val="10"/>
      </w:numPr>
      <w:spacing w:before="80" w:after="0"/>
    </w:pPr>
    <w:rPr>
      <w:noProof/>
    </w:rPr>
  </w:style>
  <w:style w:type="paragraph" w:styleId="ListBullet5">
    <w:name w:val="List Bullet 5"/>
    <w:basedOn w:val="Normal"/>
    <w:uiPriority w:val="99"/>
    <w:unhideWhenUsed/>
    <w:qFormat/>
    <w:rsid w:val="00340E3A"/>
    <w:pPr>
      <w:numPr>
        <w:numId w:val="11"/>
      </w:numPr>
      <w:spacing w:before="80" w:after="0"/>
    </w:pPr>
    <w:rPr>
      <w:noProof/>
    </w:rPr>
  </w:style>
  <w:style w:type="character" w:customStyle="1" w:styleId="Heading1Char">
    <w:name w:val="Heading 1 Char"/>
    <w:basedOn w:val="DefaultParagraphFont"/>
    <w:link w:val="Heading1"/>
    <w:uiPriority w:val="9"/>
    <w:rsid w:val="001347A8"/>
    <w:rPr>
      <w:rFonts w:ascii="ForFuture Sans" w:eastAsiaTheme="majorEastAsia" w:hAnsi="ForFuture Sans" w:cstheme="majorBidi"/>
      <w:bCs/>
      <w:noProof/>
      <w:color w:val="4F062A" w:themeColor="text1"/>
      <w:kern w:val="28"/>
      <w:sz w:val="32"/>
      <w:szCs w:val="32"/>
    </w:rPr>
  </w:style>
  <w:style w:type="character" w:customStyle="1" w:styleId="Heading2Char">
    <w:name w:val="Heading 2 Char"/>
    <w:basedOn w:val="DefaultParagraphFont"/>
    <w:link w:val="Heading2"/>
    <w:uiPriority w:val="9"/>
    <w:rsid w:val="00102584"/>
    <w:rPr>
      <w:rFonts w:ascii="ForFuture Sans" w:eastAsiaTheme="majorEastAsia" w:hAnsi="ForFuture Sans" w:cstheme="majorBidi"/>
      <w:bCs/>
      <w:noProof/>
      <w:color w:val="4F062A" w:themeColor="text1"/>
      <w:kern w:val="28"/>
      <w:sz w:val="24"/>
      <w:szCs w:val="26"/>
    </w:rPr>
  </w:style>
  <w:style w:type="character" w:customStyle="1" w:styleId="Heading3Char">
    <w:name w:val="Heading 3 Char"/>
    <w:basedOn w:val="DefaultParagraphFont"/>
    <w:link w:val="Heading3"/>
    <w:uiPriority w:val="9"/>
    <w:rsid w:val="00102584"/>
    <w:rPr>
      <w:rFonts w:ascii="ForFuture Sans" w:eastAsiaTheme="majorEastAsia" w:hAnsi="ForFuture Sans" w:cstheme="majorBidi"/>
      <w:bCs/>
      <w:noProof/>
      <w:color w:val="4F062A" w:themeColor="text1"/>
      <w:kern w:val="28"/>
      <w:szCs w:val="24"/>
    </w:rPr>
  </w:style>
  <w:style w:type="character" w:customStyle="1" w:styleId="Heading4Char">
    <w:name w:val="Heading 4 Char"/>
    <w:basedOn w:val="DefaultParagraphFont"/>
    <w:link w:val="Heading4"/>
    <w:uiPriority w:val="9"/>
    <w:rsid w:val="00D311DF"/>
    <w:rPr>
      <w:rFonts w:ascii="ForFuture Sans" w:eastAsiaTheme="majorEastAsia" w:hAnsi="ForFuture Sans" w:cstheme="majorBidi"/>
      <w:bCs/>
      <w:iCs/>
      <w:noProof/>
      <w:color w:val="4F062A" w:themeColor="text1"/>
      <w:kern w:val="28"/>
      <w:szCs w:val="24"/>
    </w:rPr>
  </w:style>
  <w:style w:type="character" w:customStyle="1" w:styleId="Heading5Char">
    <w:name w:val="Heading 5 Char"/>
    <w:basedOn w:val="DefaultParagraphFont"/>
    <w:link w:val="Heading5"/>
    <w:uiPriority w:val="9"/>
    <w:rsid w:val="00D311DF"/>
    <w:rPr>
      <w:rFonts w:ascii="ForFuture Sans" w:eastAsiaTheme="majorEastAsia" w:hAnsi="ForFuture Sans" w:cstheme="majorBidi"/>
      <w:noProof/>
      <w:color w:val="4F062A" w:themeColor="text1"/>
      <w:kern w:val="28"/>
      <w:sz w:val="20"/>
      <w:szCs w:val="24"/>
    </w:rPr>
  </w:style>
  <w:style w:type="table" w:styleId="TableGrid">
    <w:name w:val="Table Grid"/>
    <w:basedOn w:val="TableNormal"/>
    <w:rsid w:val="001347A8"/>
    <w:pPr>
      <w:spacing w:after="0" w:line="240" w:lineRule="auto"/>
      <w:jc w:val="both"/>
    </w:pPr>
    <w:rPr>
      <w:rFonts w:eastAsia="Times New Roman" w:cs="Times New Roman"/>
      <w:color w:val="4F062A" w:themeColor="text1"/>
      <w:sz w:val="20"/>
      <w:szCs w:val="20"/>
      <w:lang w:eastAsia="zh-CN"/>
    </w:rPr>
    <w:tblPr>
      <w:tblBorders>
        <w:top w:val="single" w:sz="4" w:space="0" w:color="4F062A" w:themeColor="text1"/>
        <w:left w:val="single" w:sz="4" w:space="0" w:color="4F062A" w:themeColor="text1"/>
        <w:bottom w:val="single" w:sz="4" w:space="0" w:color="4F062A" w:themeColor="text1"/>
        <w:right w:val="single" w:sz="4" w:space="0" w:color="4F062A" w:themeColor="text1"/>
        <w:insideH w:val="single" w:sz="4" w:space="0" w:color="4F062A" w:themeColor="text1"/>
        <w:insideV w:val="single" w:sz="4" w:space="0" w:color="4F062A" w:themeColor="text1"/>
      </w:tblBorders>
    </w:tblPr>
  </w:style>
  <w:style w:type="paragraph" w:styleId="TOC2">
    <w:name w:val="toc 2"/>
    <w:basedOn w:val="Normal"/>
    <w:next w:val="Normal"/>
    <w:autoRedefine/>
    <w:uiPriority w:val="39"/>
    <w:unhideWhenUsed/>
    <w:rsid w:val="00293707"/>
    <w:pPr>
      <w:tabs>
        <w:tab w:val="left" w:pos="851"/>
        <w:tab w:val="right" w:leader="dot" w:pos="9798"/>
      </w:tabs>
      <w:spacing w:after="80"/>
      <w:ind w:left="425"/>
    </w:pPr>
    <w:rPr>
      <w:noProof/>
    </w:rPr>
  </w:style>
  <w:style w:type="paragraph" w:styleId="TOC1">
    <w:name w:val="toc 1"/>
    <w:basedOn w:val="Normal"/>
    <w:next w:val="Normal"/>
    <w:autoRedefine/>
    <w:uiPriority w:val="39"/>
    <w:unhideWhenUsed/>
    <w:rsid w:val="00293707"/>
    <w:pPr>
      <w:tabs>
        <w:tab w:val="left" w:pos="284"/>
        <w:tab w:val="right" w:leader="dot" w:pos="9798"/>
      </w:tabs>
      <w:spacing w:before="200" w:after="80"/>
    </w:pPr>
    <w:rPr>
      <w:noProof/>
    </w:rPr>
  </w:style>
  <w:style w:type="paragraph" w:styleId="TOC3">
    <w:name w:val="toc 3"/>
    <w:basedOn w:val="Normal"/>
    <w:next w:val="Normal"/>
    <w:autoRedefine/>
    <w:uiPriority w:val="39"/>
    <w:unhideWhenUsed/>
    <w:rsid w:val="00293707"/>
    <w:pPr>
      <w:tabs>
        <w:tab w:val="left" w:pos="993"/>
        <w:tab w:val="right" w:leader="dot" w:pos="9798"/>
      </w:tabs>
      <w:spacing w:before="80" w:after="80"/>
      <w:ind w:left="425"/>
    </w:pPr>
    <w:rPr>
      <w:noProof/>
    </w:rPr>
  </w:style>
  <w:style w:type="character" w:styleId="Hyperlink">
    <w:name w:val="Hyperlink"/>
    <w:basedOn w:val="DefaultParagraphFont"/>
    <w:uiPriority w:val="99"/>
    <w:unhideWhenUsed/>
    <w:rsid w:val="0092140B"/>
    <w:rPr>
      <w:color w:val="FF6598" w:themeColor="hyperlink"/>
      <w:u w:val="single"/>
    </w:rPr>
  </w:style>
  <w:style w:type="character" w:customStyle="1" w:styleId="Heading6Char">
    <w:name w:val="Heading 6 Char"/>
    <w:basedOn w:val="DefaultParagraphFont"/>
    <w:link w:val="Heading6"/>
    <w:uiPriority w:val="9"/>
    <w:semiHidden/>
    <w:rsid w:val="00C47B2C"/>
    <w:rPr>
      <w:rFonts w:ascii="ForFuture Sans" w:eastAsiaTheme="majorEastAsia" w:hAnsi="ForFuture Sans" w:cstheme="majorBidi"/>
      <w:i/>
      <w:iCs/>
      <w:color w:val="4F062A" w:themeColor="text1"/>
      <w:kern w:val="28"/>
      <w:sz w:val="20"/>
      <w:szCs w:val="24"/>
    </w:rPr>
  </w:style>
  <w:style w:type="character" w:customStyle="1" w:styleId="Heading7Char">
    <w:name w:val="Heading 7 Char"/>
    <w:basedOn w:val="DefaultParagraphFont"/>
    <w:link w:val="Heading7"/>
    <w:uiPriority w:val="9"/>
    <w:semiHidden/>
    <w:rsid w:val="009A0B41"/>
    <w:rPr>
      <w:rFonts w:asciiTheme="majorHAnsi" w:eastAsiaTheme="majorEastAsia" w:hAnsiTheme="majorHAnsi" w:cstheme="majorBidi"/>
      <w:i/>
      <w:iCs/>
      <w:kern w:val="28"/>
      <w:sz w:val="20"/>
      <w:szCs w:val="24"/>
      <w:lang w:val="en-US"/>
    </w:rPr>
  </w:style>
  <w:style w:type="character" w:customStyle="1" w:styleId="Heading8Char">
    <w:name w:val="Heading 8 Char"/>
    <w:basedOn w:val="DefaultParagraphFont"/>
    <w:link w:val="Heading8"/>
    <w:uiPriority w:val="9"/>
    <w:semiHidden/>
    <w:rsid w:val="009954DA"/>
    <w:rPr>
      <w:rFonts w:asciiTheme="majorHAnsi" w:eastAsiaTheme="majorEastAsia" w:hAnsiTheme="majorHAnsi" w:cstheme="majorBidi"/>
      <w:color w:val="B20D5E" w:themeColor="text1" w:themeTint="BF"/>
      <w:kern w:val="28"/>
      <w:sz w:val="20"/>
      <w:szCs w:val="20"/>
      <w:lang w:val="en-US"/>
    </w:rPr>
  </w:style>
  <w:style w:type="character" w:customStyle="1" w:styleId="Heading9Char">
    <w:name w:val="Heading 9 Char"/>
    <w:basedOn w:val="DefaultParagraphFont"/>
    <w:link w:val="Heading9"/>
    <w:uiPriority w:val="9"/>
    <w:semiHidden/>
    <w:rsid w:val="009954DA"/>
    <w:rPr>
      <w:rFonts w:asciiTheme="majorHAnsi" w:eastAsiaTheme="majorEastAsia" w:hAnsiTheme="majorHAnsi" w:cstheme="majorBidi"/>
      <w:i/>
      <w:iCs/>
      <w:color w:val="B20D5E" w:themeColor="text1" w:themeTint="BF"/>
      <w:kern w:val="28"/>
      <w:sz w:val="20"/>
      <w:szCs w:val="20"/>
      <w:lang w:val="en-US"/>
    </w:rPr>
  </w:style>
  <w:style w:type="paragraph" w:styleId="Caption">
    <w:name w:val="caption"/>
    <w:basedOn w:val="Normal"/>
    <w:next w:val="Normal"/>
    <w:uiPriority w:val="35"/>
    <w:unhideWhenUsed/>
    <w:qFormat/>
    <w:rsid w:val="00596CFF"/>
    <w:pPr>
      <w:spacing w:after="360"/>
      <w:jc w:val="center"/>
    </w:pPr>
    <w:rPr>
      <w:bCs/>
      <w:noProof/>
      <w:sz w:val="18"/>
      <w:szCs w:val="18"/>
    </w:rPr>
  </w:style>
  <w:style w:type="table" w:customStyle="1" w:styleId="Listaclara-nfasis11">
    <w:name w:val="Lista clara - Énfasis 11"/>
    <w:basedOn w:val="TableNormal"/>
    <w:uiPriority w:val="61"/>
    <w:rsid w:val="0084709C"/>
    <w:pPr>
      <w:spacing w:after="0" w:line="240" w:lineRule="auto"/>
    </w:pPr>
    <w:tblPr>
      <w:tblStyleRowBandSize w:val="1"/>
      <w:tblStyleColBandSize w:val="1"/>
      <w:tblBorders>
        <w:top w:val="single" w:sz="8" w:space="0" w:color="FF0054" w:themeColor="accent1"/>
        <w:left w:val="single" w:sz="8" w:space="0" w:color="FF0054" w:themeColor="accent1"/>
        <w:bottom w:val="single" w:sz="8" w:space="0" w:color="FF0054" w:themeColor="accent1"/>
        <w:right w:val="single" w:sz="8" w:space="0" w:color="FF0054" w:themeColor="accent1"/>
      </w:tblBorders>
    </w:tblPr>
    <w:tblStylePr w:type="firstRow">
      <w:pPr>
        <w:spacing w:before="0" w:after="0" w:line="240" w:lineRule="auto"/>
      </w:pPr>
      <w:rPr>
        <w:b/>
        <w:bCs/>
        <w:color w:val="FFFFFF" w:themeColor="background1"/>
      </w:rPr>
      <w:tblPr/>
      <w:tcPr>
        <w:shd w:val="clear" w:color="auto" w:fill="FF0054" w:themeFill="accent1"/>
      </w:tcPr>
    </w:tblStylePr>
    <w:tblStylePr w:type="lastRow">
      <w:pPr>
        <w:spacing w:before="0" w:after="0" w:line="240" w:lineRule="auto"/>
      </w:pPr>
      <w:rPr>
        <w:b/>
        <w:bCs/>
      </w:rPr>
      <w:tblPr/>
      <w:tcPr>
        <w:tcBorders>
          <w:top w:val="double" w:sz="6" w:space="0" w:color="FF0054" w:themeColor="accent1"/>
          <w:left w:val="single" w:sz="8" w:space="0" w:color="FF0054" w:themeColor="accent1"/>
          <w:bottom w:val="single" w:sz="8" w:space="0" w:color="FF0054" w:themeColor="accent1"/>
          <w:right w:val="single" w:sz="8" w:space="0" w:color="FF0054" w:themeColor="accent1"/>
        </w:tcBorders>
      </w:tcPr>
    </w:tblStylePr>
    <w:tblStylePr w:type="firstCol">
      <w:rPr>
        <w:b/>
        <w:bCs/>
      </w:rPr>
    </w:tblStylePr>
    <w:tblStylePr w:type="lastCol">
      <w:rPr>
        <w:b/>
        <w:bCs/>
      </w:rPr>
    </w:tblStylePr>
    <w:tblStylePr w:type="band1Vert">
      <w:tblPr/>
      <w:tcPr>
        <w:tcBorders>
          <w:top w:val="single" w:sz="8" w:space="0" w:color="FF0054" w:themeColor="accent1"/>
          <w:left w:val="single" w:sz="8" w:space="0" w:color="FF0054" w:themeColor="accent1"/>
          <w:bottom w:val="single" w:sz="8" w:space="0" w:color="FF0054" w:themeColor="accent1"/>
          <w:right w:val="single" w:sz="8" w:space="0" w:color="FF0054" w:themeColor="accent1"/>
        </w:tcBorders>
      </w:tcPr>
    </w:tblStylePr>
    <w:tblStylePr w:type="band1Horz">
      <w:tblPr/>
      <w:tcPr>
        <w:tcBorders>
          <w:top w:val="single" w:sz="8" w:space="0" w:color="FF0054" w:themeColor="accent1"/>
          <w:left w:val="single" w:sz="8" w:space="0" w:color="FF0054" w:themeColor="accent1"/>
          <w:bottom w:val="single" w:sz="8" w:space="0" w:color="FF0054" w:themeColor="accent1"/>
          <w:right w:val="single" w:sz="8" w:space="0" w:color="FF0054" w:themeColor="accent1"/>
        </w:tcBorders>
      </w:tcPr>
    </w:tblStylePr>
  </w:style>
  <w:style w:type="paragraph" w:styleId="TableofFigures">
    <w:name w:val="table of figures"/>
    <w:basedOn w:val="Normal"/>
    <w:next w:val="Normal"/>
    <w:uiPriority w:val="99"/>
    <w:unhideWhenUsed/>
    <w:rsid w:val="00AD4A95"/>
  </w:style>
  <w:style w:type="character" w:styleId="FollowedHyperlink">
    <w:name w:val="FollowedHyperlink"/>
    <w:basedOn w:val="DefaultParagraphFont"/>
    <w:uiPriority w:val="99"/>
    <w:semiHidden/>
    <w:unhideWhenUsed/>
    <w:rsid w:val="00FB144D"/>
    <w:rPr>
      <w:color w:val="A40037" w:themeColor="followedHyperlink"/>
      <w:u w:val="single"/>
    </w:rPr>
  </w:style>
  <w:style w:type="character" w:styleId="PageNumber">
    <w:name w:val="page number"/>
    <w:basedOn w:val="DefaultParagraphFont"/>
    <w:uiPriority w:val="99"/>
    <w:semiHidden/>
    <w:unhideWhenUsed/>
    <w:rsid w:val="00A96CC4"/>
  </w:style>
  <w:style w:type="paragraph" w:styleId="ListParagraph">
    <w:name w:val="List Paragraph"/>
    <w:basedOn w:val="Normal"/>
    <w:link w:val="ListParagraphChar"/>
    <w:uiPriority w:val="34"/>
    <w:qFormat/>
    <w:rsid w:val="002C70BA"/>
    <w:pPr>
      <w:ind w:left="720"/>
      <w:contextualSpacing/>
    </w:pPr>
  </w:style>
  <w:style w:type="paragraph" w:customStyle="1" w:styleId="TextoTablas">
    <w:name w:val="Texto Tablas"/>
    <w:basedOn w:val="Normal"/>
    <w:qFormat/>
    <w:rsid w:val="00596CFF"/>
    <w:pPr>
      <w:spacing w:before="40" w:after="40"/>
      <w:jc w:val="center"/>
    </w:pPr>
    <w:rPr>
      <w:bCs/>
      <w:noProof/>
      <w:sz w:val="18"/>
    </w:rPr>
  </w:style>
  <w:style w:type="paragraph" w:customStyle="1" w:styleId="ImagenFigura">
    <w:name w:val="Imagen / Figura"/>
    <w:basedOn w:val="Normal"/>
    <w:qFormat/>
    <w:rsid w:val="005C59B7"/>
    <w:pPr>
      <w:keepNext/>
      <w:spacing w:before="240" w:after="60"/>
      <w:jc w:val="center"/>
    </w:pPr>
    <w:rPr>
      <w:noProof/>
    </w:rPr>
  </w:style>
  <w:style w:type="character" w:customStyle="1" w:styleId="UnresolvedMention1">
    <w:name w:val="Unresolved Mention1"/>
    <w:basedOn w:val="DefaultParagraphFont"/>
    <w:uiPriority w:val="99"/>
    <w:semiHidden/>
    <w:unhideWhenUsed/>
    <w:rsid w:val="00CD227E"/>
    <w:rPr>
      <w:color w:val="605E5C"/>
      <w:shd w:val="clear" w:color="auto" w:fill="E1DFDD"/>
    </w:rPr>
  </w:style>
  <w:style w:type="paragraph" w:customStyle="1" w:styleId="Encabezado1">
    <w:name w:val="Encabezado1"/>
    <w:basedOn w:val="Normal"/>
    <w:link w:val="HeaderCar"/>
    <w:autoRedefine/>
    <w:qFormat/>
    <w:rsid w:val="0063586D"/>
    <w:pPr>
      <w:spacing w:before="0" w:after="0"/>
      <w:ind w:right="282"/>
      <w:jc w:val="center"/>
    </w:pPr>
    <w:rPr>
      <w:rFonts w:ascii="Arial" w:hAnsi="Arial"/>
      <w:b/>
      <w:kern w:val="0"/>
      <w:sz w:val="32"/>
      <w:szCs w:val="26"/>
      <w:lang w:eastAsia="es-ES"/>
    </w:rPr>
  </w:style>
  <w:style w:type="character" w:customStyle="1" w:styleId="HeaderCar">
    <w:name w:val="Header Car"/>
    <w:basedOn w:val="DefaultParagraphFont"/>
    <w:link w:val="Encabezado1"/>
    <w:rsid w:val="0063586D"/>
    <w:rPr>
      <w:rFonts w:ascii="Arial" w:eastAsia="Times New Roman" w:hAnsi="Arial" w:cs="Times New Roman"/>
      <w:b/>
      <w:color w:val="4F062A" w:themeColor="text1"/>
      <w:sz w:val="32"/>
      <w:szCs w:val="26"/>
      <w:lang w:eastAsia="es-ES"/>
    </w:rPr>
  </w:style>
  <w:style w:type="paragraph" w:customStyle="1" w:styleId="Listaconvietas1">
    <w:name w:val="Lista con viñetas 1"/>
    <w:basedOn w:val="ListBullet"/>
    <w:qFormat/>
    <w:rsid w:val="00EC523A"/>
    <w:rPr>
      <w:b w:val="0"/>
    </w:rPr>
  </w:style>
  <w:style w:type="character" w:customStyle="1" w:styleId="ListParagraphChar">
    <w:name w:val="List Paragraph Char"/>
    <w:link w:val="ListParagraph"/>
    <w:uiPriority w:val="34"/>
    <w:rsid w:val="00EC523A"/>
    <w:rPr>
      <w:rFonts w:asciiTheme="majorHAnsi" w:eastAsia="Times New Roman" w:hAnsiTheme="majorHAnsi" w:cs="Times New Roman"/>
      <w:color w:val="4F062A" w:themeColor="text1"/>
      <w:kern w:val="28"/>
      <w:sz w:val="20"/>
      <w:szCs w:val="24"/>
    </w:rPr>
  </w:style>
  <w:style w:type="paragraph" w:customStyle="1" w:styleId="Cabecera">
    <w:name w:val="Cabecera"/>
    <w:basedOn w:val="Normal"/>
    <w:link w:val="CabeceraCar"/>
    <w:qFormat/>
    <w:rsid w:val="00A67B89"/>
    <w:pPr>
      <w:spacing w:before="0" w:after="0"/>
      <w:ind w:right="55"/>
    </w:pPr>
    <w:rPr>
      <w:rFonts w:ascii="Arial" w:hAnsi="Arial"/>
      <w:b/>
      <w:kern w:val="0"/>
      <w:sz w:val="26"/>
      <w:szCs w:val="26"/>
      <w:lang w:eastAsia="es-ES"/>
    </w:rPr>
  </w:style>
  <w:style w:type="character" w:customStyle="1" w:styleId="CabeceraCar">
    <w:name w:val="Cabecera Car"/>
    <w:basedOn w:val="DefaultParagraphFont"/>
    <w:link w:val="Cabecera"/>
    <w:rsid w:val="00A67B89"/>
    <w:rPr>
      <w:rFonts w:ascii="Arial" w:eastAsia="Times New Roman" w:hAnsi="Arial" w:cs="Times New Roman"/>
      <w:b/>
      <w:color w:val="4F062A" w:themeColor="text1"/>
      <w:sz w:val="26"/>
      <w:szCs w:val="26"/>
      <w:lang w:eastAsia="es-ES"/>
    </w:rPr>
  </w:style>
  <w:style w:type="paragraph" w:styleId="NormalWeb">
    <w:name w:val="Normal (Web)"/>
    <w:basedOn w:val="Normal"/>
    <w:uiPriority w:val="99"/>
    <w:unhideWhenUsed/>
    <w:rsid w:val="00784480"/>
    <w:pPr>
      <w:spacing w:before="100" w:beforeAutospacing="1" w:after="100" w:afterAutospacing="1"/>
      <w:jc w:val="left"/>
    </w:pPr>
    <w:rPr>
      <w:rFonts w:ascii="Times New Roman" w:hAnsi="Times New Roman"/>
      <w:color w:val="auto"/>
      <w:kern w:val="0"/>
      <w:sz w:val="24"/>
    </w:rPr>
  </w:style>
  <w:style w:type="paragraph" w:styleId="z-TopofForm">
    <w:name w:val="HTML Top of Form"/>
    <w:basedOn w:val="Normal"/>
    <w:next w:val="Normal"/>
    <w:link w:val="z-TopofFormChar"/>
    <w:hidden/>
    <w:uiPriority w:val="99"/>
    <w:semiHidden/>
    <w:unhideWhenUsed/>
    <w:rsid w:val="00784480"/>
    <w:pPr>
      <w:pBdr>
        <w:bottom w:val="single" w:sz="6" w:space="1" w:color="auto"/>
      </w:pBdr>
      <w:spacing w:before="0" w:after="0"/>
      <w:jc w:val="center"/>
    </w:pPr>
    <w:rPr>
      <w:rFonts w:ascii="Arial" w:hAnsi="Arial" w:cs="Arial"/>
      <w:vanish/>
      <w:color w:val="auto"/>
      <w:kern w:val="0"/>
      <w:sz w:val="16"/>
      <w:szCs w:val="16"/>
    </w:rPr>
  </w:style>
  <w:style w:type="character" w:customStyle="1" w:styleId="z-TopofFormChar">
    <w:name w:val="z-Top of Form Char"/>
    <w:basedOn w:val="DefaultParagraphFont"/>
    <w:link w:val="z-TopofForm"/>
    <w:uiPriority w:val="99"/>
    <w:semiHidden/>
    <w:rsid w:val="00784480"/>
    <w:rPr>
      <w:rFonts w:ascii="Arial" w:eastAsia="Times New Roman" w:hAnsi="Arial" w:cs="Arial"/>
      <w:vanish/>
      <w:sz w:val="16"/>
      <w:szCs w:val="16"/>
    </w:rPr>
  </w:style>
  <w:style w:type="paragraph" w:customStyle="1" w:styleId="placeholder">
    <w:name w:val="placeholder"/>
    <w:basedOn w:val="Normal"/>
    <w:rsid w:val="00784480"/>
    <w:pPr>
      <w:spacing w:before="100" w:beforeAutospacing="1" w:after="100" w:afterAutospacing="1"/>
      <w:jc w:val="left"/>
    </w:pPr>
    <w:rPr>
      <w:rFonts w:ascii="Times New Roman" w:hAnsi="Times New Roman"/>
      <w:color w:val="auto"/>
      <w:kern w:val="0"/>
      <w:sz w:val="24"/>
    </w:rPr>
  </w:style>
  <w:style w:type="paragraph" w:styleId="z-BottomofForm">
    <w:name w:val="HTML Bottom of Form"/>
    <w:basedOn w:val="Normal"/>
    <w:next w:val="Normal"/>
    <w:link w:val="z-BottomofFormChar"/>
    <w:hidden/>
    <w:uiPriority w:val="99"/>
    <w:semiHidden/>
    <w:unhideWhenUsed/>
    <w:rsid w:val="00784480"/>
    <w:pPr>
      <w:pBdr>
        <w:top w:val="single" w:sz="6" w:space="1" w:color="auto"/>
      </w:pBdr>
      <w:spacing w:before="0" w:after="0"/>
      <w:jc w:val="center"/>
    </w:pPr>
    <w:rPr>
      <w:rFonts w:ascii="Arial" w:hAnsi="Arial" w:cs="Arial"/>
      <w:vanish/>
      <w:color w:val="auto"/>
      <w:kern w:val="0"/>
      <w:sz w:val="16"/>
      <w:szCs w:val="16"/>
    </w:rPr>
  </w:style>
  <w:style w:type="character" w:customStyle="1" w:styleId="z-BottomofFormChar">
    <w:name w:val="z-Bottom of Form Char"/>
    <w:basedOn w:val="DefaultParagraphFont"/>
    <w:link w:val="z-BottomofForm"/>
    <w:uiPriority w:val="99"/>
    <w:semiHidden/>
    <w:rsid w:val="00784480"/>
    <w:rPr>
      <w:rFonts w:ascii="Arial" w:eastAsia="Times New Roman" w:hAnsi="Arial" w:cs="Arial"/>
      <w:vanish/>
      <w:sz w:val="16"/>
      <w:szCs w:val="16"/>
    </w:rPr>
  </w:style>
  <w:style w:type="paragraph" w:styleId="ListNumber3">
    <w:name w:val="List Number 3"/>
    <w:basedOn w:val="Normal"/>
    <w:uiPriority w:val="99"/>
    <w:unhideWhenUsed/>
    <w:rsid w:val="004163F4"/>
    <w:pPr>
      <w:spacing w:before="0" w:after="140" w:line="276" w:lineRule="auto"/>
      <w:contextualSpacing/>
      <w:jc w:val="left"/>
    </w:pPr>
    <w:rPr>
      <w:rFonts w:ascii="Arial" w:eastAsiaTheme="minorEastAsia" w:hAnsi="Arial" w:cstheme="minorBidi"/>
      <w:color w:val="auto"/>
      <w:kern w:val="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4183534">
      <w:bodyDiv w:val="1"/>
      <w:marLeft w:val="0"/>
      <w:marRight w:val="0"/>
      <w:marTop w:val="0"/>
      <w:marBottom w:val="0"/>
      <w:divBdr>
        <w:top w:val="none" w:sz="0" w:space="0" w:color="auto"/>
        <w:left w:val="none" w:sz="0" w:space="0" w:color="auto"/>
        <w:bottom w:val="none" w:sz="0" w:space="0" w:color="auto"/>
        <w:right w:val="none" w:sz="0" w:space="0" w:color="auto"/>
      </w:divBdr>
    </w:div>
    <w:div w:id="219026501">
      <w:bodyDiv w:val="1"/>
      <w:marLeft w:val="0"/>
      <w:marRight w:val="0"/>
      <w:marTop w:val="0"/>
      <w:marBottom w:val="0"/>
      <w:divBdr>
        <w:top w:val="none" w:sz="0" w:space="0" w:color="auto"/>
        <w:left w:val="none" w:sz="0" w:space="0" w:color="auto"/>
        <w:bottom w:val="none" w:sz="0" w:space="0" w:color="auto"/>
        <w:right w:val="none" w:sz="0" w:space="0" w:color="auto"/>
      </w:divBdr>
      <w:divsChild>
        <w:div w:id="607858126">
          <w:marLeft w:val="288"/>
          <w:marRight w:val="0"/>
          <w:marTop w:val="240"/>
          <w:marBottom w:val="0"/>
          <w:divBdr>
            <w:top w:val="none" w:sz="0" w:space="0" w:color="auto"/>
            <w:left w:val="none" w:sz="0" w:space="0" w:color="auto"/>
            <w:bottom w:val="none" w:sz="0" w:space="0" w:color="auto"/>
            <w:right w:val="none" w:sz="0" w:space="0" w:color="auto"/>
          </w:divBdr>
        </w:div>
        <w:div w:id="1506672909">
          <w:marLeft w:val="288"/>
          <w:marRight w:val="0"/>
          <w:marTop w:val="240"/>
          <w:marBottom w:val="0"/>
          <w:divBdr>
            <w:top w:val="none" w:sz="0" w:space="0" w:color="auto"/>
            <w:left w:val="none" w:sz="0" w:space="0" w:color="auto"/>
            <w:bottom w:val="none" w:sz="0" w:space="0" w:color="auto"/>
            <w:right w:val="none" w:sz="0" w:space="0" w:color="auto"/>
          </w:divBdr>
        </w:div>
        <w:div w:id="1545605771">
          <w:marLeft w:val="288"/>
          <w:marRight w:val="0"/>
          <w:marTop w:val="240"/>
          <w:marBottom w:val="0"/>
          <w:divBdr>
            <w:top w:val="none" w:sz="0" w:space="0" w:color="auto"/>
            <w:left w:val="none" w:sz="0" w:space="0" w:color="auto"/>
            <w:bottom w:val="none" w:sz="0" w:space="0" w:color="auto"/>
            <w:right w:val="none" w:sz="0" w:space="0" w:color="auto"/>
          </w:divBdr>
        </w:div>
        <w:div w:id="2021077212">
          <w:marLeft w:val="288"/>
          <w:marRight w:val="0"/>
          <w:marTop w:val="240"/>
          <w:marBottom w:val="0"/>
          <w:divBdr>
            <w:top w:val="none" w:sz="0" w:space="0" w:color="auto"/>
            <w:left w:val="none" w:sz="0" w:space="0" w:color="auto"/>
            <w:bottom w:val="none" w:sz="0" w:space="0" w:color="auto"/>
            <w:right w:val="none" w:sz="0" w:space="0" w:color="auto"/>
          </w:divBdr>
        </w:div>
      </w:divsChild>
    </w:div>
    <w:div w:id="243418008">
      <w:bodyDiv w:val="1"/>
      <w:marLeft w:val="0"/>
      <w:marRight w:val="0"/>
      <w:marTop w:val="0"/>
      <w:marBottom w:val="0"/>
      <w:divBdr>
        <w:top w:val="none" w:sz="0" w:space="0" w:color="auto"/>
        <w:left w:val="none" w:sz="0" w:space="0" w:color="auto"/>
        <w:bottom w:val="none" w:sz="0" w:space="0" w:color="auto"/>
        <w:right w:val="none" w:sz="0" w:space="0" w:color="auto"/>
      </w:divBdr>
    </w:div>
    <w:div w:id="328139337">
      <w:bodyDiv w:val="1"/>
      <w:marLeft w:val="0"/>
      <w:marRight w:val="0"/>
      <w:marTop w:val="0"/>
      <w:marBottom w:val="0"/>
      <w:divBdr>
        <w:top w:val="none" w:sz="0" w:space="0" w:color="auto"/>
        <w:left w:val="none" w:sz="0" w:space="0" w:color="auto"/>
        <w:bottom w:val="none" w:sz="0" w:space="0" w:color="auto"/>
        <w:right w:val="none" w:sz="0" w:space="0" w:color="auto"/>
      </w:divBdr>
      <w:divsChild>
        <w:div w:id="1674336796">
          <w:marLeft w:val="288"/>
          <w:marRight w:val="0"/>
          <w:marTop w:val="120"/>
          <w:marBottom w:val="0"/>
          <w:divBdr>
            <w:top w:val="none" w:sz="0" w:space="0" w:color="auto"/>
            <w:left w:val="none" w:sz="0" w:space="0" w:color="auto"/>
            <w:bottom w:val="none" w:sz="0" w:space="0" w:color="auto"/>
            <w:right w:val="none" w:sz="0" w:space="0" w:color="auto"/>
          </w:divBdr>
        </w:div>
      </w:divsChild>
    </w:div>
    <w:div w:id="336079215">
      <w:bodyDiv w:val="1"/>
      <w:marLeft w:val="0"/>
      <w:marRight w:val="0"/>
      <w:marTop w:val="0"/>
      <w:marBottom w:val="0"/>
      <w:divBdr>
        <w:top w:val="none" w:sz="0" w:space="0" w:color="auto"/>
        <w:left w:val="none" w:sz="0" w:space="0" w:color="auto"/>
        <w:bottom w:val="none" w:sz="0" w:space="0" w:color="auto"/>
        <w:right w:val="none" w:sz="0" w:space="0" w:color="auto"/>
      </w:divBdr>
    </w:div>
    <w:div w:id="361169451">
      <w:bodyDiv w:val="1"/>
      <w:marLeft w:val="0"/>
      <w:marRight w:val="0"/>
      <w:marTop w:val="0"/>
      <w:marBottom w:val="0"/>
      <w:divBdr>
        <w:top w:val="none" w:sz="0" w:space="0" w:color="auto"/>
        <w:left w:val="none" w:sz="0" w:space="0" w:color="auto"/>
        <w:bottom w:val="none" w:sz="0" w:space="0" w:color="auto"/>
        <w:right w:val="none" w:sz="0" w:space="0" w:color="auto"/>
      </w:divBdr>
      <w:divsChild>
        <w:div w:id="3285498">
          <w:marLeft w:val="288"/>
          <w:marRight w:val="0"/>
          <w:marTop w:val="240"/>
          <w:marBottom w:val="0"/>
          <w:divBdr>
            <w:top w:val="none" w:sz="0" w:space="0" w:color="auto"/>
            <w:left w:val="none" w:sz="0" w:space="0" w:color="auto"/>
            <w:bottom w:val="none" w:sz="0" w:space="0" w:color="auto"/>
            <w:right w:val="none" w:sz="0" w:space="0" w:color="auto"/>
          </w:divBdr>
        </w:div>
        <w:div w:id="1977950265">
          <w:marLeft w:val="288"/>
          <w:marRight w:val="0"/>
          <w:marTop w:val="240"/>
          <w:marBottom w:val="0"/>
          <w:divBdr>
            <w:top w:val="none" w:sz="0" w:space="0" w:color="auto"/>
            <w:left w:val="none" w:sz="0" w:space="0" w:color="auto"/>
            <w:bottom w:val="none" w:sz="0" w:space="0" w:color="auto"/>
            <w:right w:val="none" w:sz="0" w:space="0" w:color="auto"/>
          </w:divBdr>
        </w:div>
        <w:div w:id="1179587695">
          <w:marLeft w:val="288"/>
          <w:marRight w:val="0"/>
          <w:marTop w:val="240"/>
          <w:marBottom w:val="0"/>
          <w:divBdr>
            <w:top w:val="none" w:sz="0" w:space="0" w:color="auto"/>
            <w:left w:val="none" w:sz="0" w:space="0" w:color="auto"/>
            <w:bottom w:val="none" w:sz="0" w:space="0" w:color="auto"/>
            <w:right w:val="none" w:sz="0" w:space="0" w:color="auto"/>
          </w:divBdr>
        </w:div>
        <w:div w:id="104932399">
          <w:marLeft w:val="288"/>
          <w:marRight w:val="0"/>
          <w:marTop w:val="240"/>
          <w:marBottom w:val="0"/>
          <w:divBdr>
            <w:top w:val="none" w:sz="0" w:space="0" w:color="auto"/>
            <w:left w:val="none" w:sz="0" w:space="0" w:color="auto"/>
            <w:bottom w:val="none" w:sz="0" w:space="0" w:color="auto"/>
            <w:right w:val="none" w:sz="0" w:space="0" w:color="auto"/>
          </w:divBdr>
        </w:div>
        <w:div w:id="664090114">
          <w:marLeft w:val="288"/>
          <w:marRight w:val="0"/>
          <w:marTop w:val="240"/>
          <w:marBottom w:val="0"/>
          <w:divBdr>
            <w:top w:val="none" w:sz="0" w:space="0" w:color="auto"/>
            <w:left w:val="none" w:sz="0" w:space="0" w:color="auto"/>
            <w:bottom w:val="none" w:sz="0" w:space="0" w:color="auto"/>
            <w:right w:val="none" w:sz="0" w:space="0" w:color="auto"/>
          </w:divBdr>
        </w:div>
      </w:divsChild>
    </w:div>
    <w:div w:id="395980230">
      <w:bodyDiv w:val="1"/>
      <w:marLeft w:val="0"/>
      <w:marRight w:val="0"/>
      <w:marTop w:val="0"/>
      <w:marBottom w:val="0"/>
      <w:divBdr>
        <w:top w:val="none" w:sz="0" w:space="0" w:color="auto"/>
        <w:left w:val="none" w:sz="0" w:space="0" w:color="auto"/>
        <w:bottom w:val="none" w:sz="0" w:space="0" w:color="auto"/>
        <w:right w:val="none" w:sz="0" w:space="0" w:color="auto"/>
      </w:divBdr>
    </w:div>
    <w:div w:id="601688007">
      <w:bodyDiv w:val="1"/>
      <w:marLeft w:val="0"/>
      <w:marRight w:val="0"/>
      <w:marTop w:val="0"/>
      <w:marBottom w:val="0"/>
      <w:divBdr>
        <w:top w:val="none" w:sz="0" w:space="0" w:color="auto"/>
        <w:left w:val="none" w:sz="0" w:space="0" w:color="auto"/>
        <w:bottom w:val="none" w:sz="0" w:space="0" w:color="auto"/>
        <w:right w:val="none" w:sz="0" w:space="0" w:color="auto"/>
      </w:divBdr>
    </w:div>
    <w:div w:id="912933707">
      <w:bodyDiv w:val="1"/>
      <w:marLeft w:val="0"/>
      <w:marRight w:val="0"/>
      <w:marTop w:val="0"/>
      <w:marBottom w:val="0"/>
      <w:divBdr>
        <w:top w:val="none" w:sz="0" w:space="0" w:color="auto"/>
        <w:left w:val="none" w:sz="0" w:space="0" w:color="auto"/>
        <w:bottom w:val="none" w:sz="0" w:space="0" w:color="auto"/>
        <w:right w:val="none" w:sz="0" w:space="0" w:color="auto"/>
      </w:divBdr>
    </w:div>
    <w:div w:id="982277612">
      <w:bodyDiv w:val="1"/>
      <w:marLeft w:val="0"/>
      <w:marRight w:val="0"/>
      <w:marTop w:val="0"/>
      <w:marBottom w:val="0"/>
      <w:divBdr>
        <w:top w:val="none" w:sz="0" w:space="0" w:color="auto"/>
        <w:left w:val="none" w:sz="0" w:space="0" w:color="auto"/>
        <w:bottom w:val="none" w:sz="0" w:space="0" w:color="auto"/>
        <w:right w:val="none" w:sz="0" w:space="0" w:color="auto"/>
      </w:divBdr>
    </w:div>
    <w:div w:id="1535338530">
      <w:bodyDiv w:val="1"/>
      <w:marLeft w:val="0"/>
      <w:marRight w:val="0"/>
      <w:marTop w:val="0"/>
      <w:marBottom w:val="0"/>
      <w:divBdr>
        <w:top w:val="none" w:sz="0" w:space="0" w:color="auto"/>
        <w:left w:val="none" w:sz="0" w:space="0" w:color="auto"/>
        <w:bottom w:val="none" w:sz="0" w:space="0" w:color="auto"/>
        <w:right w:val="none" w:sz="0" w:space="0" w:color="auto"/>
      </w:divBdr>
      <w:divsChild>
        <w:div w:id="1240092656">
          <w:marLeft w:val="288"/>
          <w:marRight w:val="0"/>
          <w:marTop w:val="120"/>
          <w:marBottom w:val="0"/>
          <w:divBdr>
            <w:top w:val="none" w:sz="0" w:space="0" w:color="auto"/>
            <w:left w:val="none" w:sz="0" w:space="0" w:color="auto"/>
            <w:bottom w:val="none" w:sz="0" w:space="0" w:color="auto"/>
            <w:right w:val="none" w:sz="0" w:space="0" w:color="auto"/>
          </w:divBdr>
        </w:div>
      </w:divsChild>
    </w:div>
    <w:div w:id="1820032215">
      <w:bodyDiv w:val="1"/>
      <w:marLeft w:val="0"/>
      <w:marRight w:val="0"/>
      <w:marTop w:val="0"/>
      <w:marBottom w:val="0"/>
      <w:divBdr>
        <w:top w:val="none" w:sz="0" w:space="0" w:color="auto"/>
        <w:left w:val="none" w:sz="0" w:space="0" w:color="auto"/>
        <w:bottom w:val="none" w:sz="0" w:space="0" w:color="auto"/>
        <w:right w:val="none" w:sz="0" w:space="0" w:color="auto"/>
      </w:divBdr>
    </w:div>
    <w:div w:id="1831555921">
      <w:bodyDiv w:val="1"/>
      <w:marLeft w:val="0"/>
      <w:marRight w:val="0"/>
      <w:marTop w:val="0"/>
      <w:marBottom w:val="0"/>
      <w:divBdr>
        <w:top w:val="none" w:sz="0" w:space="0" w:color="auto"/>
        <w:left w:val="none" w:sz="0" w:space="0" w:color="auto"/>
        <w:bottom w:val="none" w:sz="0" w:space="0" w:color="auto"/>
        <w:right w:val="none" w:sz="0" w:space="0" w:color="auto"/>
      </w:divBdr>
    </w:div>
    <w:div w:id="208760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Minsait v10">
      <a:dk1>
        <a:srgbClr val="4F062A"/>
      </a:dk1>
      <a:lt1>
        <a:srgbClr val="FFFFFF"/>
      </a:lt1>
      <a:dk2>
        <a:srgbClr val="260717"/>
      </a:dk2>
      <a:lt2>
        <a:srgbClr val="E3E2DA"/>
      </a:lt2>
      <a:accent1>
        <a:srgbClr val="FF0054"/>
      </a:accent1>
      <a:accent2>
        <a:srgbClr val="44B757"/>
      </a:accent2>
      <a:accent3>
        <a:srgbClr val="8661F5"/>
      </a:accent3>
      <a:accent4>
        <a:srgbClr val="E56813"/>
      </a:accent4>
      <a:accent5>
        <a:srgbClr val="00B0BD"/>
      </a:accent5>
      <a:accent6>
        <a:srgbClr val="EF659D"/>
      </a:accent6>
      <a:hlink>
        <a:srgbClr val="FF6598"/>
      </a:hlink>
      <a:folHlink>
        <a:srgbClr val="A40037"/>
      </a:folHlink>
    </a:clrScheme>
    <a:fontScheme name="Indra for Client PH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3C1F8-F64C-4A3C-84AB-85238B45B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870</Words>
  <Characters>4961</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Minsait</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Gabriela Medina Guerrero</dc:creator>
  <cp:lastModifiedBy>Gabriela Medina</cp:lastModifiedBy>
  <cp:revision>3</cp:revision>
  <cp:lastPrinted>2018-09-06T10:10:00Z</cp:lastPrinted>
  <dcterms:created xsi:type="dcterms:W3CDTF">2026-10-12T15:38:00Z</dcterms:created>
  <dcterms:modified xsi:type="dcterms:W3CDTF">2026-10-29T14:07:00Z</dcterms:modified>
</cp:coreProperties>
</file>