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44147740" w:rsidP="29C847D6" w:rsidRDefault="44147740" w14:paraId="7B938773" w14:textId="4BB33EBA">
      <w:pPr>
        <w:spacing w:before="240" w:beforeAutospacing="off" w:after="240" w:afterAutospacing="off" w:line="276" w:lineRule="auto"/>
        <w:jc w:val="center"/>
        <w:rPr>
          <w:rFonts w:ascii="Arial" w:hAnsi="Arial" w:eastAsia="Arial" w:cs="Arial"/>
          <w:b w:val="1"/>
          <w:bCs w:val="1"/>
          <w:noProof w:val="0"/>
          <w:sz w:val="28"/>
          <w:szCs w:val="28"/>
          <w:lang w:val="es-CO"/>
        </w:rPr>
      </w:pPr>
      <w:r w:rsidRPr="29C847D6" w:rsidR="44147740">
        <w:rPr>
          <w:rFonts w:ascii="Arial" w:hAnsi="Arial" w:eastAsia="Arial" w:cs="Arial"/>
          <w:b w:val="1"/>
          <w:bCs w:val="1"/>
          <w:noProof w:val="0"/>
          <w:sz w:val="28"/>
          <w:szCs w:val="28"/>
          <w:lang w:val="es-CO"/>
        </w:rPr>
        <w:t xml:space="preserve">TVS Motor redobla sus esfuerzos con los mexicanos al </w:t>
      </w:r>
      <w:r w:rsidRPr="29C847D6" w:rsidR="3B5C0950">
        <w:rPr>
          <w:rFonts w:ascii="Arial" w:hAnsi="Arial" w:eastAsia="Arial" w:cs="Arial"/>
          <w:b w:val="1"/>
          <w:bCs w:val="1"/>
          <w:noProof w:val="0"/>
          <w:sz w:val="28"/>
          <w:szCs w:val="28"/>
          <w:lang w:val="es-CO"/>
        </w:rPr>
        <w:t>ampliar</w:t>
      </w:r>
      <w:r w:rsidRPr="29C847D6" w:rsidR="44147740">
        <w:rPr>
          <w:rFonts w:ascii="Arial" w:hAnsi="Arial" w:eastAsia="Arial" w:cs="Arial"/>
          <w:b w:val="1"/>
          <w:bCs w:val="1"/>
          <w:noProof w:val="0"/>
          <w:sz w:val="28"/>
          <w:szCs w:val="28"/>
          <w:lang w:val="es-CO"/>
        </w:rPr>
        <w:t xml:space="preserve"> su garantía de motocicletas y motocarros</w:t>
      </w:r>
    </w:p>
    <w:p w:rsidR="7C9B7670" w:rsidP="29C847D6" w:rsidRDefault="7C9B7670" w14:paraId="6949B045" w14:textId="275C63CF">
      <w:pPr>
        <w:pStyle w:val="Prrafodelista"/>
        <w:numPr>
          <w:ilvl w:val="0"/>
          <w:numId w:val="3"/>
        </w:numPr>
        <w:spacing w:before="0" w:beforeAutospacing="off" w:after="0" w:afterAutospacing="off"/>
        <w:ind w:left="720" w:right="0" w:hanging="360"/>
        <w:jc w:val="both"/>
        <w:rPr>
          <w:rFonts w:ascii="Arial" w:hAnsi="Arial" w:eastAsia="Arial" w:cs="Arial"/>
          <w:i w:val="1"/>
          <w:iCs w:val="1"/>
          <w:noProof w:val="0"/>
          <w:sz w:val="22"/>
          <w:szCs w:val="22"/>
          <w:lang w:val="es-CO"/>
        </w:rPr>
      </w:pPr>
      <w:r w:rsidRPr="29C847D6" w:rsidR="7C9B7670">
        <w:rPr>
          <w:rFonts w:ascii="Arial" w:hAnsi="Arial" w:eastAsia="Arial" w:cs="Arial"/>
          <w:i w:val="1"/>
          <w:iCs w:val="1"/>
          <w:noProof w:val="0"/>
          <w:sz w:val="22"/>
          <w:szCs w:val="22"/>
          <w:lang w:val="es-CO"/>
        </w:rPr>
        <w:t>La nueva cobertura aplica desde México hasta Argentina para todas las motocicletas y motocarros TVS, vendidas a partir del 15 de agosto de 2025.</w:t>
      </w:r>
    </w:p>
    <w:p w:rsidR="29C847D6" w:rsidP="29C847D6" w:rsidRDefault="29C847D6" w14:paraId="2C2E9E27" w14:textId="6660E4E2">
      <w:pPr>
        <w:pStyle w:val="Prrafodelista"/>
        <w:spacing w:before="0" w:beforeAutospacing="off" w:after="0" w:afterAutospacing="off"/>
        <w:ind w:left="720" w:right="0" w:hanging="360"/>
        <w:jc w:val="both"/>
        <w:rPr>
          <w:rFonts w:ascii="Arial" w:hAnsi="Arial" w:eastAsia="Arial" w:cs="Arial"/>
          <w:i w:val="1"/>
          <w:iCs w:val="1"/>
          <w:noProof w:val="0"/>
          <w:sz w:val="22"/>
          <w:szCs w:val="22"/>
          <w:lang w:val="es-CO"/>
        </w:rPr>
      </w:pPr>
    </w:p>
    <w:p w:rsidR="7C9B7670" w:rsidP="29C847D6" w:rsidRDefault="7C9B7670" w14:paraId="435B07F0" w14:textId="4DD415C8">
      <w:pPr>
        <w:pStyle w:val="Prrafodelista"/>
        <w:numPr>
          <w:ilvl w:val="0"/>
          <w:numId w:val="3"/>
        </w:numPr>
        <w:spacing w:before="0" w:beforeAutospacing="off" w:after="0" w:afterAutospacing="off"/>
        <w:ind w:left="720" w:right="0" w:hanging="360"/>
        <w:jc w:val="both"/>
        <w:rPr>
          <w:rFonts w:ascii="Arial" w:hAnsi="Arial" w:eastAsia="Arial" w:cs="Arial"/>
          <w:noProof w:val="0"/>
          <w:sz w:val="22"/>
          <w:szCs w:val="22"/>
          <w:lang w:val="es-CO"/>
        </w:rPr>
      </w:pPr>
      <w:r w:rsidRPr="29C847D6" w:rsidR="7C9B7670">
        <w:rPr>
          <w:rFonts w:ascii="Arial" w:hAnsi="Arial" w:eastAsia="Arial" w:cs="Arial"/>
          <w:noProof w:val="0"/>
          <w:sz w:val="22"/>
          <w:szCs w:val="22"/>
          <w:lang w:val="es-CO"/>
        </w:rPr>
        <w:t>La iniciativa refuerza el compromiso de TVS Motor con la confianza, la durabilidad y una mejora en su servicio de postventa para convertirse en una las garantías más amplias en segmento.</w:t>
      </w:r>
    </w:p>
    <w:p w:rsidR="29C847D6" w:rsidP="29C847D6" w:rsidRDefault="29C847D6" w14:paraId="059923CD" w14:textId="365493AB">
      <w:pPr>
        <w:pStyle w:val="Normal"/>
        <w:spacing w:before="0" w:beforeAutospacing="off" w:after="0" w:afterAutospacing="off"/>
        <w:ind w:right="0"/>
        <w:jc w:val="both"/>
        <w:rPr>
          <w:rFonts w:ascii="Arial" w:hAnsi="Arial" w:eastAsia="Arial" w:cs="Arial"/>
          <w:noProof w:val="0"/>
          <w:sz w:val="22"/>
          <w:szCs w:val="22"/>
          <w:lang w:val="es-CO"/>
        </w:rPr>
      </w:pPr>
    </w:p>
    <w:p w:rsidR="327FEAAD" w:rsidP="29C847D6" w:rsidRDefault="327FEAAD" w14:paraId="33166CCB" w14:textId="73F80794">
      <w:pPr>
        <w:spacing w:before="240" w:beforeAutospacing="off" w:after="240" w:afterAutospacing="off" w:line="276" w:lineRule="auto"/>
        <w:jc w:val="both"/>
      </w:pPr>
      <w:r w:rsidRPr="29C847D6" w:rsidR="327FEAAD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CO"/>
        </w:rPr>
        <w:t xml:space="preserve">Ciudad de México, </w:t>
      </w:r>
      <w:r w:rsidRPr="29C847D6" w:rsidR="350CA594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CO"/>
        </w:rPr>
        <w:t>20</w:t>
      </w:r>
      <w:r w:rsidRPr="29C847D6" w:rsidR="327FEAAD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CO"/>
        </w:rPr>
        <w:t xml:space="preserve"> de agosto de 2025.</w:t>
      </w:r>
      <w:r w:rsidRPr="29C847D6" w:rsidR="327FEAAD"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CO"/>
        </w:rPr>
        <w:t xml:space="preserve"> </w:t>
      </w:r>
      <w:r w:rsidRPr="29C847D6" w:rsidR="327FEAAD">
        <w:rPr>
          <w:rFonts w:ascii="Arial" w:hAnsi="Arial" w:eastAsia="Arial" w:cs="Arial"/>
          <w:noProof w:val="0"/>
          <w:sz w:val="22"/>
          <w:szCs w:val="22"/>
          <w:lang w:val="es-CO"/>
        </w:rPr>
        <w:t xml:space="preserve">– </w:t>
      </w: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>TVS Motor Company (TVSM), líder mundial en la industria de dos y tres ruedas, anunció hoy el lanzamiento de su nueva extensión de garantía:36 meses o 36,000 kilómetros (lo que ocurra primero) para todas sus motocicletas de dos ruedas y 24 meses o 24,000 kilómetros (lo que ocurra primero) para todos sus motocarros, en toda Latinoamérica y Centroamérica.</w:t>
      </w:r>
    </w:p>
    <w:p w:rsidR="519EC1CE" w:rsidP="29C847D6" w:rsidRDefault="519EC1CE" w14:paraId="34F520CE" w14:textId="445F69F7">
      <w:pPr>
        <w:spacing w:before="240" w:beforeAutospacing="off" w:after="240" w:afterAutospacing="off" w:line="276" w:lineRule="auto"/>
        <w:jc w:val="both"/>
      </w:pP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>Esta garantía extendida entra en vigor a partir del 15 de agosto de 2025 en todos los países donde TVS Motor está presente a través de su red de importadores autorizados, incluyendo México, Guatemala, Haití, El Salvador, Honduras, Nicaragua, Costa Rica, Panamá, República Dominicana, Colombia, Venezuela, Ecuador, Perú, Bolivia, Brasil, Paraguay, Chile, Uruguay y Argentina.</w:t>
      </w:r>
    </w:p>
    <w:p w:rsidR="519EC1CE" w:rsidP="29C847D6" w:rsidRDefault="519EC1CE" w14:paraId="6B1CC967" w14:textId="2AB79C58">
      <w:pPr>
        <w:spacing w:before="240" w:beforeAutospacing="off" w:after="240" w:afterAutospacing="off" w:line="276" w:lineRule="auto"/>
        <w:jc w:val="both"/>
      </w:pP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 xml:space="preserve">“En TVS Motor diseñamos cada producto para cumplir con los estándares globales, y ahora nuestro compromiso de servicio iguala ese mismo nivel de referencia. Esta garantía extendida es nuestra forma de demostrar que acompañamos a nuestros clientes en cada kilómetro de su recorrido, en cualquier lugar del continente”, afirmó </w:t>
      </w:r>
      <w:r w:rsidRPr="29C847D6" w:rsidR="519EC1CE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CO"/>
        </w:rPr>
        <w:t>Peyman Kargar, presidente de negocios internacionales de TVS Motor Company.</w:t>
      </w:r>
    </w:p>
    <w:p w:rsidR="519EC1CE" w:rsidP="29C847D6" w:rsidRDefault="519EC1CE" w14:paraId="5331544F" w14:textId="1036507C">
      <w:pPr>
        <w:spacing w:before="240" w:beforeAutospacing="off" w:after="240" w:afterAutospacing="off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CO"/>
        </w:rPr>
      </w:pP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 xml:space="preserve">Esta iniciativa refuerza el compromiso histórico de TVS Motor con la calidad, la confiabilidad y la confianza del cliente, ampliando la promesa de la marca a miles de nuevos motociclistas </w:t>
      </w: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>en todo México.</w:t>
      </w:r>
    </w:p>
    <w:p w:rsidR="519EC1CE" w:rsidP="29C847D6" w:rsidRDefault="519EC1CE" w14:paraId="7AD01185" w14:textId="28944E70">
      <w:pPr>
        <w:spacing w:before="240" w:beforeAutospacing="off" w:after="240" w:afterAutospacing="off" w:line="276" w:lineRule="auto"/>
        <w:jc w:val="both"/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CO"/>
        </w:rPr>
      </w:pP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 xml:space="preserve">“Sabemos que, en </w:t>
      </w: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>México</w:t>
      </w: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>, la confianza lo es todo. Esta garantía no solo se trata de calidad del producto, sino que refleja nuestro compromiso a largo plaz</w:t>
      </w: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 xml:space="preserve">o con cada conductor que elige a </w:t>
      </w: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 xml:space="preserve">TVS como su compañero de ruta”, señaló </w:t>
      </w:r>
      <w:r w:rsidRPr="29C847D6" w:rsidR="519EC1CE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CO"/>
        </w:rPr>
        <w:t>Erick González Cantú, director de TVS Motor México.</w:t>
      </w:r>
    </w:p>
    <w:p w:rsidR="519EC1CE" w:rsidP="29C847D6" w:rsidRDefault="519EC1CE" w14:paraId="447A40D7" w14:textId="6457B4E4">
      <w:pPr>
        <w:spacing w:before="240" w:beforeAutospacing="off" w:after="240" w:afterAutospacing="off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CO"/>
        </w:rPr>
      </w:pP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 xml:space="preserve">En el caso de México, esta garantía cuenta con el respaldo de Grupo </w:t>
      </w: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>Motomex</w:t>
      </w: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 xml:space="preserve">, con más de 66 años de experiencia en la industria del motociclismo y amplio reconocimiento internacional. Como pionera y líder del ramo en el país, </w:t>
      </w: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>Motomex</w:t>
      </w:r>
      <w:r w:rsidRPr="29C847D6" w:rsidR="519EC1CE">
        <w:rPr>
          <w:rFonts w:ascii="Arial" w:hAnsi="Arial" w:eastAsia="Arial" w:cs="Arial"/>
          <w:noProof w:val="0"/>
          <w:sz w:val="22"/>
          <w:szCs w:val="22"/>
          <w:lang w:val="es-CO"/>
        </w:rPr>
        <w:t xml:space="preserve"> continúa con el compromiso de distribuir las mejores motocicletas de la industria y apostar por las estrategias que ayuden al crecimiento del motociclismo en México de la mano de TVS Motor.</w:t>
      </w:r>
    </w:p>
    <w:p w:rsidR="519EC1CE" w:rsidP="29C847D6" w:rsidRDefault="519EC1CE" w14:paraId="515D43CC" w14:textId="6848264D">
      <w:pPr>
        <w:spacing w:before="240" w:beforeAutospacing="off" w:after="240" w:afterAutospacing="off" w:line="276" w:lineRule="auto"/>
        <w:jc w:val="both"/>
      </w:pPr>
      <w:r w:rsidRPr="29C847D6" w:rsidR="519EC1CE"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CO"/>
        </w:rPr>
        <w:t>Acerca de TVS Motor Company</w:t>
      </w:r>
    </w:p>
    <w:p w:rsidR="519EC1CE" w:rsidP="29C847D6" w:rsidRDefault="519EC1CE" w14:paraId="7BCFD67C" w14:textId="61B1FCFF">
      <w:pPr>
        <w:spacing w:before="240" w:beforeAutospacing="off" w:after="240" w:afterAutospacing="off" w:line="276" w:lineRule="auto"/>
        <w:jc w:val="both"/>
      </w:pP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>TVS Motor Company (BSE:532343 y NSE: TVSMOTOR) es un reconocido fabricante global de vehículos de dos y tres ruedas, impulsando el progreso a través de la movilidad sostenible, con cuatro plantas de fabricación de última generación en India e Indonesia. Con más de 100 años de legado en confianza, valor y pasión por los clientes, la compañía se enorgullece de fabricar productos de calidad internacional mediante procesos innovadores y sostenibles.</w:t>
      </w:r>
    </w:p>
    <w:p w:rsidR="519EC1CE" w:rsidP="29C847D6" w:rsidRDefault="519EC1CE" w14:paraId="4FD9F007" w14:textId="38BFEEA1">
      <w:pPr>
        <w:spacing w:before="240" w:beforeAutospacing="off" w:after="240" w:afterAutospacing="off" w:line="276" w:lineRule="auto"/>
        <w:jc w:val="both"/>
      </w:pP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 xml:space="preserve">TVS Motor es la única empresa de dos ruedas que ha ganado el prestigioso Premio Deming. Sus productos han liderado sus respectivas categorías en las encuestas J.D. </w:t>
      </w: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>Power</w:t>
      </w: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 xml:space="preserve"> IQS &amp; APEAL y en la Encuesta de Satisfacción de Servicio al Cliente de J.D. </w:t>
      </w: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>Power</w:t>
      </w: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 xml:space="preserve">. Su empresa del grupo, Norton </w:t>
      </w: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>Motorcycles</w:t>
      </w: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 xml:space="preserve">, con sede en el Reino Unido, es una de las marcas de motocicletas más emblemáticas del mundo. Su filial en movilidad personal eléctrica, TVS </w:t>
      </w: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>Ebike</w:t>
      </w: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 xml:space="preserve"> Company AG, tiene una posición de liderazgo en el mercado de e-</w:t>
      </w: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>bikes</w:t>
      </w:r>
      <w:r w:rsidRPr="29C847D6" w:rsidR="519EC1CE">
        <w:rPr>
          <w:rFonts w:ascii="Arial" w:hAnsi="Arial" w:eastAsia="Arial" w:cs="Arial"/>
          <w:noProof w:val="0"/>
          <w:sz w:val="18"/>
          <w:szCs w:val="18"/>
          <w:lang w:val="es-CO"/>
        </w:rPr>
        <w:t xml:space="preserve"> en Suiza. TVS Motor Company se esfuerza por ofrecer la mejor experiencia al cliente en los 80 países en los que opera.</w:t>
      </w:r>
    </w:p>
    <w:p w:rsidR="327FEAAD" w:rsidP="29C847D6" w:rsidRDefault="327FEAAD" w14:paraId="059391D1" w14:textId="46E72D3E">
      <w:pPr>
        <w:spacing w:before="240" w:beforeAutospacing="off" w:after="240" w:afterAutospacing="off" w:line="276" w:lineRule="auto"/>
        <w:jc w:val="both"/>
      </w:pPr>
      <w:r w:rsidRPr="29C847D6" w:rsidR="327FEAAD">
        <w:rPr>
          <w:rFonts w:ascii="Arial" w:hAnsi="Arial" w:eastAsia="Arial" w:cs="Arial"/>
          <w:noProof w:val="0"/>
          <w:sz w:val="18"/>
          <w:szCs w:val="18"/>
          <w:lang w:val="es-CO"/>
        </w:rPr>
        <w:t xml:space="preserve">Más información en: </w:t>
      </w:r>
      <w:hyperlink r:id="R52496db82c08408c">
        <w:r w:rsidRPr="29C847D6" w:rsidR="327FEAAD">
          <w:rPr>
            <w:rStyle w:val="Hipervnculo"/>
            <w:rFonts w:ascii="Arial" w:hAnsi="Arial" w:eastAsia="Arial" w:cs="Arial"/>
            <w:strike w:val="0"/>
            <w:dstrike w:val="0"/>
            <w:noProof w:val="0"/>
            <w:color w:val="0000FF"/>
            <w:sz w:val="18"/>
            <w:szCs w:val="18"/>
            <w:u w:val="single"/>
            <w:lang w:val="es-CO"/>
          </w:rPr>
          <w:t>www.tvsmotor.com</w:t>
        </w:r>
      </w:hyperlink>
    </w:p>
    <w:p w:rsidR="21A83C20" w:rsidP="29C847D6" w:rsidRDefault="21A83C20" w14:paraId="4D45FFFE" w14:textId="714129D1">
      <w:p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s-CO"/>
        </w:rPr>
      </w:pPr>
      <w:r w:rsidRPr="29C847D6" w:rsidR="21A83C20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CO"/>
        </w:rPr>
        <w:t>Contacto de prensa:</w:t>
      </w:r>
      <w:r>
        <w:br/>
      </w:r>
      <w:r w:rsidRPr="29C847D6" w:rsidR="6A22D892">
        <w:rPr>
          <w:rFonts w:ascii="Arial" w:hAnsi="Arial" w:eastAsia="Arial" w:cs="Arial"/>
          <w:noProof w:val="0"/>
          <w:sz w:val="22"/>
          <w:szCs w:val="22"/>
          <w:lang w:val="es-CO"/>
        </w:rPr>
        <w:t>Stefanno</w:t>
      </w:r>
      <w:r w:rsidRPr="29C847D6" w:rsidR="6A22D892">
        <w:rPr>
          <w:rFonts w:ascii="Arial" w:hAnsi="Arial" w:eastAsia="Arial" w:cs="Arial"/>
          <w:noProof w:val="0"/>
          <w:sz w:val="22"/>
          <w:szCs w:val="22"/>
          <w:lang w:val="es-CO"/>
        </w:rPr>
        <w:t xml:space="preserve"> </w:t>
      </w:r>
      <w:r w:rsidRPr="29C847D6" w:rsidR="6A22D892">
        <w:rPr>
          <w:rFonts w:ascii="Arial" w:hAnsi="Arial" w:eastAsia="Arial" w:cs="Arial"/>
          <w:noProof w:val="0"/>
          <w:sz w:val="22"/>
          <w:szCs w:val="22"/>
          <w:lang w:val="es-CO"/>
        </w:rPr>
        <w:t>Schocher</w:t>
      </w:r>
      <w:r w:rsidRPr="29C847D6" w:rsidR="21A83C20">
        <w:rPr>
          <w:rFonts w:ascii="Arial" w:hAnsi="Arial" w:eastAsia="Arial" w:cs="Arial"/>
          <w:noProof w:val="0"/>
          <w:sz w:val="22"/>
          <w:szCs w:val="22"/>
          <w:lang w:val="es-CO"/>
        </w:rPr>
        <w:t xml:space="preserve"> – </w:t>
      </w:r>
      <w:hyperlink r:id="Rd71583d92d78409e">
        <w:r w:rsidRPr="29C847D6" w:rsidR="77DA51DC">
          <w:rPr>
            <w:rStyle w:val="Hipervnculo"/>
            <w:rFonts w:ascii="Arial" w:hAnsi="Arial" w:eastAsia="Arial" w:cs="Arial"/>
            <w:noProof w:val="0"/>
            <w:sz w:val="22"/>
            <w:szCs w:val="22"/>
            <w:lang w:val="es-CO"/>
          </w:rPr>
          <w:t>stefanno.schocher</w:t>
        </w:r>
        <w:r w:rsidRPr="29C847D6" w:rsidR="21A83C20">
          <w:rPr>
            <w:rStyle w:val="Hipervnculo"/>
            <w:rFonts w:ascii="Arial" w:hAnsi="Arial" w:eastAsia="Arial" w:cs="Arial"/>
            <w:noProof w:val="0"/>
            <w:sz w:val="22"/>
            <w:szCs w:val="22"/>
            <w:lang w:val="es-CO"/>
          </w:rPr>
          <w:t>@</w:t>
        </w:r>
        <w:r w:rsidRPr="29C847D6" w:rsidR="4105BD43">
          <w:rPr>
            <w:rStyle w:val="Hipervnculo"/>
            <w:rFonts w:ascii="Arial" w:hAnsi="Arial" w:eastAsia="Arial" w:cs="Arial"/>
            <w:noProof w:val="0"/>
            <w:sz w:val="22"/>
            <w:szCs w:val="22"/>
            <w:lang w:val="es-CO"/>
          </w:rPr>
          <w:t>another.co</w:t>
        </w:r>
      </w:hyperlink>
    </w:p>
    <w:sectPr w:rsidR="00DE2C65">
      <w:head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6629E" w:rsidRDefault="00E6629E" w14:paraId="1701299D" w14:textId="77777777">
      <w:pPr>
        <w:spacing w:after="0" w:line="240" w:lineRule="auto"/>
      </w:pPr>
      <w:r>
        <w:separator/>
      </w:r>
    </w:p>
  </w:endnote>
  <w:endnote w:type="continuationSeparator" w:id="0">
    <w:p w:rsidR="00E6629E" w:rsidRDefault="00E6629E" w14:paraId="5C4CDCA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959ED149-6705-4A5E-9721-DB3DD8E5AC2D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DB5C301-3A9D-4D2F-8407-257B017975AF}" r:id="rId2"/>
    <w:embedBold w:fontKey="{DF5ADA30-91EB-4706-B3D1-E11BF90225A3}" r:id="rId3"/>
  </w:font>
  <w:font w:name="Play">
    <w:charset w:val="00"/>
    <w:family w:val="auto"/>
    <w:pitch w:val="default"/>
    <w:embedRegular w:fontKey="{44678E5A-5FF4-49CF-BC86-D2E31F2E3777}" r:id="rId4"/>
    <w:embedBold w:fontKey="{44CC60E5-60BE-4F64-A3D0-676FB2CFBA85}" r:id="rId5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DCD6053-E1B3-4F5D-8C39-9298BD92E4E7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6F391E40-A8F3-436B-BB5E-794873E956A4}" r:id="rId7"/>
    <w:embedBold w:fontKey="{D3EB2403-E97B-41F9-B131-71993BCD56B3}" r:id="rId8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1560A24-3541-4368-875E-5E4B088CF9D4}" r:id="rId9"/>
    <w:embedItalic w:fontKey="{9476A4CB-177F-49E8-B39E-8AA0123F53D6}" r:id="rId1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E676F864-A7AB-4427-867E-8DEB9738EFFD}" r:id="rId11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6629E" w:rsidRDefault="00E6629E" w14:paraId="058F7FE9" w14:textId="77777777">
      <w:pPr>
        <w:spacing w:after="0" w:line="240" w:lineRule="auto"/>
      </w:pPr>
      <w:r>
        <w:separator/>
      </w:r>
    </w:p>
  </w:footnote>
  <w:footnote w:type="continuationSeparator" w:id="0">
    <w:p w:rsidR="00E6629E" w:rsidRDefault="00E6629E" w14:paraId="1EF174E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E2C65" w:rsidRDefault="00E6629E" w14:paraId="7609394E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676"/>
      </w:tabs>
      <w:spacing w:after="0" w:line="240" w:lineRule="auto"/>
      <w:rPr>
        <w:rFonts w:ascii="Arial" w:hAnsi="Arial" w:eastAsia="Arial" w:cs="Arial"/>
        <w:b/>
        <w:color w:val="17365D"/>
        <w:sz w:val="56"/>
        <w:szCs w:val="56"/>
      </w:rPr>
    </w:pPr>
    <w:r>
      <w:rPr>
        <w:rFonts w:ascii="Arial" w:hAnsi="Arial" w:eastAsia="Arial" w:cs="Arial"/>
        <w:b/>
        <w:color w:val="17365D"/>
        <w:sz w:val="56"/>
        <w:szCs w:val="56"/>
      </w:rPr>
      <w:t xml:space="preserve">PRESS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FCC2A10" wp14:editId="26765D03">
          <wp:simplePos x="0" y="0"/>
          <wp:positionH relativeFrom="column">
            <wp:posOffset>4256404</wp:posOffset>
          </wp:positionH>
          <wp:positionV relativeFrom="paragraph">
            <wp:posOffset>488950</wp:posOffset>
          </wp:positionV>
          <wp:extent cx="1696085" cy="302260"/>
          <wp:effectExtent l="0" t="0" r="0" b="0"/>
          <wp:wrapNone/>
          <wp:docPr id="1204097459" name="image2.jpg" descr="A red and blue logo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red and blue logo&#10;&#10;Description automatically generated with low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6085" cy="302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E2C65" w:rsidRDefault="00E6629E" w14:paraId="5AE850B5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195"/>
      </w:tabs>
      <w:spacing w:after="0" w:line="240" w:lineRule="auto"/>
      <w:rPr>
        <w:rFonts w:ascii="Arial" w:hAnsi="Arial" w:eastAsia="Arial" w:cs="Arial"/>
        <w:b/>
        <w:color w:val="17365D"/>
        <w:sz w:val="72"/>
        <w:szCs w:val="72"/>
      </w:rPr>
    </w:pPr>
    <w:r>
      <w:rPr>
        <w:rFonts w:ascii="Arial" w:hAnsi="Arial" w:eastAsia="Arial" w:cs="Arial"/>
        <w:b/>
        <w:color w:val="17365D"/>
        <w:sz w:val="56"/>
        <w:szCs w:val="56"/>
      </w:rPr>
      <w:t>RELEASE</w:t>
    </w:r>
    <w:r>
      <w:rPr>
        <w:rFonts w:ascii="Arial" w:hAnsi="Arial" w:eastAsia="Arial" w:cs="Arial"/>
        <w:b/>
        <w:color w:val="17365D"/>
        <w:sz w:val="72"/>
        <w:szCs w:val="72"/>
      </w:rPr>
      <w:t xml:space="preserve"> </w:t>
    </w:r>
  </w:p>
  <w:p w:rsidR="00DE2C65" w:rsidRDefault="00E6629E" w14:paraId="1D6D14D6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195"/>
      </w:tabs>
      <w:spacing w:after="0" w:line="240" w:lineRule="auto"/>
      <w:rPr>
        <w:b/>
        <w:color w:val="17365D"/>
        <w:sz w:val="72"/>
        <w:szCs w:val="7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5DB1495" wp14:editId="60B15F75">
              <wp:simplePos x="0" y="0"/>
              <wp:positionH relativeFrom="column">
                <wp:posOffset>38101</wp:posOffset>
              </wp:positionH>
              <wp:positionV relativeFrom="paragraph">
                <wp:posOffset>241300</wp:posOffset>
              </wp:positionV>
              <wp:extent cx="0" cy="15875"/>
              <wp:effectExtent l="0" t="0" r="0" b="0"/>
              <wp:wrapNone/>
              <wp:docPr id="1204097458" name="Conector recto de flecha 12040974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31338" y="3780000"/>
                        <a:ext cx="602932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F243E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38101</wp:posOffset>
              </wp:positionH>
              <wp:positionV relativeFrom="paragraph">
                <wp:posOffset>241300</wp:posOffset>
              </wp:positionV>
              <wp:extent cx="0" cy="15875"/>
              <wp:effectExtent l="0" t="0" r="0" b="0"/>
              <wp:wrapNone/>
              <wp:docPr id="120409745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">
    <w:nsid w:val="1c3bb8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9e35a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6A8719CF"/>
    <w:multiLevelType w:val="multilevel"/>
    <w:tmpl w:val="9B14F5C4"/>
    <w:lvl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hint="default"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hint="default"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hint="default" w:ascii="Noto Sans Symbols" w:hAnsi="Noto Sans Symbols"/>
      </w:rPr>
    </w:lvl>
  </w:abstractNum>
  <w:num w:numId="3">
    <w:abstractNumId w:val="2"/>
  </w:num>
  <w:num w:numId="2">
    <w:abstractNumId w:val="1"/>
  </w:num>
  <w:num w:numId="1" w16cid:durableId="2125490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C65"/>
    <w:rsid w:val="007C3D0E"/>
    <w:rsid w:val="00A30BD8"/>
    <w:rsid w:val="00AF5840"/>
    <w:rsid w:val="00DE2C65"/>
    <w:rsid w:val="00E6629E"/>
    <w:rsid w:val="045C6E1E"/>
    <w:rsid w:val="0833334F"/>
    <w:rsid w:val="11AC69FA"/>
    <w:rsid w:val="17289707"/>
    <w:rsid w:val="179B8830"/>
    <w:rsid w:val="1DE2CCBA"/>
    <w:rsid w:val="1E17E205"/>
    <w:rsid w:val="1E2C89BE"/>
    <w:rsid w:val="21A83C20"/>
    <w:rsid w:val="228ADC2D"/>
    <w:rsid w:val="26386BC0"/>
    <w:rsid w:val="26B57CA0"/>
    <w:rsid w:val="2997BE9D"/>
    <w:rsid w:val="29C2A539"/>
    <w:rsid w:val="29C847D6"/>
    <w:rsid w:val="306B65F9"/>
    <w:rsid w:val="327FEAAD"/>
    <w:rsid w:val="344805B3"/>
    <w:rsid w:val="350CA594"/>
    <w:rsid w:val="38A973AE"/>
    <w:rsid w:val="3B5C0950"/>
    <w:rsid w:val="3C18FA0F"/>
    <w:rsid w:val="4105BD43"/>
    <w:rsid w:val="435C35E9"/>
    <w:rsid w:val="438B410D"/>
    <w:rsid w:val="44147740"/>
    <w:rsid w:val="44C39632"/>
    <w:rsid w:val="466155B4"/>
    <w:rsid w:val="48DF7D9D"/>
    <w:rsid w:val="4A68E5E0"/>
    <w:rsid w:val="519EC1CE"/>
    <w:rsid w:val="55E617D9"/>
    <w:rsid w:val="5680EE15"/>
    <w:rsid w:val="57F22188"/>
    <w:rsid w:val="5869BDF7"/>
    <w:rsid w:val="5E263581"/>
    <w:rsid w:val="62015124"/>
    <w:rsid w:val="6800404C"/>
    <w:rsid w:val="697EC453"/>
    <w:rsid w:val="6990F505"/>
    <w:rsid w:val="6A22D892"/>
    <w:rsid w:val="6C9B49B7"/>
    <w:rsid w:val="74E9A5F1"/>
    <w:rsid w:val="77DA51DC"/>
    <w:rsid w:val="79A74AA4"/>
    <w:rsid w:val="7C9B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C62F599"/>
  <w15:docId w15:val="{C4B68050-8251-4BEE-B162-16DC254C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s-CO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Play" w:hAnsi="Play" w:eastAsia="Play" w:cs="Play"/>
      <w:b/>
      <w:color w:val="156082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7676B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7676B"/>
  </w:style>
  <w:style w:type="paragraph" w:styleId="Piedepgina">
    <w:name w:val="footer"/>
    <w:basedOn w:val="Normal"/>
    <w:link w:val="PiedepginaCar"/>
    <w:uiPriority w:val="99"/>
    <w:unhideWhenUsed/>
    <w:rsid w:val="0067676B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7676B"/>
  </w:style>
  <w:style w:type="paragraph" w:styleId="Textodeglobo">
    <w:name w:val="Balloon Text"/>
    <w:basedOn w:val="Normal"/>
    <w:link w:val="TextodegloboCar"/>
    <w:uiPriority w:val="99"/>
    <w:semiHidden/>
    <w:unhideWhenUsed/>
    <w:rsid w:val="00676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link w:val="Textodeglobo"/>
    <w:uiPriority w:val="99"/>
    <w:semiHidden/>
    <w:rsid w:val="006767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7676B"/>
    <w:pPr>
      <w:spacing w:after="0" w:line="240" w:lineRule="auto"/>
      <w:ind w:left="720"/>
    </w:pPr>
  </w:style>
  <w:style w:type="paragraph" w:styleId="Textoindependiente2">
    <w:name w:val="Body Text 2"/>
    <w:basedOn w:val="Normal"/>
    <w:link w:val="Textoindependiente2Car"/>
    <w:uiPriority w:val="99"/>
    <w:rsid w:val="0067676B"/>
    <w:pPr>
      <w:spacing w:before="100" w:beforeAutospacing="1" w:after="100" w:afterAutospacing="1" w:line="360" w:lineRule="auto"/>
      <w:ind w:left="851"/>
    </w:pPr>
    <w:rPr>
      <w:rFonts w:ascii="Arial" w:hAnsi="Arial" w:eastAsia="Times New Roman" w:cs="Arial"/>
      <w:sz w:val="24"/>
      <w:szCs w:val="24"/>
      <w:lang w:bidi="hi-IN"/>
    </w:rPr>
  </w:style>
  <w:style w:type="character" w:styleId="Textoindependiente2Car" w:customStyle="1">
    <w:name w:val="Texto independiente 2 Car"/>
    <w:link w:val="Textoindependiente2"/>
    <w:uiPriority w:val="99"/>
    <w:rsid w:val="0067676B"/>
    <w:rPr>
      <w:rFonts w:ascii="Arial" w:hAnsi="Arial" w:eastAsia="Times New Roman" w:cs="Arial"/>
      <w:sz w:val="24"/>
      <w:szCs w:val="24"/>
      <w:lang w:bidi="hi-IN"/>
    </w:rPr>
  </w:style>
  <w:style w:type="paragraph" w:styleId="Textoindependiente">
    <w:name w:val="Body Text"/>
    <w:basedOn w:val="Normal"/>
    <w:link w:val="TextoindependienteCar"/>
    <w:uiPriority w:val="99"/>
    <w:unhideWhenUsed/>
    <w:rsid w:val="0067676B"/>
    <w:pPr>
      <w:spacing w:after="120" w:line="240" w:lineRule="auto"/>
    </w:pPr>
  </w:style>
  <w:style w:type="character" w:styleId="TextoindependienteCar" w:customStyle="1">
    <w:name w:val="Texto independiente Car"/>
    <w:link w:val="Textoindependiente"/>
    <w:uiPriority w:val="99"/>
    <w:rsid w:val="0067676B"/>
    <w:rPr>
      <w:rFonts w:ascii="Calibri" w:hAnsi="Calibri" w:cs="Calibri"/>
    </w:rPr>
  </w:style>
  <w:style w:type="character" w:styleId="Hipervnculo">
    <w:name w:val="Hyperlink"/>
    <w:uiPriority w:val="99"/>
    <w:unhideWhenUsed/>
    <w:rsid w:val="00867CDA"/>
    <w:rPr>
      <w:color w:val="0000FF"/>
      <w:u w:val="single"/>
    </w:rPr>
  </w:style>
  <w:style w:type="character" w:styleId="Mencionar">
    <w:name w:val="Mention"/>
    <w:uiPriority w:val="99"/>
    <w:semiHidden/>
    <w:unhideWhenUsed/>
    <w:rsid w:val="00BC59E2"/>
    <w:rPr>
      <w:color w:val="2B579A"/>
      <w:shd w:val="clear" w:color="auto" w:fill="E6E6E6"/>
    </w:rPr>
  </w:style>
  <w:style w:type="character" w:styleId="Textoennegrita">
    <w:name w:val="Strong"/>
    <w:uiPriority w:val="22"/>
    <w:qFormat/>
    <w:rsid w:val="00AB5DAE"/>
    <w:rPr>
      <w:b/>
      <w:bCs/>
    </w:rPr>
  </w:style>
  <w:style w:type="paragraph" w:styleId="NormalWeb">
    <w:name w:val="Normal (Web)"/>
    <w:basedOn w:val="Normal"/>
    <w:uiPriority w:val="99"/>
    <w:unhideWhenUsed/>
    <w:rsid w:val="0050541F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n-IN" w:eastAsia="en-GB"/>
    </w:rPr>
  </w:style>
  <w:style w:type="character" w:styleId="apple-converted-space" w:customStyle="1">
    <w:name w:val="apple-converted-space"/>
    <w:basedOn w:val="Fuentedeprrafopredeter"/>
    <w:rsid w:val="00413320"/>
  </w:style>
  <w:style w:type="paragraph" w:styleId="xnull1" w:customStyle="1">
    <w:name w:val="xnull1"/>
    <w:basedOn w:val="Normal"/>
    <w:rsid w:val="00822F68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n-IN" w:eastAsia="en-GB"/>
    </w:rPr>
  </w:style>
  <w:style w:type="character" w:styleId="xnull" w:customStyle="1">
    <w:name w:val="xnull"/>
    <w:basedOn w:val="Fuentedeprrafopredeter"/>
    <w:rsid w:val="00822F68"/>
  </w:style>
  <w:style w:type="character" w:styleId="Mencinsinresolver">
    <w:name w:val="Unresolved Mention"/>
    <w:uiPriority w:val="99"/>
    <w:semiHidden/>
    <w:unhideWhenUsed/>
    <w:rsid w:val="00E51653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25C6C"/>
    <w:rPr>
      <w:lang w:val="en-US" w:eastAsia="en-US"/>
    </w:rPr>
  </w:style>
  <w:style w:type="paragraph" w:styleId="xxnull1" w:customStyle="1">
    <w:name w:val="x_xnull1"/>
    <w:basedOn w:val="Normal"/>
    <w:rsid w:val="00AB25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  <w:style w:type="paragraph" w:styleId="xmsonormal" w:customStyle="1">
    <w:name w:val="x_msonormal"/>
    <w:basedOn w:val="Normal"/>
    <w:rsid w:val="00AB2570"/>
    <w:rPr>
      <w:lang w:val="en-IN" w:eastAsia="en-IN"/>
    </w:rPr>
  </w:style>
  <w:style w:type="paragraph" w:styleId="xmsonormal0" w:customStyle="1">
    <w:name w:val="xmsonormal"/>
    <w:basedOn w:val="Normal"/>
    <w:rsid w:val="002B7026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n-IN" w:eastAsia="en-GB"/>
    </w:rPr>
  </w:style>
  <w:style w:type="paragraph" w:styleId="xxnull10" w:customStyle="1">
    <w:name w:val="xxnull1"/>
    <w:basedOn w:val="Normal"/>
    <w:rsid w:val="00524AEF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n-IN" w:eastAsia="en-GB"/>
    </w:rPr>
  </w:style>
  <w:style w:type="paragraph" w:styleId="xmsonormal00" w:customStyle="1">
    <w:name w:val="xmsonormal0"/>
    <w:basedOn w:val="Normal"/>
    <w:rsid w:val="006D045D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n-IN" w:eastAsia="en-GB"/>
    </w:rPr>
  </w:style>
  <w:style w:type="paragraph" w:styleId="xxmsonormal" w:customStyle="1">
    <w:name w:val="x_x_msonormal"/>
    <w:basedOn w:val="Normal"/>
    <w:rsid w:val="0023775D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n-IN" w:eastAsia="en-GB"/>
    </w:rPr>
  </w:style>
  <w:style w:type="character" w:styleId="Hipervnculovisitado">
    <w:name w:val="FollowedHyperlink"/>
    <w:basedOn w:val="Fuentedeprrafopredeter"/>
    <w:uiPriority w:val="99"/>
    <w:semiHidden/>
    <w:unhideWhenUsed/>
    <w:rsid w:val="00A133B3"/>
    <w:rPr>
      <w:color w:val="96607D" w:themeColor="followedHyperlink"/>
      <w:u w:val="single"/>
    </w:rPr>
  </w:style>
  <w:style w:type="character" w:styleId="Ttulo2Car" w:customStyle="1">
    <w:name w:val="Título 2 Car"/>
    <w:basedOn w:val="Fuentedeprrafopredeter"/>
    <w:uiPriority w:val="9"/>
    <w:rsid w:val="002D7558"/>
    <w:rPr>
      <w:rFonts w:asciiTheme="majorHAnsi" w:hAnsiTheme="majorHAnsi" w:eastAsiaTheme="majorEastAsia" w:cstheme="majorBidi"/>
      <w:b/>
      <w:bCs/>
      <w:color w:val="156082" w:themeColor="accent1"/>
      <w:sz w:val="26"/>
      <w:szCs w:val="26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../customXml/item4.xml" Id="rId14" /><Relationship Type="http://schemas.openxmlformats.org/officeDocument/2006/relationships/hyperlink" Target="http://www.tvsmotor.com/" TargetMode="External" Id="R52496db82c08408c" /><Relationship Type="http://schemas.openxmlformats.org/officeDocument/2006/relationships/hyperlink" Target="mailto:stefanno.schocher@another.co" TargetMode="External" Id="Rd71583d92d78409e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n2Y7J4ftpx+r98G/jslMhDX+Qg==">CgMxLjA4AHIhMWctUHZYRVdmOUZzN2QxWllSazBIU2lidlE1U0o2WS1v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A0860C5F5E7A4A8DC7BCDBAF4F8453" ma:contentTypeVersion="17" ma:contentTypeDescription="Create a new document." ma:contentTypeScope="" ma:versionID="959afa01b60c85cf4d82a6738f26338d">
  <xsd:schema xmlns:xsd="http://www.w3.org/2001/XMLSchema" xmlns:xs="http://www.w3.org/2001/XMLSchema" xmlns:p="http://schemas.microsoft.com/office/2006/metadata/properties" xmlns:ns2="98af6a09-f042-4e40-8593-69d905a63525" xmlns:ns3="55ce5f33-7d29-47f3-ab27-6dadab3f975c" targetNamespace="http://schemas.microsoft.com/office/2006/metadata/properties" ma:root="true" ma:fieldsID="d941f278c075c5809ce4adf539f15e54" ns2:_="" ns3:_="">
    <xsd:import namespace="98af6a09-f042-4e40-8593-69d905a63525"/>
    <xsd:import namespace="55ce5f33-7d29-47f3-ab27-6dadab3f97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f6a09-f042-4e40-8593-69d905a635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e5f33-7d29-47f3-ab27-6dadab3f975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6c9dc9-f614-4974-aca1-8da16625ca4c}" ma:internalName="TaxCatchAll" ma:showField="CatchAllData" ma:web="55ce5f33-7d29-47f3-ab27-6dadab3f97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af6a09-f042-4e40-8593-69d905a63525">
      <Terms xmlns="http://schemas.microsoft.com/office/infopath/2007/PartnerControls"/>
    </lcf76f155ced4ddcb4097134ff3c332f>
    <_Flow_SignoffStatus xmlns="98af6a09-f042-4e40-8593-69d905a63525" xsi:nil="true"/>
    <TaxCatchAll xmlns="55ce5f33-7d29-47f3-ab27-6dadab3f975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61CA281-AEAE-451A-BBB5-730740A0FF99}"/>
</file>

<file path=customXml/itemProps3.xml><?xml version="1.0" encoding="utf-8"?>
<ds:datastoreItem xmlns:ds="http://schemas.openxmlformats.org/officeDocument/2006/customXml" ds:itemID="{1798B16A-E88F-41B4-BC35-592277E0477E}"/>
</file>

<file path=customXml/itemProps4.xml><?xml version="1.0" encoding="utf-8"?>
<ds:datastoreItem xmlns:ds="http://schemas.openxmlformats.org/officeDocument/2006/customXml" ds:itemID="{4F2D1ECA-7B9C-4A3B-B40E-10715821CE9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Adrian Dass (MKT/Hosur/TVSMotor)</dc:creator>
  <lastModifiedBy>Stefanno Schocher</lastModifiedBy>
  <revision>5</revision>
  <dcterms:created xsi:type="dcterms:W3CDTF">2025-08-15T15:47:00.0000000Z</dcterms:created>
  <dcterms:modified xsi:type="dcterms:W3CDTF">2025-08-20T18:19:20.2117704Z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fab813f2-7fdd-40d5-96c9-1367202710f8</vt:lpwstr>
  </property>
  <property fmtid="{D5CDD505-2E9C-101B-9397-08002B2CF9AE}" pid="3" name="Classification">
    <vt:lpwstr>TVSM_C0NF1D3NT1AL</vt:lpwstr>
  </property>
  <property fmtid="{D5CDD505-2E9C-101B-9397-08002B2CF9AE}" pid="4" name="Watermark">
    <vt:lpwstr>No</vt:lpwstr>
  </property>
  <property fmtid="{D5CDD505-2E9C-101B-9397-08002B2CF9AE}" pid="5" name="MSIP_Label_b1847cdb-dc7c-42a2-b569-f8e7db656104_Enabled">
    <vt:lpwstr>true</vt:lpwstr>
  </property>
  <property fmtid="{D5CDD505-2E9C-101B-9397-08002B2CF9AE}" pid="6" name="MSIP_Label_b1847cdb-dc7c-42a2-b569-f8e7db656104_SetDate">
    <vt:lpwstr>2025-07-02T05:03:24Z</vt:lpwstr>
  </property>
  <property fmtid="{D5CDD505-2E9C-101B-9397-08002B2CF9AE}" pid="7" name="MSIP_Label_b1847cdb-dc7c-42a2-b569-f8e7db656104_Method">
    <vt:lpwstr>Privileged</vt:lpwstr>
  </property>
  <property fmtid="{D5CDD505-2E9C-101B-9397-08002B2CF9AE}" pid="8" name="MSIP_Label_b1847cdb-dc7c-42a2-b569-f8e7db656104_Name">
    <vt:lpwstr>External</vt:lpwstr>
  </property>
  <property fmtid="{D5CDD505-2E9C-101B-9397-08002B2CF9AE}" pid="9" name="MSIP_Label_b1847cdb-dc7c-42a2-b569-f8e7db656104_SiteId">
    <vt:lpwstr>d30feff3-78f9-476a-81e4-c71b80743988</vt:lpwstr>
  </property>
  <property fmtid="{D5CDD505-2E9C-101B-9397-08002B2CF9AE}" pid="10" name="MSIP_Label_b1847cdb-dc7c-42a2-b569-f8e7db656104_ActionId">
    <vt:lpwstr>fc21f246-7164-4b2b-9c70-ef4c3b43800a</vt:lpwstr>
  </property>
  <property fmtid="{D5CDD505-2E9C-101B-9397-08002B2CF9AE}" pid="11" name="MSIP_Label_b1847cdb-dc7c-42a2-b569-f8e7db656104_ContentBits">
    <vt:lpwstr>0</vt:lpwstr>
  </property>
  <property fmtid="{D5CDD505-2E9C-101B-9397-08002B2CF9AE}" pid="12" name="MSIP_Label_b1847cdb-dc7c-42a2-b569-f8e7db656104_Tag">
    <vt:lpwstr>50, 0, 1, 1</vt:lpwstr>
  </property>
  <property fmtid="{D5CDD505-2E9C-101B-9397-08002B2CF9AE}" pid="13" name="ContentTypeId">
    <vt:lpwstr>0x010100D4A0860C5F5E7A4A8DC7BCDBAF4F8453</vt:lpwstr>
  </property>
  <property fmtid="{D5CDD505-2E9C-101B-9397-08002B2CF9AE}" pid="14" name="MediaServiceImageTags">
    <vt:lpwstr/>
  </property>
</Properties>
</file>