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D3F0" w14:textId="0C222BF9" w:rsidR="006D697F" w:rsidRPr="000A2C41" w:rsidRDefault="006D697F" w:rsidP="006D697F">
      <w:pPr>
        <w:shd w:val="clear" w:color="auto" w:fill="FFFFFF"/>
        <w:spacing w:after="203" w:line="288" w:lineRule="atLeast"/>
        <w:outlineLvl w:val="0"/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</w:pPr>
      <w:r w:rsidRPr="000A2C41"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  <w:t xml:space="preserve">KBC Mobile, </w:t>
      </w:r>
      <w:r w:rsidR="0013646A" w:rsidRPr="000A2C41"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  <w:t>toujours avec vous grâce à</w:t>
      </w:r>
      <w:r w:rsidR="000A2C41"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  <w:t xml:space="preserve"> TBWA</w:t>
      </w:r>
    </w:p>
    <w:p w14:paraId="54BDF755" w14:textId="7020951F" w:rsidR="005568EA" w:rsidRDefault="008E05D9" w:rsidP="000A2C41">
      <w:pPr>
        <w:jc w:val="both"/>
        <w:rPr>
          <w:rFonts w:ascii="Averta for TBWA Regular" w:hAnsi="Averta for TBWA Regular"/>
          <w:b/>
          <w:lang w:val="fr-FR"/>
        </w:rPr>
      </w:pPr>
      <w:r w:rsidRPr="000A2C41">
        <w:rPr>
          <w:rFonts w:ascii="Averta for TBWA Regular" w:hAnsi="Averta for TBWA Regular"/>
          <w:b/>
          <w:lang w:val="fr-FR"/>
        </w:rPr>
        <w:t>Nous ne pouvons plus nous passer de notre</w:t>
      </w:r>
      <w:r w:rsidR="00AB745D" w:rsidRPr="000A2C41">
        <w:rPr>
          <w:rFonts w:ascii="Averta for TBWA Regular" w:hAnsi="Averta for TBWA Regular"/>
          <w:b/>
          <w:lang w:val="fr-FR"/>
        </w:rPr>
        <w:t xml:space="preserve"> </w:t>
      </w:r>
      <w:proofErr w:type="spellStart"/>
      <w:r w:rsidR="00AB745D" w:rsidRPr="000A2C41">
        <w:rPr>
          <w:rFonts w:ascii="Averta for TBWA Regular" w:hAnsi="Averta for TBWA Regular"/>
          <w:b/>
          <w:lang w:val="fr-FR"/>
        </w:rPr>
        <w:t>smartphone</w:t>
      </w:r>
      <w:proofErr w:type="spellEnd"/>
      <w:r w:rsidR="00AB745D" w:rsidRPr="000A2C41">
        <w:rPr>
          <w:rFonts w:ascii="Averta for TBWA Regular" w:hAnsi="Averta for TBWA Regular"/>
          <w:b/>
          <w:lang w:val="fr-FR"/>
        </w:rPr>
        <w:t xml:space="preserve">. </w:t>
      </w:r>
      <w:r w:rsidRPr="000A2C41">
        <w:rPr>
          <w:rFonts w:ascii="Averta for TBWA Regular" w:hAnsi="Averta for TBWA Regular"/>
          <w:b/>
          <w:lang w:val="fr-FR"/>
        </w:rPr>
        <w:t xml:space="preserve">Nous l’utilisons pour envoyer des SMS, </w:t>
      </w:r>
      <w:r w:rsidR="00070626" w:rsidRPr="000A2C41">
        <w:rPr>
          <w:rFonts w:ascii="Averta for TBWA Regular" w:hAnsi="Averta for TBWA Regular"/>
          <w:b/>
          <w:lang w:val="fr-FR"/>
        </w:rPr>
        <w:t xml:space="preserve">publier </w:t>
      </w:r>
      <w:r w:rsidRPr="000A2C41">
        <w:rPr>
          <w:rFonts w:ascii="Averta for TBWA Regular" w:hAnsi="Averta for TBWA Regular"/>
          <w:b/>
          <w:lang w:val="fr-FR"/>
        </w:rPr>
        <w:t xml:space="preserve">sur </w:t>
      </w:r>
      <w:proofErr w:type="spellStart"/>
      <w:r w:rsidRPr="000A2C41">
        <w:rPr>
          <w:rFonts w:ascii="Averta for TBWA Regular" w:hAnsi="Averta for TBWA Regular"/>
          <w:b/>
          <w:lang w:val="fr-FR"/>
        </w:rPr>
        <w:t>Instagram</w:t>
      </w:r>
      <w:proofErr w:type="spellEnd"/>
      <w:r w:rsidRPr="000A2C41">
        <w:rPr>
          <w:rFonts w:ascii="Averta for TBWA Regular" w:hAnsi="Averta for TBWA Regular"/>
          <w:b/>
          <w:lang w:val="fr-FR"/>
        </w:rPr>
        <w:t xml:space="preserve"> ou même </w:t>
      </w:r>
      <w:r w:rsidR="00070626" w:rsidRPr="000A2C41">
        <w:rPr>
          <w:rFonts w:ascii="Averta for TBWA Regular" w:hAnsi="Averta for TBWA Regular"/>
          <w:b/>
          <w:lang w:val="fr-FR"/>
        </w:rPr>
        <w:t xml:space="preserve">vérifier la </w:t>
      </w:r>
      <w:r w:rsidRPr="000A2C41">
        <w:rPr>
          <w:rFonts w:ascii="Averta for TBWA Regular" w:hAnsi="Averta for TBWA Regular"/>
          <w:b/>
          <w:lang w:val="fr-FR"/>
        </w:rPr>
        <w:t>météo</w:t>
      </w:r>
      <w:r w:rsidR="00AB745D" w:rsidRPr="000A2C41">
        <w:rPr>
          <w:rFonts w:ascii="Averta for TBWA Regular" w:hAnsi="Averta for TBWA Regular"/>
          <w:b/>
          <w:lang w:val="fr-FR"/>
        </w:rPr>
        <w:t xml:space="preserve">. </w:t>
      </w:r>
      <w:r w:rsidR="005568EA" w:rsidRPr="000A2C41">
        <w:rPr>
          <w:rFonts w:ascii="Averta for TBWA Regular" w:hAnsi="Averta for TBWA Regular"/>
          <w:b/>
          <w:lang w:val="fr-FR"/>
        </w:rPr>
        <w:t xml:space="preserve">Donc, pourquoi </w:t>
      </w:r>
      <w:r w:rsidR="00CD0192" w:rsidRPr="000A2C41">
        <w:rPr>
          <w:rFonts w:ascii="Averta for TBWA Regular" w:hAnsi="Averta for TBWA Regular"/>
          <w:b/>
          <w:lang w:val="fr-FR"/>
        </w:rPr>
        <w:t xml:space="preserve">ne </w:t>
      </w:r>
      <w:r w:rsidR="005568EA" w:rsidRPr="000A2C41">
        <w:rPr>
          <w:rFonts w:ascii="Averta for TBWA Regular" w:hAnsi="Averta for TBWA Regular"/>
          <w:b/>
          <w:lang w:val="fr-FR"/>
        </w:rPr>
        <w:t>pas</w:t>
      </w:r>
      <w:r w:rsidR="00CD0192" w:rsidRPr="000A2C41">
        <w:rPr>
          <w:rFonts w:ascii="Averta for TBWA Regular" w:hAnsi="Averta for TBWA Regular"/>
          <w:b/>
          <w:lang w:val="fr-FR"/>
        </w:rPr>
        <w:t xml:space="preserve"> l’utiliser également</w:t>
      </w:r>
      <w:r w:rsidR="00070626" w:rsidRPr="000A2C41">
        <w:rPr>
          <w:rFonts w:ascii="Averta for TBWA Regular" w:hAnsi="Averta for TBWA Regular"/>
          <w:b/>
          <w:lang w:val="fr-FR"/>
        </w:rPr>
        <w:t xml:space="preserve"> </w:t>
      </w:r>
      <w:r w:rsidR="005568EA" w:rsidRPr="000A2C41">
        <w:rPr>
          <w:rFonts w:ascii="Averta for TBWA Regular" w:hAnsi="Averta for TBWA Regular"/>
          <w:b/>
          <w:lang w:val="fr-FR"/>
        </w:rPr>
        <w:t xml:space="preserve">pour effectuer des virements ou </w:t>
      </w:r>
      <w:r w:rsidR="003078D2" w:rsidRPr="000A2C41">
        <w:rPr>
          <w:rFonts w:ascii="Averta for TBWA Regular" w:hAnsi="Averta for TBWA Regular"/>
          <w:b/>
          <w:lang w:val="fr-FR"/>
        </w:rPr>
        <w:t>consulter</w:t>
      </w:r>
      <w:r w:rsidR="005568EA" w:rsidRPr="000A2C41">
        <w:rPr>
          <w:rFonts w:ascii="Averta for TBWA Regular" w:hAnsi="Averta for TBWA Regular"/>
          <w:b/>
          <w:lang w:val="fr-FR"/>
        </w:rPr>
        <w:t xml:space="preserve"> ses comptes ?</w:t>
      </w:r>
    </w:p>
    <w:p w14:paraId="6E87C659" w14:textId="77777777" w:rsidR="000A2C41" w:rsidRPr="000A2C41" w:rsidRDefault="000A2C41" w:rsidP="000A2C41">
      <w:pPr>
        <w:jc w:val="both"/>
        <w:rPr>
          <w:rFonts w:ascii="Averta for TBWA Regular" w:hAnsi="Averta for TBWA Regular"/>
          <w:b/>
          <w:lang w:val="fr-FR"/>
        </w:rPr>
      </w:pPr>
    </w:p>
    <w:p w14:paraId="54280FC3" w14:textId="2E0B1B53" w:rsidR="005568EA" w:rsidRPr="000A2C41" w:rsidRDefault="00CD0192" w:rsidP="00AB745D">
      <w:pPr>
        <w:shd w:val="clear" w:color="auto" w:fill="FFFFFF"/>
        <w:spacing w:after="203"/>
        <w:rPr>
          <w:rFonts w:ascii="Averta for TBWA Regular" w:hAnsi="Averta for TBWA Regular"/>
          <w:lang w:val="fr-FR"/>
        </w:rPr>
      </w:pPr>
      <w:r w:rsidRPr="000A2C41">
        <w:rPr>
          <w:rFonts w:ascii="Averta for TBWA Regular" w:hAnsi="Averta for TBWA Regular"/>
          <w:lang w:val="fr-FR"/>
        </w:rPr>
        <w:t>Voilà pourquoi TBWA a imaginé</w:t>
      </w:r>
      <w:r w:rsidR="00107AC5" w:rsidRPr="000A2C41">
        <w:rPr>
          <w:rFonts w:ascii="Averta for TBWA Regular" w:hAnsi="Averta for TBWA Regular"/>
          <w:lang w:val="fr-FR"/>
        </w:rPr>
        <w:t>,</w:t>
      </w:r>
      <w:r w:rsidRPr="000A2C41">
        <w:rPr>
          <w:rFonts w:ascii="Averta for TBWA Regular" w:hAnsi="Averta for TBWA Regular"/>
          <w:lang w:val="fr-FR"/>
        </w:rPr>
        <w:t xml:space="preserve"> pour KBC Mobile, </w:t>
      </w:r>
      <w:proofErr w:type="spellStart"/>
      <w:r w:rsidRPr="000A2C41">
        <w:rPr>
          <w:rFonts w:ascii="Averta for TBWA Regular" w:hAnsi="Averta for TBWA Regular"/>
          <w:lang w:val="fr-FR"/>
        </w:rPr>
        <w:t>l’app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de mobile </w:t>
      </w:r>
      <w:proofErr w:type="spellStart"/>
      <w:r w:rsidRPr="000A2C41">
        <w:rPr>
          <w:rFonts w:ascii="Averta for TBWA Regular" w:hAnsi="Averta for TBWA Regular"/>
          <w:lang w:val="fr-FR"/>
        </w:rPr>
        <w:t>banking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de KBC, une série d’histoires</w:t>
      </w:r>
      <w:r w:rsidR="00E9370B" w:rsidRPr="000A2C41">
        <w:rPr>
          <w:rFonts w:ascii="Averta for TBWA Regular" w:hAnsi="Averta for TBWA Regular"/>
          <w:lang w:val="fr-FR"/>
        </w:rPr>
        <w:t xml:space="preserve"> </w:t>
      </w:r>
      <w:r w:rsidR="00695523" w:rsidRPr="000A2C41">
        <w:rPr>
          <w:rFonts w:ascii="Averta for TBWA Regular" w:hAnsi="Averta for TBWA Regular"/>
          <w:lang w:val="fr-FR"/>
        </w:rPr>
        <w:t>amusantes et reconnaissables avec son mobile.</w:t>
      </w:r>
    </w:p>
    <w:p w14:paraId="4CE184A0" w14:textId="166326F8" w:rsidR="00892351" w:rsidRPr="000A2C41" w:rsidRDefault="00E9370B" w:rsidP="00AB745D">
      <w:pPr>
        <w:shd w:val="clear" w:color="auto" w:fill="FFFFFF"/>
        <w:spacing w:before="240" w:after="203"/>
        <w:contextualSpacing/>
        <w:rPr>
          <w:rFonts w:ascii="Averta for TBWA Regular" w:hAnsi="Averta for TBWA Regular"/>
          <w:lang w:val="fr-FR"/>
        </w:rPr>
      </w:pPr>
      <w:r w:rsidRPr="000A2C41">
        <w:rPr>
          <w:rFonts w:ascii="Averta for TBWA Regular" w:hAnsi="Averta for TBWA Regular"/>
          <w:lang w:val="fr-FR"/>
        </w:rPr>
        <w:t xml:space="preserve">Les histoires </w:t>
      </w:r>
      <w:r w:rsidR="00EA0B2B" w:rsidRPr="000A2C41">
        <w:rPr>
          <w:rFonts w:ascii="Averta for TBWA Regular" w:hAnsi="Averta for TBWA Regular"/>
          <w:lang w:val="fr-FR"/>
        </w:rPr>
        <w:t>mettent en avant le</w:t>
      </w:r>
      <w:r w:rsidRPr="000A2C41">
        <w:rPr>
          <w:rFonts w:ascii="Averta for TBWA Regular" w:hAnsi="Averta for TBWA Regular"/>
          <w:lang w:val="fr-FR"/>
        </w:rPr>
        <w:t xml:space="preserve"> monde </w:t>
      </w:r>
      <w:r w:rsidR="00695523" w:rsidRPr="000A2C41">
        <w:rPr>
          <w:rFonts w:ascii="Averta for TBWA Regular" w:hAnsi="Averta for TBWA Regular"/>
          <w:lang w:val="fr-FR"/>
        </w:rPr>
        <w:t>ô</w:t>
      </w:r>
      <w:r w:rsidRPr="000A2C41">
        <w:rPr>
          <w:rFonts w:ascii="Averta for TBWA Regular" w:hAnsi="Averta for TBWA Regular"/>
          <w:lang w:val="fr-FR"/>
        </w:rPr>
        <w:t xml:space="preserve"> </w:t>
      </w:r>
      <w:r w:rsidR="005310D6" w:rsidRPr="000A2C41">
        <w:rPr>
          <w:rFonts w:ascii="Averta for TBWA Regular" w:hAnsi="Averta for TBWA Regular"/>
          <w:lang w:val="fr-FR"/>
        </w:rPr>
        <w:t xml:space="preserve">combien </w:t>
      </w:r>
      <w:r w:rsidRPr="000A2C41">
        <w:rPr>
          <w:rFonts w:ascii="Averta for TBWA Regular" w:hAnsi="Averta for TBWA Regular"/>
          <w:lang w:val="fr-FR"/>
        </w:rPr>
        <w:t xml:space="preserve">familier des </w:t>
      </w:r>
      <w:proofErr w:type="spellStart"/>
      <w:r w:rsidRPr="000A2C41">
        <w:rPr>
          <w:rFonts w:ascii="Averta for TBWA Regular" w:hAnsi="Averta for TBWA Regular"/>
          <w:lang w:val="fr-FR"/>
        </w:rPr>
        <w:t>smartphones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et des </w:t>
      </w:r>
      <w:proofErr w:type="spellStart"/>
      <w:r w:rsidRPr="000A2C41">
        <w:rPr>
          <w:rFonts w:ascii="Averta for TBWA Regular" w:hAnsi="Averta for TBWA Regular"/>
          <w:lang w:val="fr-FR"/>
        </w:rPr>
        <w:t>apps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: les </w:t>
      </w:r>
      <w:r w:rsidR="00BF26D4" w:rsidRPr="000A2C41">
        <w:rPr>
          <w:rFonts w:ascii="Averta for TBWA Regular" w:hAnsi="Averta for TBWA Regular"/>
          <w:lang w:val="fr-FR"/>
        </w:rPr>
        <w:t>conversations</w:t>
      </w:r>
      <w:r w:rsidRPr="000A2C41">
        <w:rPr>
          <w:rFonts w:ascii="Averta for TBWA Regular" w:hAnsi="Averta for TBWA Regular"/>
          <w:lang w:val="fr-FR"/>
        </w:rPr>
        <w:t xml:space="preserve"> par SMS au café</w:t>
      </w:r>
      <w:r w:rsidR="00BF26D4" w:rsidRPr="000A2C41">
        <w:rPr>
          <w:rFonts w:ascii="Averta for TBWA Regular" w:hAnsi="Averta for TBWA Regular"/>
          <w:lang w:val="fr-FR"/>
        </w:rPr>
        <w:t xml:space="preserve">, l’effet </w:t>
      </w:r>
      <w:r w:rsidR="00892351" w:rsidRPr="000A2C41">
        <w:rPr>
          <w:rFonts w:ascii="Averta for TBWA Regular" w:hAnsi="Averta for TBWA Regular"/>
          <w:lang w:val="fr-FR"/>
        </w:rPr>
        <w:t>d’</w:t>
      </w:r>
      <w:r w:rsidR="00BF26D4" w:rsidRPr="000A2C41">
        <w:rPr>
          <w:rFonts w:ascii="Averta for TBWA Regular" w:hAnsi="Averta for TBWA Regular"/>
          <w:lang w:val="fr-FR"/>
        </w:rPr>
        <w:t xml:space="preserve">un match </w:t>
      </w:r>
      <w:proofErr w:type="spellStart"/>
      <w:r w:rsidR="00BF26D4" w:rsidRPr="000A2C41">
        <w:rPr>
          <w:rFonts w:ascii="Averta for TBWA Regular" w:hAnsi="Averta for TBWA Regular"/>
          <w:lang w:val="fr-FR"/>
        </w:rPr>
        <w:t>Tinder</w:t>
      </w:r>
      <w:proofErr w:type="spellEnd"/>
      <w:r w:rsidR="00BF26D4" w:rsidRPr="000A2C41">
        <w:rPr>
          <w:rFonts w:ascii="Averta for TBWA Regular" w:hAnsi="Averta for TBWA Regular"/>
          <w:lang w:val="fr-FR"/>
        </w:rPr>
        <w:t xml:space="preserve">, les photos </w:t>
      </w:r>
      <w:proofErr w:type="spellStart"/>
      <w:r w:rsidR="00BF26D4" w:rsidRPr="000A2C41">
        <w:rPr>
          <w:rFonts w:ascii="Averta for TBWA Regular" w:hAnsi="Averta for TBWA Regular"/>
          <w:lang w:val="fr-FR"/>
        </w:rPr>
        <w:t>In</w:t>
      </w:r>
      <w:r w:rsidR="00892351" w:rsidRPr="000A2C41">
        <w:rPr>
          <w:rFonts w:ascii="Averta for TBWA Regular" w:hAnsi="Averta for TBWA Regular"/>
          <w:lang w:val="fr-FR"/>
        </w:rPr>
        <w:t>stagram</w:t>
      </w:r>
      <w:proofErr w:type="spellEnd"/>
      <w:r w:rsidR="00892351" w:rsidRPr="000A2C41">
        <w:rPr>
          <w:rFonts w:ascii="Averta for TBWA Regular" w:hAnsi="Averta for TBWA Regular"/>
          <w:lang w:val="fr-FR"/>
        </w:rPr>
        <w:t xml:space="preserve"> au resto, ou un appel vi</w:t>
      </w:r>
      <w:r w:rsidR="00BF26D4" w:rsidRPr="000A2C41">
        <w:rPr>
          <w:rFonts w:ascii="Averta for TBWA Regular" w:hAnsi="Averta for TBWA Regular"/>
          <w:lang w:val="fr-FR"/>
        </w:rPr>
        <w:t>déo avec son petit-fils</w:t>
      </w:r>
      <w:r w:rsidR="003078D2" w:rsidRPr="000A2C41">
        <w:rPr>
          <w:rFonts w:ascii="Averta for TBWA Regular" w:hAnsi="Averta for TBWA Regular"/>
          <w:lang w:val="fr-FR"/>
        </w:rPr>
        <w:t>…</w:t>
      </w:r>
    </w:p>
    <w:p w14:paraId="0A146DF3" w14:textId="77777777" w:rsidR="009972E3" w:rsidRPr="000A2C41" w:rsidRDefault="009972E3" w:rsidP="00AB745D">
      <w:pPr>
        <w:shd w:val="clear" w:color="auto" w:fill="FFFFFF"/>
        <w:spacing w:before="240" w:after="203"/>
        <w:contextualSpacing/>
        <w:rPr>
          <w:rFonts w:ascii="Averta for TBWA Regular" w:hAnsi="Averta for TBWA Regular"/>
          <w:lang w:val="fr-FR"/>
        </w:rPr>
      </w:pPr>
    </w:p>
    <w:p w14:paraId="1BCB5E9A" w14:textId="0F32631E" w:rsidR="00354795" w:rsidRPr="000A2C41" w:rsidRDefault="009972E3" w:rsidP="00AB745D">
      <w:pPr>
        <w:shd w:val="clear" w:color="auto" w:fill="FFFFFF"/>
        <w:spacing w:before="240" w:after="203"/>
        <w:rPr>
          <w:rFonts w:ascii="Averta for TBWA Regular" w:hAnsi="Averta for TBWA Regular"/>
          <w:lang w:val="fr-FR"/>
        </w:rPr>
      </w:pPr>
      <w:r w:rsidRPr="000A2C41">
        <w:rPr>
          <w:rFonts w:ascii="Averta for TBWA Regular" w:hAnsi="Averta for TBWA Regular"/>
          <w:lang w:val="fr-FR"/>
        </w:rPr>
        <w:t xml:space="preserve">TBWA </w:t>
      </w:r>
      <w:r w:rsidR="00C60F28" w:rsidRPr="000A2C41">
        <w:rPr>
          <w:rFonts w:ascii="Averta for TBWA Regular" w:hAnsi="Averta for TBWA Regular"/>
          <w:lang w:val="fr-FR"/>
        </w:rPr>
        <w:t>prouve</w:t>
      </w:r>
      <w:r w:rsidRPr="000A2C41">
        <w:rPr>
          <w:rFonts w:ascii="Averta for TBWA Regular" w:hAnsi="Averta for TBWA Regular"/>
          <w:lang w:val="fr-FR"/>
        </w:rPr>
        <w:t xml:space="preserve"> que </w:t>
      </w:r>
      <w:proofErr w:type="spellStart"/>
      <w:r w:rsidRPr="000A2C41">
        <w:rPr>
          <w:rFonts w:ascii="Averta for TBWA Regular" w:hAnsi="Averta for TBWA Regular"/>
          <w:lang w:val="fr-FR"/>
        </w:rPr>
        <w:t>l’app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KBC Mobile</w:t>
      </w:r>
      <w:r w:rsidR="00DC6025" w:rsidRPr="000A2C41">
        <w:rPr>
          <w:rFonts w:ascii="Averta for TBWA Regular" w:hAnsi="Averta for TBWA Regular"/>
          <w:lang w:val="fr-FR"/>
        </w:rPr>
        <w:t xml:space="preserve"> s’intègre parfaitement dans ce monde. </w:t>
      </w:r>
      <w:r w:rsidRPr="000A2C41">
        <w:rPr>
          <w:rFonts w:ascii="Averta for TBWA Regular" w:hAnsi="Averta for TBWA Regular"/>
          <w:lang w:val="fr-FR"/>
        </w:rPr>
        <w:t xml:space="preserve">Mieux encore : </w:t>
      </w:r>
      <w:proofErr w:type="spellStart"/>
      <w:r w:rsidRPr="000A2C41">
        <w:rPr>
          <w:rFonts w:ascii="Averta for TBWA Regular" w:hAnsi="Averta for TBWA Regular"/>
          <w:lang w:val="fr-FR"/>
        </w:rPr>
        <w:t>l’app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détermine l’issue de </w:t>
      </w:r>
      <w:r w:rsidR="00354795" w:rsidRPr="000A2C41">
        <w:rPr>
          <w:rFonts w:ascii="Averta for TBWA Regular" w:hAnsi="Averta for TBWA Regular"/>
          <w:lang w:val="fr-FR"/>
        </w:rPr>
        <w:t xml:space="preserve">chacune des </w:t>
      </w:r>
      <w:r w:rsidRPr="000A2C41">
        <w:rPr>
          <w:rFonts w:ascii="Averta for TBWA Regular" w:hAnsi="Averta for TBWA Regular"/>
          <w:lang w:val="fr-FR"/>
        </w:rPr>
        <w:t>histoire</w:t>
      </w:r>
      <w:r w:rsidR="00354795" w:rsidRPr="000A2C41">
        <w:rPr>
          <w:rFonts w:ascii="Averta for TBWA Regular" w:hAnsi="Averta for TBWA Regular"/>
          <w:lang w:val="fr-FR"/>
        </w:rPr>
        <w:t>s</w:t>
      </w:r>
      <w:r w:rsidRPr="000A2C41">
        <w:rPr>
          <w:rFonts w:ascii="Averta for TBWA Regular" w:hAnsi="Averta for TBWA Regular"/>
          <w:lang w:val="fr-FR"/>
        </w:rPr>
        <w:t xml:space="preserve">. Ainsi, les histoires nous </w:t>
      </w:r>
      <w:r w:rsidR="00354795" w:rsidRPr="000A2C41">
        <w:rPr>
          <w:rFonts w:ascii="Averta for TBWA Regular" w:hAnsi="Averta for TBWA Regular"/>
          <w:lang w:val="fr-FR"/>
        </w:rPr>
        <w:t xml:space="preserve">montrent combien il est pratique </w:t>
      </w:r>
      <w:r w:rsidR="003078D2" w:rsidRPr="000A2C41">
        <w:rPr>
          <w:rFonts w:ascii="Averta for TBWA Regular" w:hAnsi="Averta for TBWA Regular"/>
          <w:lang w:val="fr-FR"/>
        </w:rPr>
        <w:t>d’</w:t>
      </w:r>
      <w:r w:rsidR="00A91E6A" w:rsidRPr="000A2C41">
        <w:rPr>
          <w:rFonts w:ascii="Averta for TBWA Regular" w:hAnsi="Averta for TBWA Regular"/>
          <w:lang w:val="fr-FR"/>
        </w:rPr>
        <w:t xml:space="preserve">avoir </w:t>
      </w:r>
      <w:proofErr w:type="spellStart"/>
      <w:r w:rsidR="00A91E6A" w:rsidRPr="000A2C41">
        <w:rPr>
          <w:rFonts w:ascii="Averta for TBWA Regular" w:hAnsi="Averta for TBWA Regular"/>
          <w:lang w:val="fr-FR"/>
        </w:rPr>
        <w:t>l’app</w:t>
      </w:r>
      <w:proofErr w:type="spellEnd"/>
      <w:r w:rsidR="00A91E6A" w:rsidRPr="000A2C41">
        <w:rPr>
          <w:rFonts w:ascii="Averta for TBWA Regular" w:hAnsi="Averta for TBWA Regular"/>
          <w:lang w:val="fr-FR"/>
        </w:rPr>
        <w:t xml:space="preserve"> KBC Mobile sur soi en permanence.</w:t>
      </w:r>
    </w:p>
    <w:p w14:paraId="61B0DFD9" w14:textId="44FBDDEE" w:rsidR="000D5B1F" w:rsidRPr="000A2C41" w:rsidRDefault="000D5B1F" w:rsidP="00AB745D">
      <w:pPr>
        <w:shd w:val="clear" w:color="auto" w:fill="FFFFFF"/>
        <w:spacing w:before="240" w:after="203"/>
        <w:rPr>
          <w:rFonts w:ascii="Averta for TBWA Regular" w:hAnsi="Averta for TBWA Regular"/>
          <w:lang w:val="fr-FR"/>
        </w:rPr>
      </w:pPr>
      <w:r w:rsidRPr="000A2C41">
        <w:rPr>
          <w:rFonts w:ascii="Averta for TBWA Regular" w:hAnsi="Averta for TBWA Regular"/>
          <w:lang w:val="fr-FR"/>
        </w:rPr>
        <w:t xml:space="preserve">Toutes </w:t>
      </w:r>
      <w:r w:rsidR="00A91E6A" w:rsidRPr="000A2C41">
        <w:rPr>
          <w:rFonts w:ascii="Averta for TBWA Regular" w:hAnsi="Averta for TBWA Regular"/>
          <w:lang w:val="fr-FR"/>
        </w:rPr>
        <w:t xml:space="preserve">les </w:t>
      </w:r>
      <w:r w:rsidRPr="000A2C41">
        <w:rPr>
          <w:rFonts w:ascii="Averta for TBWA Regular" w:hAnsi="Averta for TBWA Regular"/>
          <w:lang w:val="fr-FR"/>
        </w:rPr>
        <w:t xml:space="preserve">histoires sont désormais consultables par le biais de l’affichage, de la radio, de la TV, de Facebook et du </w:t>
      </w:r>
      <w:proofErr w:type="spellStart"/>
      <w:r w:rsidRPr="000A2C41">
        <w:rPr>
          <w:rFonts w:ascii="Averta for TBWA Regular" w:hAnsi="Averta for TBWA Regular"/>
          <w:lang w:val="fr-FR"/>
        </w:rPr>
        <w:t>bannering</w:t>
      </w:r>
      <w:proofErr w:type="spellEnd"/>
      <w:r w:rsidRPr="000A2C41">
        <w:rPr>
          <w:rFonts w:ascii="Averta for TBWA Regular" w:hAnsi="Averta for TBWA Regular"/>
          <w:lang w:val="fr-FR"/>
        </w:rPr>
        <w:t>.</w:t>
      </w:r>
    </w:p>
    <w:p w14:paraId="6AD0C4FB" w14:textId="43750AC6" w:rsidR="00AB745D" w:rsidRPr="000A2C41" w:rsidRDefault="000D5B1F" w:rsidP="00AB745D">
      <w:pPr>
        <w:shd w:val="clear" w:color="auto" w:fill="FFFFFF"/>
        <w:spacing w:after="203"/>
        <w:rPr>
          <w:rFonts w:ascii="Averta for TBWA Regular" w:hAnsi="Averta for TBWA Regular"/>
          <w:lang w:val="fr-FR"/>
        </w:rPr>
      </w:pPr>
      <w:r w:rsidRPr="000A2C41">
        <w:rPr>
          <w:rFonts w:ascii="Averta for TBWA Regular" w:hAnsi="Averta for TBWA Regular"/>
          <w:lang w:val="fr-FR"/>
        </w:rPr>
        <w:t>Téléchargez</w:t>
      </w:r>
      <w:r w:rsidR="00D9084A" w:rsidRPr="000A2C41">
        <w:rPr>
          <w:rFonts w:ascii="Averta for TBWA Regular" w:hAnsi="Averta for TBWA Regular"/>
          <w:lang w:val="fr-FR"/>
        </w:rPr>
        <w:t xml:space="preserve"> l’app</w:t>
      </w:r>
      <w:r w:rsidRPr="000A2C41">
        <w:rPr>
          <w:rFonts w:ascii="Averta for TBWA Regular" w:hAnsi="Averta for TBWA Regular"/>
          <w:lang w:val="fr-FR"/>
        </w:rPr>
        <w:t xml:space="preserve"> </w:t>
      </w:r>
      <w:r w:rsidR="00AB745D" w:rsidRPr="000A2C41">
        <w:rPr>
          <w:rFonts w:ascii="Averta for TBWA Regular" w:hAnsi="Averta for TBWA Regular"/>
          <w:lang w:val="fr-FR"/>
        </w:rPr>
        <w:t xml:space="preserve">KBC Mobile </w:t>
      </w:r>
      <w:r w:rsidRPr="000A2C41">
        <w:rPr>
          <w:rFonts w:ascii="Averta for TBWA Regular" w:hAnsi="Averta for TBWA Regular"/>
          <w:lang w:val="fr-FR"/>
        </w:rPr>
        <w:t>gratuitement via l’</w:t>
      </w:r>
      <w:proofErr w:type="spellStart"/>
      <w:r w:rsidRPr="000A2C41">
        <w:rPr>
          <w:rFonts w:ascii="Averta for TBWA Regular" w:hAnsi="Averta for TBWA Regular"/>
          <w:lang w:val="fr-FR"/>
        </w:rPr>
        <w:t>AppStore</w:t>
      </w:r>
      <w:proofErr w:type="spellEnd"/>
      <w:r w:rsidRPr="000A2C41">
        <w:rPr>
          <w:rFonts w:ascii="Averta for TBWA Regular" w:hAnsi="Averta for TBWA Regular"/>
          <w:lang w:val="fr-FR"/>
        </w:rPr>
        <w:t xml:space="preserve"> ou sur </w:t>
      </w:r>
      <w:r w:rsidR="00AB745D" w:rsidRPr="000A2C41">
        <w:rPr>
          <w:rFonts w:ascii="Averta for TBWA Regular" w:hAnsi="Averta for TBWA Regular"/>
          <w:lang w:val="fr-FR"/>
        </w:rPr>
        <w:t>Google Play.</w:t>
      </w:r>
    </w:p>
    <w:p w14:paraId="6621B5A9" w14:textId="77777777" w:rsidR="00AB745D" w:rsidRDefault="00AB745D">
      <w:pPr>
        <w:rPr>
          <w:rFonts w:ascii="Century Gothic" w:hAnsi="Century Gothic"/>
          <w:lang w:val="fr-FR"/>
        </w:rPr>
      </w:pPr>
    </w:p>
    <w:p w14:paraId="4C575B77" w14:textId="77777777" w:rsidR="002E2E71" w:rsidRPr="002E2E71" w:rsidRDefault="002E2E71" w:rsidP="002E2E71">
      <w:pPr>
        <w:pStyle w:val="TBWA"/>
        <w:rPr>
          <w:rFonts w:ascii="Averta for TBWA Regular" w:hAnsi="Averta for TBWA Regular"/>
          <w:b/>
          <w:color w:val="595959" w:themeColor="text1" w:themeTint="A6"/>
          <w:sz w:val="18"/>
          <w:szCs w:val="18"/>
        </w:rPr>
      </w:pPr>
      <w:r w:rsidRPr="002E2E71">
        <w:rPr>
          <w:rFonts w:ascii="Averta for TBWA Regular" w:hAnsi="Averta for TBWA Regular"/>
          <w:b/>
          <w:color w:val="595959" w:themeColor="text1" w:themeTint="A6"/>
          <w:sz w:val="18"/>
          <w:szCs w:val="18"/>
        </w:rPr>
        <w:t>CREDITS</w:t>
      </w:r>
    </w:p>
    <w:p w14:paraId="4E5CBBAC" w14:textId="77777777" w:rsidR="002E2E71" w:rsidRPr="002E2E71" w:rsidRDefault="002E2E71" w:rsidP="002E2E71">
      <w:pPr>
        <w:pStyle w:val="TBWA"/>
        <w:rPr>
          <w:sz w:val="18"/>
          <w:szCs w:val="18"/>
        </w:rPr>
      </w:pPr>
    </w:p>
    <w:p w14:paraId="56988E59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 xml:space="preserve">Brand: </w:t>
      </w:r>
      <w:r w:rsidRPr="002E2E71">
        <w:rPr>
          <w:rFonts w:ascii="Averta for TBWA Regular" w:hAnsi="Averta for TBWA Regular"/>
          <w:b/>
          <w:sz w:val="18"/>
          <w:szCs w:val="18"/>
        </w:rPr>
        <w:tab/>
      </w:r>
      <w:r w:rsidRPr="002E2E71">
        <w:rPr>
          <w:rFonts w:ascii="Averta for TBWA Regular" w:hAnsi="Averta for TBWA Regular"/>
          <w:sz w:val="18"/>
          <w:szCs w:val="18"/>
        </w:rPr>
        <w:t>KBC</w:t>
      </w:r>
    </w:p>
    <w:p w14:paraId="3599D682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 xml:space="preserve">Campaign Title: </w:t>
      </w:r>
      <w:r w:rsidRPr="002E2E71">
        <w:rPr>
          <w:rFonts w:ascii="Averta for TBWA Regular" w:hAnsi="Averta for TBWA Regular"/>
          <w:b/>
          <w:sz w:val="18"/>
          <w:szCs w:val="18"/>
        </w:rPr>
        <w:tab/>
      </w:r>
      <w:r w:rsidRPr="002E2E71">
        <w:rPr>
          <w:rFonts w:ascii="Averta for TBWA Regular" w:hAnsi="Averta for TBWA Regular"/>
          <w:sz w:val="18"/>
          <w:szCs w:val="18"/>
        </w:rPr>
        <w:t>KBC Mobile</w:t>
      </w:r>
    </w:p>
    <w:p w14:paraId="11A9CD97" w14:textId="07788BF8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>Single or campaign:</w:t>
      </w:r>
      <w:r w:rsidRPr="002E2E71">
        <w:rPr>
          <w:rFonts w:ascii="Averta for TBWA Regular" w:hAnsi="Averta for TBWA Regular"/>
          <w:sz w:val="18"/>
          <w:szCs w:val="18"/>
        </w:rPr>
        <w:t xml:space="preserve">  </w:t>
      </w:r>
      <w:r w:rsidRPr="002E2E71">
        <w:rPr>
          <w:rFonts w:ascii="Averta for TBWA Regular" w:hAnsi="Averta for TBWA Regular"/>
          <w:sz w:val="18"/>
          <w:szCs w:val="18"/>
        </w:rPr>
        <w:tab/>
        <w:t>Campaign</w:t>
      </w:r>
    </w:p>
    <w:p w14:paraId="6212330F" w14:textId="066FBB7E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>Media:</w:t>
      </w:r>
      <w:r w:rsidRPr="002E2E71">
        <w:rPr>
          <w:rFonts w:ascii="Averta for TBWA Regular" w:hAnsi="Averta for TBWA Regular"/>
          <w:sz w:val="18"/>
          <w:szCs w:val="18"/>
        </w:rPr>
        <w:tab/>
        <w:t>TV, Radio, OOH, Social media, Bannering, Kantooraffichage</w:t>
      </w:r>
      <w:r w:rsidRPr="002E2E71">
        <w:rPr>
          <w:rFonts w:ascii="Averta for TBWA Regular" w:hAnsi="Averta for TBWA Regular"/>
          <w:sz w:val="18"/>
          <w:szCs w:val="18"/>
        </w:rPr>
        <w:tab/>
      </w:r>
    </w:p>
    <w:p w14:paraId="6F3DB557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 xml:space="preserve">Creative Director: </w:t>
      </w:r>
      <w:r w:rsidRPr="002E2E71">
        <w:rPr>
          <w:rFonts w:ascii="Averta for TBWA Regular" w:hAnsi="Averta for TBWA Regular"/>
          <w:sz w:val="18"/>
          <w:szCs w:val="18"/>
        </w:rPr>
        <w:t>Jan Macken</w:t>
      </w:r>
    </w:p>
    <w:p w14:paraId="2D62C437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 xml:space="preserve">Creative Director content: </w:t>
      </w:r>
      <w:r w:rsidRPr="002E2E71">
        <w:rPr>
          <w:rFonts w:ascii="Averta for TBWA Regular" w:hAnsi="Averta for TBWA Regular"/>
          <w:sz w:val="18"/>
          <w:szCs w:val="18"/>
        </w:rPr>
        <w:t>Bout Holthof</w:t>
      </w:r>
    </w:p>
    <w:p w14:paraId="410E4454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 xml:space="preserve">Creative Team: </w:t>
      </w:r>
      <w:r w:rsidRPr="002E2E71">
        <w:rPr>
          <w:rFonts w:ascii="Averta for TBWA Regular" w:hAnsi="Averta for TBWA Regular"/>
          <w:sz w:val="18"/>
          <w:szCs w:val="18"/>
        </w:rPr>
        <w:t>Regine Smetz, Menno Buyl</w:t>
      </w:r>
    </w:p>
    <w:p w14:paraId="5B6015E4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>Account team:</w:t>
      </w:r>
      <w:r w:rsidRPr="002E2E71">
        <w:rPr>
          <w:rFonts w:ascii="Averta for TBWA Regular" w:hAnsi="Averta for TBWA Regular"/>
          <w:sz w:val="18"/>
          <w:szCs w:val="18"/>
        </w:rPr>
        <w:t xml:space="preserve"> Geert Potargent, Catherine Hamers, Charlotte Smedts</w:t>
      </w:r>
    </w:p>
    <w:p w14:paraId="1034C1B2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 xml:space="preserve">Strategy: </w:t>
      </w:r>
      <w:r w:rsidRPr="002E2E71">
        <w:rPr>
          <w:rFonts w:ascii="Averta for TBWA Regular" w:hAnsi="Averta for TBWA Regular"/>
          <w:sz w:val="18"/>
          <w:szCs w:val="18"/>
        </w:rPr>
        <w:t>Stephanie Vercruysse &amp; Rindert Dalstra</w:t>
      </w:r>
    </w:p>
    <w:p w14:paraId="52F7726D" w14:textId="77777777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>Production agency:</w:t>
      </w:r>
    </w:p>
    <w:p w14:paraId="79ED923E" w14:textId="77777777" w:rsidR="002E2E71" w:rsidRPr="002E2E71" w:rsidRDefault="002E2E71" w:rsidP="002E2E71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sz w:val="18"/>
          <w:szCs w:val="18"/>
        </w:rPr>
        <w:t>TV production team: Saké</w:t>
      </w:r>
    </w:p>
    <w:p w14:paraId="2A103BC7" w14:textId="77777777" w:rsidR="002E2E71" w:rsidRPr="002E2E71" w:rsidRDefault="002E2E71" w:rsidP="002E2E71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sz w:val="18"/>
          <w:szCs w:val="18"/>
        </w:rPr>
        <w:t>Regisseur: Guy Goosens</w:t>
      </w:r>
    </w:p>
    <w:p w14:paraId="52686710" w14:textId="660FC7C5" w:rsidR="002E2E71" w:rsidRPr="002E2E71" w:rsidRDefault="002E2E71" w:rsidP="002E2E71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18"/>
          <w:szCs w:val="18"/>
        </w:rPr>
      </w:pPr>
      <w:r w:rsidRPr="002E2E71">
        <w:rPr>
          <w:rFonts w:ascii="Averta for TBWA Regular" w:hAnsi="Averta for TBWA Regular"/>
          <w:sz w:val="18"/>
          <w:szCs w:val="18"/>
        </w:rPr>
        <w:t>Bannering: Digital Craftsmen</w:t>
      </w:r>
    </w:p>
    <w:p w14:paraId="5F72A601" w14:textId="774E15BB" w:rsidR="002E2E71" w:rsidRPr="002E2E71" w:rsidRDefault="002E2E71" w:rsidP="002E2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b/>
          <w:sz w:val="18"/>
          <w:szCs w:val="18"/>
        </w:rPr>
      </w:pPr>
      <w:r w:rsidRPr="002E2E71">
        <w:rPr>
          <w:rFonts w:ascii="Averta for TBWA Regular" w:hAnsi="Averta for TBWA Regular"/>
          <w:b/>
          <w:sz w:val="18"/>
          <w:szCs w:val="18"/>
        </w:rPr>
        <w:t>Client:</w:t>
      </w:r>
      <w:r>
        <w:rPr>
          <w:rFonts w:ascii="Averta for TBWA Regular" w:hAnsi="Averta for TBWA Regular"/>
          <w:b/>
          <w:sz w:val="18"/>
          <w:szCs w:val="18"/>
        </w:rPr>
        <w:t xml:space="preserve"> </w:t>
      </w:r>
      <w:r w:rsidRPr="002E2E71">
        <w:rPr>
          <w:rFonts w:ascii="Averta for TBWA Regular" w:hAnsi="Averta for TBWA Regular"/>
          <w:sz w:val="18"/>
          <w:szCs w:val="18"/>
        </w:rPr>
        <w:t>Valérie Bracke, head of Brand &amp; Communication KBC</w:t>
      </w:r>
      <w:bookmarkStart w:id="0" w:name="_GoBack"/>
      <w:bookmarkEnd w:id="0"/>
    </w:p>
    <w:sectPr w:rsidR="002E2E71" w:rsidRPr="002E2E71" w:rsidSect="003F327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0C52" w14:textId="77777777" w:rsidR="000A2C41" w:rsidRDefault="000A2C41" w:rsidP="000A2C41">
      <w:r>
        <w:separator/>
      </w:r>
    </w:p>
  </w:endnote>
  <w:endnote w:type="continuationSeparator" w:id="0">
    <w:p w14:paraId="255E364D" w14:textId="77777777" w:rsidR="000A2C41" w:rsidRDefault="000A2C41" w:rsidP="000A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468A" w14:textId="77777777" w:rsidR="000A2C41" w:rsidRDefault="000A2C41" w:rsidP="000A2C41">
      <w:r>
        <w:separator/>
      </w:r>
    </w:p>
  </w:footnote>
  <w:footnote w:type="continuationSeparator" w:id="0">
    <w:p w14:paraId="3944C05E" w14:textId="77777777" w:rsidR="000A2C41" w:rsidRDefault="000A2C41" w:rsidP="000A2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B04B" w14:textId="0791F22A" w:rsidR="000A2C41" w:rsidRDefault="000A2C41">
    <w:pPr>
      <w:pStyle w:val="Header"/>
    </w:pPr>
    <w:r>
      <w:rPr>
        <w:noProof/>
      </w:rPr>
      <w:drawing>
        <wp:inline distT="0" distB="0" distL="0" distR="0" wp14:anchorId="0503FC25" wp14:editId="04ECC47A">
          <wp:extent cx="909320" cy="295024"/>
          <wp:effectExtent l="0" t="0" r="5080" b="10160"/>
          <wp:docPr id="3" name="Picture 3" descr="User HD:Users:aurelie.coeckelbergh:Desktop:Screen Shot 2016-11-30 at 15.55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er HD:Users:aurelie.coeckelbergh:Desktop:Screen Shot 2016-11-30 at 15.55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35" cy="29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F"/>
    <w:rsid w:val="00070626"/>
    <w:rsid w:val="000A2C41"/>
    <w:rsid w:val="000D5B1F"/>
    <w:rsid w:val="000D621A"/>
    <w:rsid w:val="00105B9F"/>
    <w:rsid w:val="00107AC5"/>
    <w:rsid w:val="00131879"/>
    <w:rsid w:val="0013646A"/>
    <w:rsid w:val="002E2E71"/>
    <w:rsid w:val="003078D2"/>
    <w:rsid w:val="00343B39"/>
    <w:rsid w:val="00354795"/>
    <w:rsid w:val="003F3270"/>
    <w:rsid w:val="00513FB4"/>
    <w:rsid w:val="005310D6"/>
    <w:rsid w:val="005568EA"/>
    <w:rsid w:val="00695523"/>
    <w:rsid w:val="006D697F"/>
    <w:rsid w:val="00892351"/>
    <w:rsid w:val="008E05D9"/>
    <w:rsid w:val="009972E3"/>
    <w:rsid w:val="00A91E6A"/>
    <w:rsid w:val="00A93FCC"/>
    <w:rsid w:val="00AB745D"/>
    <w:rsid w:val="00B71434"/>
    <w:rsid w:val="00BF26D4"/>
    <w:rsid w:val="00C60F28"/>
    <w:rsid w:val="00CD0192"/>
    <w:rsid w:val="00D9084A"/>
    <w:rsid w:val="00DA342F"/>
    <w:rsid w:val="00DC6025"/>
    <w:rsid w:val="00E17451"/>
    <w:rsid w:val="00E41DE3"/>
    <w:rsid w:val="00E9370B"/>
    <w:rsid w:val="00EA0B2B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12D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7F"/>
    <w:rPr>
      <w:rFonts w:ascii="Times" w:hAnsi="Times"/>
      <w:b/>
      <w:bCs/>
      <w:kern w:val="36"/>
      <w:sz w:val="48"/>
      <w:szCs w:val="48"/>
    </w:rPr>
  </w:style>
  <w:style w:type="paragraph" w:customStyle="1" w:styleId="rls-intro">
    <w:name w:val="rls-intro"/>
    <w:basedOn w:val="Normal"/>
    <w:rsid w:val="006D69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6D697F"/>
  </w:style>
  <w:style w:type="character" w:customStyle="1" w:styleId="apple-converted-space">
    <w:name w:val="apple-converted-space"/>
    <w:basedOn w:val="DefaultParagraphFont"/>
    <w:rsid w:val="006D697F"/>
  </w:style>
  <w:style w:type="paragraph" w:styleId="NormalWeb">
    <w:name w:val="Normal (Web)"/>
    <w:basedOn w:val="Normal"/>
    <w:uiPriority w:val="99"/>
    <w:semiHidden/>
    <w:unhideWhenUsed/>
    <w:rsid w:val="006D69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2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C41"/>
  </w:style>
  <w:style w:type="paragraph" w:styleId="Footer">
    <w:name w:val="footer"/>
    <w:basedOn w:val="Normal"/>
    <w:link w:val="FooterChar"/>
    <w:uiPriority w:val="99"/>
    <w:unhideWhenUsed/>
    <w:rsid w:val="000A2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41"/>
  </w:style>
  <w:style w:type="paragraph" w:styleId="BalloonText">
    <w:name w:val="Balloon Text"/>
    <w:basedOn w:val="Normal"/>
    <w:link w:val="BalloonTextChar"/>
    <w:uiPriority w:val="99"/>
    <w:semiHidden/>
    <w:unhideWhenUsed/>
    <w:rsid w:val="000A2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1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2E2E71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2E2E71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7F"/>
    <w:rPr>
      <w:rFonts w:ascii="Times" w:hAnsi="Times"/>
      <w:b/>
      <w:bCs/>
      <w:kern w:val="36"/>
      <w:sz w:val="48"/>
      <w:szCs w:val="48"/>
    </w:rPr>
  </w:style>
  <w:style w:type="paragraph" w:customStyle="1" w:styleId="rls-intro">
    <w:name w:val="rls-intro"/>
    <w:basedOn w:val="Normal"/>
    <w:rsid w:val="006D69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6D697F"/>
  </w:style>
  <w:style w:type="character" w:customStyle="1" w:styleId="apple-converted-space">
    <w:name w:val="apple-converted-space"/>
    <w:basedOn w:val="DefaultParagraphFont"/>
    <w:rsid w:val="006D697F"/>
  </w:style>
  <w:style w:type="paragraph" w:styleId="NormalWeb">
    <w:name w:val="Normal (Web)"/>
    <w:basedOn w:val="Normal"/>
    <w:uiPriority w:val="99"/>
    <w:semiHidden/>
    <w:unhideWhenUsed/>
    <w:rsid w:val="006D69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2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C41"/>
  </w:style>
  <w:style w:type="paragraph" w:styleId="Footer">
    <w:name w:val="footer"/>
    <w:basedOn w:val="Normal"/>
    <w:link w:val="FooterChar"/>
    <w:uiPriority w:val="99"/>
    <w:unhideWhenUsed/>
    <w:rsid w:val="000A2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41"/>
  </w:style>
  <w:style w:type="paragraph" w:styleId="BalloonText">
    <w:name w:val="Balloon Text"/>
    <w:basedOn w:val="Normal"/>
    <w:link w:val="BalloonTextChar"/>
    <w:uiPriority w:val="99"/>
    <w:semiHidden/>
    <w:unhideWhenUsed/>
    <w:rsid w:val="000A2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1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2E2E71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2E2E71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Macintosh Word</Application>
  <DocSecurity>0</DocSecurity>
  <Lines>11</Lines>
  <Paragraphs>3</Paragraphs>
  <ScaleCrop>false</ScaleCrop>
  <Company>TBWA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Guest User</cp:lastModifiedBy>
  <cp:revision>4</cp:revision>
  <dcterms:created xsi:type="dcterms:W3CDTF">2016-11-25T14:51:00Z</dcterms:created>
  <dcterms:modified xsi:type="dcterms:W3CDTF">2016-11-30T15:07:00Z</dcterms:modified>
</cp:coreProperties>
</file>