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DA73" w14:textId="6E5F7B3E" w:rsidR="00E75F28" w:rsidRPr="007B359B" w:rsidRDefault="007B359B" w:rsidP="007B359B">
      <w:pPr>
        <w:pStyle w:val="Title"/>
        <w:rPr>
          <w:b/>
          <w:bCs/>
          <w:sz w:val="48"/>
          <w:szCs w:val="48"/>
          <w:lang w:val="nl-NL"/>
        </w:rPr>
      </w:pPr>
      <w:r w:rsidRPr="007B359B">
        <w:rPr>
          <w:rFonts w:ascii="Averta for TBWA" w:hAnsi="Averta for TBWA"/>
          <w:b/>
          <w:sz w:val="36"/>
          <w:szCs w:val="36"/>
        </w:rPr>
        <w:t>TBWA en Streamz wanen zich Studio 100 helden</w:t>
      </w:r>
    </w:p>
    <w:p w14:paraId="320C2FCA" w14:textId="734CE09C" w:rsidR="00E75F28" w:rsidRPr="007B359B" w:rsidRDefault="00E75F28" w:rsidP="00E75F28">
      <w:pPr>
        <w:jc w:val="both"/>
        <w:rPr>
          <w:rFonts w:ascii="Times New Roman" w:hAnsi="Times New Roman" w:cs="Times New Roman"/>
          <w:lang w:val="nl-BE"/>
        </w:rPr>
      </w:pPr>
    </w:p>
    <w:p w14:paraId="528DC83F" w14:textId="268F9BFA" w:rsidR="00E75F28" w:rsidRPr="00E75F28" w:rsidRDefault="007B359B" w:rsidP="00E75F28">
      <w:pPr>
        <w:rPr>
          <w:rFonts w:ascii="Averta for TBWA Extrabold" w:hAnsi="Averta for TBWA Extrabold" w:cs="Times New Roman"/>
          <w:b/>
          <w:bCs/>
          <w:sz w:val="16"/>
          <w:szCs w:val="16"/>
        </w:rPr>
      </w:pPr>
      <w:r>
        <w:rPr>
          <w:rFonts w:ascii="Averta for TBWA Extrabold" w:hAnsi="Averta for TBWA Extrabold" w:cs="Times New Roman"/>
          <w:b/>
          <w:bCs/>
          <w:sz w:val="16"/>
          <w:szCs w:val="16"/>
        </w:rPr>
        <w:t>29/09/2021</w:t>
      </w:r>
    </w:p>
    <w:p w14:paraId="6751C3DF" w14:textId="77777777" w:rsidR="00E75F28" w:rsidRPr="00E75F28" w:rsidRDefault="00E75F28" w:rsidP="00E75F28">
      <w:pPr>
        <w:jc w:val="both"/>
        <w:rPr>
          <w:rFonts w:ascii="Times New Roman" w:hAnsi="Times New Roman" w:cs="Times New Roman"/>
        </w:rPr>
      </w:pPr>
    </w:p>
    <w:p w14:paraId="2745A430" w14:textId="2A32A6B4" w:rsidR="00E75F28" w:rsidRDefault="00E75F28" w:rsidP="00E75F28">
      <w:pPr>
        <w:rPr>
          <w:rFonts w:ascii="Averta for TBWA" w:hAnsi="Averta for TBWA" w:cs="Times New Roman"/>
          <w:b/>
        </w:rPr>
      </w:pPr>
    </w:p>
    <w:p w14:paraId="41E9C957" w14:textId="77777777" w:rsidR="007B359B" w:rsidRPr="007B359B" w:rsidRDefault="007B359B" w:rsidP="007B359B">
      <w:pPr>
        <w:rPr>
          <w:rFonts w:ascii="Averta for TBWA" w:hAnsi="Averta for TBWA" w:cs="Times New Roman"/>
          <w:noProof/>
        </w:rPr>
      </w:pPr>
      <w:r w:rsidRPr="007B359B">
        <w:rPr>
          <w:rFonts w:ascii="Averta for TBWA" w:hAnsi="Averta for TBWA" w:cs="Times New Roman"/>
          <w:noProof/>
          <w:lang w:val="nl-BE"/>
        </w:rPr>
        <w:t xml:space="preserve">TBWA lanceerde een nieuwe radio-campagne om Studio 100 welkom te heten op Streamz. </w:t>
      </w:r>
      <w:r w:rsidRPr="007B359B">
        <w:rPr>
          <w:rFonts w:ascii="Averta for TBWA" w:hAnsi="Averta for TBWA" w:cs="Times New Roman"/>
          <w:noProof/>
        </w:rPr>
        <w:t>De Streamingdienst pakt uit met de beste jeugdseries van bij ons. Om dit heugelijke nieuws aan te kondigen bedacht TBWA een reeks nostalgische radiospot met als insight: je jeugdhelden vergeet je nooit. En jawel, de stemmen in de spot komen rechtstreeks vanuit het kabouterbos en de Scheve Schuit.</w:t>
      </w:r>
    </w:p>
    <w:p w14:paraId="74321F5B" w14:textId="77777777" w:rsidR="007B359B" w:rsidRPr="007B359B" w:rsidRDefault="007B359B" w:rsidP="00E75F28">
      <w:pPr>
        <w:rPr>
          <w:rFonts w:ascii="Averta for TBWA" w:hAnsi="Averta for TBWA" w:cs="Times New Roman"/>
          <w:b/>
          <w:lang w:val="nl-NL"/>
        </w:rPr>
      </w:pPr>
    </w:p>
    <w:p w14:paraId="1F5C5B70" w14:textId="6091552C" w:rsidR="00E75F28" w:rsidRPr="007B359B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</w:rPr>
      </w:pPr>
    </w:p>
    <w:p w14:paraId="588EA496" w14:textId="77777777" w:rsidR="00E75F28" w:rsidRPr="007B359B" w:rsidRDefault="00E75F28" w:rsidP="00E75F28">
      <w:pPr>
        <w:rPr>
          <w:rFonts w:ascii="Averta for TBWA" w:hAnsi="Averta for TBWA" w:cs="Times New Roman"/>
        </w:rPr>
      </w:pPr>
    </w:p>
    <w:p w14:paraId="2BCD6C11" w14:textId="13D5AB05" w:rsidR="00E75F28" w:rsidRDefault="007B35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Contact Account TBWA: Thijs </w:t>
      </w:r>
      <w:proofErr w:type="spellStart"/>
      <w:r>
        <w:rPr>
          <w:rFonts w:ascii="Averta for TBWA Extrabold" w:hAnsi="Averta for TBWA Extrabold" w:cs="Times New Roman"/>
          <w:b/>
          <w:bCs/>
          <w:sz w:val="20"/>
          <w:szCs w:val="20"/>
        </w:rPr>
        <w:t>Muesen</w:t>
      </w:r>
      <w:proofErr w:type="spellEnd"/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 – </w:t>
      </w:r>
      <w:hyperlink r:id="rId6" w:history="1">
        <w:r w:rsidRPr="00E05727">
          <w:rPr>
            <w:rStyle w:val="Hyperlink"/>
            <w:rFonts w:ascii="Averta for TBWA Extrabold" w:hAnsi="Averta for TBWA Extrabold" w:cs="Times New Roman"/>
            <w:b/>
            <w:bCs/>
            <w:sz w:val="20"/>
            <w:szCs w:val="20"/>
          </w:rPr>
          <w:t>thijs.muesen@tbwa.be</w:t>
        </w:r>
      </w:hyperlink>
    </w:p>
    <w:p w14:paraId="01A90218" w14:textId="27A3F177" w:rsidR="00E75F28" w:rsidRDefault="007B35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Contact PR &amp; Reputation: Anneleen Coppens – </w:t>
      </w:r>
      <w:hyperlink r:id="rId7" w:history="1">
        <w:r w:rsidRPr="00E05727">
          <w:rPr>
            <w:rStyle w:val="Hyperlink"/>
            <w:rFonts w:ascii="Averta for TBWA Extrabold" w:hAnsi="Averta for TBWA Extrabold" w:cs="Times New Roman"/>
            <w:b/>
            <w:bCs/>
            <w:sz w:val="20"/>
            <w:szCs w:val="20"/>
          </w:rPr>
          <w:t>Anneleen.coppens@tbwa.be</w:t>
        </w:r>
      </w:hyperlink>
    </w:p>
    <w:p w14:paraId="6CB03A66" w14:textId="5773170E" w:rsidR="00E75F28" w:rsidRPr="00E75F28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</w:p>
    <w:sectPr w:rsidR="00E75F28" w:rsidRPr="00E75F28" w:rsidSect="000C133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DFF3" w14:textId="77777777" w:rsidR="005753C3" w:rsidRDefault="005753C3" w:rsidP="00D90996">
      <w:r>
        <w:separator/>
      </w:r>
    </w:p>
  </w:endnote>
  <w:endnote w:type="continuationSeparator" w:id="0">
    <w:p w14:paraId="150C8420" w14:textId="77777777" w:rsidR="005753C3" w:rsidRDefault="005753C3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2071" w14:textId="77777777" w:rsidR="005753C3" w:rsidRDefault="005753C3" w:rsidP="00D90996">
      <w:r>
        <w:separator/>
      </w:r>
    </w:p>
  </w:footnote>
  <w:footnote w:type="continuationSeparator" w:id="0">
    <w:p w14:paraId="02A9C9AD" w14:textId="77777777" w:rsidR="005753C3" w:rsidRDefault="005753C3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2851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753C3"/>
    <w:rsid w:val="0059059A"/>
    <w:rsid w:val="005E0D42"/>
    <w:rsid w:val="00697B03"/>
    <w:rsid w:val="006E4194"/>
    <w:rsid w:val="007B359B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E75F28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Title">
    <w:name w:val="Title"/>
    <w:basedOn w:val="Normal"/>
    <w:next w:val="Normal"/>
    <w:link w:val="TitleChar"/>
    <w:uiPriority w:val="10"/>
    <w:qFormat/>
    <w:rsid w:val="007B3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7B359B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eleen.coppens@tbw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js.muesen@tbwa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Anneleen Coppens</cp:lastModifiedBy>
  <cp:revision>3</cp:revision>
  <cp:lastPrinted>2019-02-06T10:00:00Z</cp:lastPrinted>
  <dcterms:created xsi:type="dcterms:W3CDTF">2021-09-20T09:08:00Z</dcterms:created>
  <dcterms:modified xsi:type="dcterms:W3CDTF">2021-09-28T15:24:00Z</dcterms:modified>
</cp:coreProperties>
</file>