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4D68" w14:textId="5AD30735" w:rsidR="00AF009C" w:rsidRPr="00E724EB" w:rsidRDefault="00287656" w:rsidP="004E577C">
      <w:pPr>
        <w:spacing w:line="276" w:lineRule="auto"/>
        <w:ind w:firstLine="0"/>
        <w:jc w:val="left"/>
        <w:rPr>
          <w:b/>
          <w:bCs/>
        </w:rPr>
      </w:pPr>
      <w:r>
        <w:rPr>
          <w:b/>
          <w:bCs/>
        </w:rPr>
        <w:t>18</w:t>
      </w:r>
      <w:r w:rsidR="00E724EB">
        <w:rPr>
          <w:b/>
          <w:bCs/>
        </w:rPr>
        <w:t xml:space="preserve"> December 2024</w:t>
      </w:r>
    </w:p>
    <w:p w14:paraId="7CA56049" w14:textId="3148CB2D" w:rsidR="00F35613" w:rsidRDefault="001B5117" w:rsidP="004E577C">
      <w:pPr>
        <w:spacing w:line="276" w:lineRule="auto"/>
        <w:ind w:firstLine="0"/>
        <w:jc w:val="center"/>
        <w:rPr>
          <w:b/>
          <w:bCs/>
          <w:sz w:val="36"/>
          <w:szCs w:val="36"/>
        </w:rPr>
      </w:pPr>
      <w:r w:rsidRPr="001B5117">
        <w:rPr>
          <w:b/>
          <w:bCs/>
          <w:sz w:val="36"/>
          <w:szCs w:val="36"/>
        </w:rPr>
        <w:t>PRESS RELEASE</w:t>
      </w:r>
    </w:p>
    <w:p w14:paraId="724665C7" w14:textId="77777777" w:rsidR="004E577C" w:rsidRPr="00FB258D" w:rsidRDefault="004E577C" w:rsidP="004E577C">
      <w:pPr>
        <w:spacing w:line="276" w:lineRule="auto"/>
        <w:ind w:firstLine="0"/>
        <w:jc w:val="center"/>
        <w:rPr>
          <w:b/>
          <w:bCs/>
        </w:rPr>
      </w:pPr>
    </w:p>
    <w:p w14:paraId="09AD0D55" w14:textId="4C6C2333" w:rsidR="001B5117" w:rsidRDefault="00A2217B" w:rsidP="004E577C">
      <w:pPr>
        <w:spacing w:line="276" w:lineRule="auto"/>
        <w:ind w:firstLine="0"/>
        <w:jc w:val="center"/>
        <w:rPr>
          <w:b/>
          <w:bCs/>
          <w:sz w:val="36"/>
          <w:szCs w:val="36"/>
        </w:rPr>
      </w:pPr>
      <w:bookmarkStart w:id="0" w:name="_Hlk184754742"/>
      <w:r>
        <w:rPr>
          <w:b/>
          <w:bCs/>
          <w:sz w:val="36"/>
          <w:szCs w:val="36"/>
        </w:rPr>
        <w:t>Magtein</w:t>
      </w:r>
      <w:bookmarkEnd w:id="0"/>
      <w:r>
        <w:rPr>
          <w:b/>
          <w:bCs/>
          <w:sz w:val="36"/>
          <w:szCs w:val="36"/>
        </w:rPr>
        <w:t>®</w:t>
      </w:r>
      <w:r w:rsidR="00E416CC">
        <w:rPr>
          <w:b/>
          <w:bCs/>
          <w:sz w:val="36"/>
          <w:szCs w:val="36"/>
        </w:rPr>
        <w:t xml:space="preserve"> win</w:t>
      </w:r>
      <w:r w:rsidR="00F37813">
        <w:rPr>
          <w:b/>
          <w:bCs/>
          <w:sz w:val="36"/>
          <w:szCs w:val="36"/>
        </w:rPr>
        <w:t>s</w:t>
      </w:r>
      <w:r w:rsidR="00E416CC">
        <w:rPr>
          <w:b/>
          <w:bCs/>
          <w:sz w:val="36"/>
          <w:szCs w:val="36"/>
        </w:rPr>
        <w:t xml:space="preserve"> </w:t>
      </w:r>
      <w:r w:rsidR="00F37813">
        <w:rPr>
          <w:b/>
          <w:bCs/>
          <w:sz w:val="36"/>
          <w:szCs w:val="36"/>
        </w:rPr>
        <w:t xml:space="preserve">EU </w:t>
      </w:r>
      <w:r w:rsidR="00E416CC">
        <w:rPr>
          <w:b/>
          <w:bCs/>
          <w:sz w:val="36"/>
          <w:szCs w:val="36"/>
        </w:rPr>
        <w:t>novel food</w:t>
      </w:r>
      <w:r w:rsidR="00F37813">
        <w:rPr>
          <w:b/>
          <w:bCs/>
          <w:sz w:val="36"/>
          <w:szCs w:val="36"/>
        </w:rPr>
        <w:t xml:space="preserve"> approval </w:t>
      </w:r>
      <w:r w:rsidR="00A32DF1">
        <w:rPr>
          <w:b/>
          <w:bCs/>
          <w:sz w:val="36"/>
          <w:szCs w:val="36"/>
        </w:rPr>
        <w:t xml:space="preserve">– </w:t>
      </w:r>
      <w:r w:rsidR="00A32DF1">
        <w:rPr>
          <w:b/>
          <w:bCs/>
          <w:sz w:val="36"/>
          <w:szCs w:val="36"/>
        </w:rPr>
        <w:br/>
      </w:r>
      <w:r w:rsidR="00960087">
        <w:rPr>
          <w:b/>
          <w:bCs/>
          <w:sz w:val="36"/>
          <w:szCs w:val="36"/>
        </w:rPr>
        <w:t>plus</w:t>
      </w:r>
      <w:r w:rsidR="00A32DF1">
        <w:rPr>
          <w:b/>
          <w:bCs/>
          <w:sz w:val="36"/>
          <w:szCs w:val="36"/>
        </w:rPr>
        <w:t xml:space="preserve"> exclusivity for five years</w:t>
      </w:r>
    </w:p>
    <w:p w14:paraId="639C951B" w14:textId="77777777" w:rsidR="004E577C" w:rsidRDefault="004E577C" w:rsidP="004E577C">
      <w:pPr>
        <w:spacing w:line="276" w:lineRule="auto"/>
        <w:ind w:firstLine="0"/>
        <w:jc w:val="left"/>
      </w:pPr>
    </w:p>
    <w:p w14:paraId="4312AA28" w14:textId="2B2772D9" w:rsidR="006C2110" w:rsidRPr="009F203A" w:rsidRDefault="008C0754" w:rsidP="00280447">
      <w:pPr>
        <w:spacing w:line="276" w:lineRule="auto"/>
        <w:ind w:firstLine="0"/>
        <w:jc w:val="left"/>
      </w:pPr>
      <w:r>
        <w:t xml:space="preserve">Upon an </w:t>
      </w:r>
      <w:r w:rsidRPr="008C0754">
        <w:t>application by North American ingredient supplier AIDP</w:t>
      </w:r>
      <w:r>
        <w:t xml:space="preserve"> t</w:t>
      </w:r>
      <w:r w:rsidR="00A12AEA">
        <w:t>he European Union</w:t>
      </w:r>
      <w:r w:rsidR="004E577C" w:rsidRPr="009F203A">
        <w:t xml:space="preserve"> ha</w:t>
      </w:r>
      <w:r w:rsidR="00A12AEA">
        <w:t>s</w:t>
      </w:r>
      <w:r w:rsidR="004E577C" w:rsidRPr="009F203A">
        <w:t xml:space="preserve"> </w:t>
      </w:r>
      <w:r w:rsidR="00A14B60">
        <w:t xml:space="preserve">officially </w:t>
      </w:r>
      <w:r w:rsidR="004E577C" w:rsidRPr="009F203A">
        <w:t>authorized the use of magnesium L-threonate as a novel food</w:t>
      </w:r>
      <w:r w:rsidR="00F102BC">
        <w:t xml:space="preserve"> which means that</w:t>
      </w:r>
      <w:r w:rsidR="004E577C" w:rsidRPr="009F203A">
        <w:t xml:space="preserve"> </w:t>
      </w:r>
      <w:r w:rsidR="00F102BC">
        <w:t xml:space="preserve">it </w:t>
      </w:r>
      <w:r w:rsidR="0028598F" w:rsidRPr="009F203A">
        <w:t xml:space="preserve">is now fully </w:t>
      </w:r>
      <w:r w:rsidR="00FD1123" w:rsidRPr="009F203A">
        <w:t>approved for inclusion</w:t>
      </w:r>
      <w:r w:rsidR="00280447" w:rsidRPr="009F203A">
        <w:t xml:space="preserve"> in products </w:t>
      </w:r>
      <w:r w:rsidR="006C2110" w:rsidRPr="009F203A">
        <w:t>sold to consumers throughout the EU</w:t>
      </w:r>
      <w:r w:rsidR="00FD1123" w:rsidRPr="009F203A">
        <w:t xml:space="preserve">, </w:t>
      </w:r>
      <w:r w:rsidR="006C2110" w:rsidRPr="009F203A">
        <w:t>offer</w:t>
      </w:r>
      <w:r w:rsidR="00FD1123" w:rsidRPr="009F203A">
        <w:t>ing</w:t>
      </w:r>
      <w:r w:rsidR="006C2110" w:rsidRPr="009F203A">
        <w:t xml:space="preserve"> a</w:t>
      </w:r>
      <w:r w:rsidR="0028598F" w:rsidRPr="009F203A">
        <w:t xml:space="preserve"> new</w:t>
      </w:r>
      <w:r w:rsidR="00F37813" w:rsidRPr="009F203A">
        <w:t xml:space="preserve"> </w:t>
      </w:r>
      <w:r w:rsidR="0028598F" w:rsidRPr="009F203A">
        <w:t xml:space="preserve">and </w:t>
      </w:r>
      <w:r w:rsidR="00F37813" w:rsidRPr="009F203A">
        <w:t xml:space="preserve">highly </w:t>
      </w:r>
      <w:r w:rsidR="00FE2321">
        <w:t>bioavailable</w:t>
      </w:r>
      <w:r w:rsidR="006C2110" w:rsidRPr="009F203A">
        <w:t xml:space="preserve"> option for magnesium supplementation</w:t>
      </w:r>
      <w:r w:rsidR="00250A96">
        <w:t>.</w:t>
      </w:r>
    </w:p>
    <w:p w14:paraId="0EB6815D" w14:textId="3E168F6E" w:rsidR="006C2110" w:rsidRPr="009F203A" w:rsidRDefault="006C2110" w:rsidP="00280447">
      <w:pPr>
        <w:spacing w:line="276" w:lineRule="auto"/>
        <w:ind w:firstLine="0"/>
        <w:jc w:val="left"/>
      </w:pPr>
    </w:p>
    <w:p w14:paraId="366475B1" w14:textId="45FD77A7" w:rsidR="00A14B60" w:rsidRDefault="0010488B" w:rsidP="00B02504">
      <w:pPr>
        <w:spacing w:line="276" w:lineRule="auto"/>
        <w:ind w:firstLine="0"/>
        <w:jc w:val="left"/>
      </w:pPr>
      <w:r>
        <w:t xml:space="preserve">In a significant move, </w:t>
      </w:r>
      <w:r w:rsidR="0028598F" w:rsidRPr="009F203A">
        <w:t xml:space="preserve">the </w:t>
      </w:r>
      <w:r w:rsidR="00FE5A0C">
        <w:t>European Union</w:t>
      </w:r>
      <w:r w:rsidR="0028598F" w:rsidRPr="009F203A">
        <w:t xml:space="preserve"> determined </w:t>
      </w:r>
      <w:r w:rsidR="00A12AEA">
        <w:t xml:space="preserve">that use of </w:t>
      </w:r>
      <w:r w:rsidR="005117FF">
        <w:t xml:space="preserve">the </w:t>
      </w:r>
      <w:r w:rsidR="00A12AEA">
        <w:t xml:space="preserve">proprietary data on </w:t>
      </w:r>
      <w:r w:rsidR="005117FF">
        <w:t xml:space="preserve">which </w:t>
      </w:r>
      <w:r w:rsidR="00F75829">
        <w:t xml:space="preserve">the </w:t>
      </w:r>
      <w:r w:rsidR="0028598F" w:rsidRPr="009F203A">
        <w:t>authorization</w:t>
      </w:r>
      <w:r w:rsidR="005117FF">
        <w:t xml:space="preserve"> depended</w:t>
      </w:r>
      <w:r w:rsidR="00FE5A0C">
        <w:t xml:space="preserve"> </w:t>
      </w:r>
      <w:r w:rsidR="00E66F66" w:rsidRPr="009F203A">
        <w:t>is</w:t>
      </w:r>
      <w:r w:rsidR="0028598F" w:rsidRPr="009F203A">
        <w:t xml:space="preserve"> exclusive to </w:t>
      </w:r>
      <w:r w:rsidR="00FE5A0C">
        <w:t>AIDP</w:t>
      </w:r>
      <w:r w:rsidR="00FF56BD" w:rsidRPr="009F203A">
        <w:t xml:space="preserve">. </w:t>
      </w:r>
      <w:r w:rsidR="003911B1">
        <w:t>O</w:t>
      </w:r>
      <w:r w:rsidR="00910C91" w:rsidRPr="00910C91">
        <w:t>nly AIDP, respectively its partner company and licensee ThreoTech, which markets magnesium L-threonate under the trademark Magtein® and sublicensees are authorized to market magnesium L-threonate in the EU for a period of 5 years from 7 November 2024, unless a subsequent applicant obtains an authorization without reference to the protected proprietary data</w:t>
      </w:r>
      <w:r w:rsidR="00E80214">
        <w:t>.</w:t>
      </w:r>
      <w:r w:rsidR="003911B1">
        <w:t xml:space="preserve"> </w:t>
      </w:r>
      <w:r w:rsidR="003911B1" w:rsidRPr="003911B1">
        <w:t>Under this exclusivity,</w:t>
      </w:r>
      <w:r w:rsidR="003911B1">
        <w:t xml:space="preserve"> </w:t>
      </w:r>
      <w:r w:rsidR="005117FF">
        <w:t xml:space="preserve">the </w:t>
      </w:r>
      <w:r w:rsidR="00AB0724">
        <w:t xml:space="preserve">marketing of magnesium L-threonate as </w:t>
      </w:r>
      <w:r w:rsidR="005117FF">
        <w:t xml:space="preserve">a </w:t>
      </w:r>
      <w:r w:rsidR="00AB0724">
        <w:t>novel food in the EU</w:t>
      </w:r>
      <w:r w:rsidR="00CA7F06">
        <w:t xml:space="preserve"> </w:t>
      </w:r>
      <w:r w:rsidR="005117FF">
        <w:t xml:space="preserve">will </w:t>
      </w:r>
      <w:r w:rsidR="00AB0724">
        <w:t xml:space="preserve">require </w:t>
      </w:r>
      <w:r w:rsidR="0028598F" w:rsidRPr="009F203A">
        <w:t>prior approval by AIDP</w:t>
      </w:r>
      <w:r w:rsidR="00952BCE">
        <w:t xml:space="preserve">, </w:t>
      </w:r>
      <w:r w:rsidR="005117FF">
        <w:t xml:space="preserve">and, as </w:t>
      </w:r>
      <w:r w:rsidR="00AB0724">
        <w:t>its licensee</w:t>
      </w:r>
      <w:r w:rsidR="005117FF">
        <w:t>,</w:t>
      </w:r>
      <w:r w:rsidR="00AB0724">
        <w:t xml:space="preserve"> </w:t>
      </w:r>
      <w:r w:rsidR="00DA771D">
        <w:t>ThreoTech</w:t>
      </w:r>
      <w:r w:rsidR="005011B9">
        <w:t>.</w:t>
      </w:r>
      <w:r w:rsidR="00655994">
        <w:t xml:space="preserve"> </w:t>
      </w:r>
      <w:r w:rsidR="00952BCE">
        <w:t xml:space="preserve">Any </w:t>
      </w:r>
      <w:r w:rsidR="00E320A4">
        <w:t>c</w:t>
      </w:r>
      <w:r w:rsidR="00E57DD0">
        <w:t>ompan</w:t>
      </w:r>
      <w:r w:rsidR="00952BCE">
        <w:t>y</w:t>
      </w:r>
      <w:r w:rsidR="00E57DD0">
        <w:t xml:space="preserve"> </w:t>
      </w:r>
      <w:r w:rsidR="00952BCE">
        <w:t>wishing</w:t>
      </w:r>
      <w:r w:rsidR="00E57DD0">
        <w:t xml:space="preserve"> to market magnesium L-threonate during the exclusivity period will be </w:t>
      </w:r>
      <w:r w:rsidR="008E11EB">
        <w:t xml:space="preserve">required to take a license from </w:t>
      </w:r>
      <w:r w:rsidR="00AD75AC">
        <w:t xml:space="preserve">ThreoTech and </w:t>
      </w:r>
      <w:r w:rsidR="00E57DD0">
        <w:t>source</w:t>
      </w:r>
      <w:r w:rsidR="00AD75AC">
        <w:t xml:space="preserve"> </w:t>
      </w:r>
      <w:r w:rsidR="00E57DD0">
        <w:t>the magnesium L-threonate from ThreoTech.</w:t>
      </w:r>
    </w:p>
    <w:p w14:paraId="792EE746" w14:textId="77777777" w:rsidR="00A14B60" w:rsidRDefault="00A14B60" w:rsidP="00B02504">
      <w:pPr>
        <w:spacing w:line="276" w:lineRule="auto"/>
        <w:ind w:firstLine="0"/>
        <w:jc w:val="left"/>
      </w:pPr>
    </w:p>
    <w:p w14:paraId="0BDED492" w14:textId="4703D5D3" w:rsidR="00B02504" w:rsidRDefault="00A94558" w:rsidP="00B02504">
      <w:pPr>
        <w:spacing w:line="276" w:lineRule="auto"/>
        <w:ind w:firstLine="0"/>
        <w:jc w:val="left"/>
      </w:pPr>
      <w:r w:rsidRPr="009F203A">
        <w:t xml:space="preserve">ThreoTech has retained Herbert Smith Freehills, a leading global law firm, to pursue </w:t>
      </w:r>
      <w:r w:rsidR="007B5C08" w:rsidRPr="009F203A">
        <w:t>compan</w:t>
      </w:r>
      <w:r w:rsidR="007B5C08">
        <w:t>ies</w:t>
      </w:r>
      <w:r w:rsidRPr="009F203A">
        <w:t xml:space="preserve"> in the EU that infringe the exclusivity granted by </w:t>
      </w:r>
      <w:r w:rsidR="00E320A4">
        <w:t xml:space="preserve">the </w:t>
      </w:r>
      <w:r w:rsidRPr="009F203A">
        <w:t>novel food</w:t>
      </w:r>
      <w:r w:rsidR="00E320A4">
        <w:t xml:space="preserve"> approval</w:t>
      </w:r>
      <w:r w:rsidRPr="009F203A">
        <w:t xml:space="preserve">. </w:t>
      </w:r>
      <w:r w:rsidR="00B02504" w:rsidRPr="009F203A">
        <w:t xml:space="preserve">Any company currently selling magnesium L-threonate </w:t>
      </w:r>
      <w:r w:rsidR="0072020D">
        <w:t xml:space="preserve">as a novel food </w:t>
      </w:r>
      <w:r w:rsidR="00B02504" w:rsidRPr="009F203A">
        <w:t>in the EU without a license should contact Threo</w:t>
      </w:r>
      <w:r w:rsidR="005011B9">
        <w:t>T</w:t>
      </w:r>
      <w:r w:rsidR="00B02504" w:rsidRPr="009F203A">
        <w:t xml:space="preserve">ech and immediately stop selling the unlicensed products. </w:t>
      </w:r>
    </w:p>
    <w:p w14:paraId="28704FDA" w14:textId="77777777" w:rsidR="0031238E" w:rsidRDefault="0031238E" w:rsidP="00B02504">
      <w:pPr>
        <w:spacing w:line="276" w:lineRule="auto"/>
        <w:ind w:firstLine="0"/>
        <w:jc w:val="left"/>
      </w:pPr>
    </w:p>
    <w:p w14:paraId="6F290F16" w14:textId="65C6A201" w:rsidR="004E577C" w:rsidRDefault="00A47F98" w:rsidP="00280447">
      <w:pPr>
        <w:spacing w:line="276" w:lineRule="auto"/>
        <w:ind w:firstLine="0"/>
        <w:jc w:val="left"/>
      </w:pPr>
      <w:r>
        <w:t>Edward Lee, Threo</w:t>
      </w:r>
      <w:r w:rsidR="005011B9">
        <w:t>T</w:t>
      </w:r>
      <w:r>
        <w:t>ech CEO, commented: “</w:t>
      </w:r>
      <w:r w:rsidR="007E2905">
        <w:t xml:space="preserve">Novel food </w:t>
      </w:r>
      <w:r w:rsidR="00E320A4">
        <w:t xml:space="preserve">authorization </w:t>
      </w:r>
      <w:r w:rsidR="007E2905">
        <w:t>for</w:t>
      </w:r>
      <w:r>
        <w:t xml:space="preserve"> </w:t>
      </w:r>
      <w:r w:rsidR="004E577C" w:rsidRPr="009F203A">
        <w:t>Magtein</w:t>
      </w:r>
      <w:r>
        <w:t xml:space="preserve">® means </w:t>
      </w:r>
      <w:r w:rsidR="007E2905">
        <w:t xml:space="preserve">EU </w:t>
      </w:r>
      <w:r>
        <w:t xml:space="preserve">consumers </w:t>
      </w:r>
      <w:r w:rsidR="001330C0">
        <w:t>can</w:t>
      </w:r>
      <w:r>
        <w:t xml:space="preserve"> now</w:t>
      </w:r>
      <w:r w:rsidR="007E2905">
        <w:t>, for the first time,</w:t>
      </w:r>
      <w:r>
        <w:t xml:space="preserve"> </w:t>
      </w:r>
      <w:r w:rsidR="001330C0">
        <w:t>experience</w:t>
      </w:r>
      <w:r>
        <w:t xml:space="preserve"> the clinically proven benefits that are unique to </w:t>
      </w:r>
      <w:r w:rsidRPr="009F203A">
        <w:t>magnesium L-threonat</w:t>
      </w:r>
      <w:r w:rsidR="00432D22">
        <w:t xml:space="preserve">e. </w:t>
      </w:r>
      <w:r w:rsidR="00CE275A">
        <w:t xml:space="preserve">In addition, the five-year period of exclusivity granted </w:t>
      </w:r>
      <w:r w:rsidR="00204D70">
        <w:t xml:space="preserve">to </w:t>
      </w:r>
      <w:r w:rsidR="0072020D">
        <w:t>AIDP</w:t>
      </w:r>
      <w:r w:rsidR="00E320A4">
        <w:t>,</w:t>
      </w:r>
      <w:r w:rsidR="0072020D">
        <w:t xml:space="preserve"> and its licensee Threo</w:t>
      </w:r>
      <w:r w:rsidR="00DA771D">
        <w:t>T</w:t>
      </w:r>
      <w:r w:rsidR="0072020D">
        <w:t>ech</w:t>
      </w:r>
      <w:r w:rsidR="00E320A4">
        <w:t>,</w:t>
      </w:r>
      <w:r w:rsidR="001330C0">
        <w:t xml:space="preserve"> offers added reassurance</w:t>
      </w:r>
      <w:r w:rsidR="00EB2EBA">
        <w:t xml:space="preserve"> </w:t>
      </w:r>
      <w:r w:rsidR="001330C0">
        <w:t>to</w:t>
      </w:r>
      <w:r w:rsidR="00072F37">
        <w:t xml:space="preserve"> </w:t>
      </w:r>
      <w:r w:rsidR="00072F37">
        <w:lastRenderedPageBreak/>
        <w:t>consumers,</w:t>
      </w:r>
      <w:r w:rsidR="007E2905">
        <w:t xml:space="preserve"> </w:t>
      </w:r>
      <w:r w:rsidR="005046AB">
        <w:t>manufacturers</w:t>
      </w:r>
      <w:r w:rsidR="00072F37">
        <w:t>,</w:t>
      </w:r>
      <w:r w:rsidR="005046AB">
        <w:t xml:space="preserve"> and brands </w:t>
      </w:r>
      <w:r w:rsidR="00204D70">
        <w:t>that</w:t>
      </w:r>
      <w:r w:rsidR="00D9498F">
        <w:t xml:space="preserve"> </w:t>
      </w:r>
      <w:r w:rsidR="001A0F17">
        <w:t>the</w:t>
      </w:r>
      <w:r w:rsidR="00952BCE">
        <w:t xml:space="preserve"> </w:t>
      </w:r>
      <w:r w:rsidR="008C4B35" w:rsidRPr="009F203A">
        <w:t>magnesium L-threonat</w:t>
      </w:r>
      <w:r w:rsidR="008C4B35">
        <w:t xml:space="preserve">e </w:t>
      </w:r>
      <w:r w:rsidR="00204D70">
        <w:t xml:space="preserve">sourced </w:t>
      </w:r>
      <w:r w:rsidR="00D9498F">
        <w:t>through</w:t>
      </w:r>
      <w:r w:rsidR="00204D70">
        <w:t xml:space="preserve"> </w:t>
      </w:r>
      <w:r w:rsidR="00DA771D">
        <w:t>ThreoTech</w:t>
      </w:r>
      <w:r w:rsidR="005011B9">
        <w:t xml:space="preserve"> </w:t>
      </w:r>
      <w:r w:rsidR="00D9498F">
        <w:t>is guaranteed to be</w:t>
      </w:r>
      <w:r w:rsidR="00204D70">
        <w:t xml:space="preserve"> </w:t>
      </w:r>
      <w:r w:rsidR="00826448">
        <w:t>safe</w:t>
      </w:r>
      <w:r w:rsidR="00876B19">
        <w:t>, authentic,</w:t>
      </w:r>
      <w:r w:rsidR="00826448">
        <w:t xml:space="preserve"> and of the highest quality.”</w:t>
      </w:r>
    </w:p>
    <w:p w14:paraId="24F82C53" w14:textId="77777777" w:rsidR="0010488B" w:rsidRDefault="0010488B" w:rsidP="00280447">
      <w:pPr>
        <w:spacing w:line="276" w:lineRule="auto"/>
        <w:ind w:firstLine="0"/>
        <w:jc w:val="left"/>
      </w:pPr>
    </w:p>
    <w:p w14:paraId="2956EBCB" w14:textId="77777777" w:rsidR="0010488B" w:rsidRDefault="0010488B" w:rsidP="008671CD">
      <w:pPr>
        <w:spacing w:line="276" w:lineRule="auto"/>
        <w:ind w:firstLine="0"/>
        <w:jc w:val="left"/>
      </w:pPr>
      <w:r>
        <w:t xml:space="preserve">As well as declaring Magtein® </w:t>
      </w:r>
      <w:r w:rsidRPr="009F203A">
        <w:t>magnesium L-threonate</w:t>
      </w:r>
      <w:r>
        <w:t xml:space="preserve"> to be safe, the EU also confirmed it to be a bioavailable source of magnesium. </w:t>
      </w:r>
      <w:r w:rsidR="005117FF">
        <w:t>T</w:t>
      </w:r>
      <w:r w:rsidR="005117FF" w:rsidRPr="00655994">
        <w:t>he official notice of novel food approval</w:t>
      </w:r>
      <w:r w:rsidR="005117FF">
        <w:t xml:space="preserve"> (Commission Regulation 2024/2694)</w:t>
      </w:r>
      <w:r w:rsidR="005117FF" w:rsidRPr="00655994">
        <w:t xml:space="preserve">, can be viewed in full </w:t>
      </w:r>
      <w:hyperlink r:id="rId9" w:history="1">
        <w:r w:rsidR="005117FF" w:rsidRPr="00655994">
          <w:rPr>
            <w:rStyle w:val="Hyperlink"/>
          </w:rPr>
          <w:t>here</w:t>
        </w:r>
      </w:hyperlink>
      <w:r w:rsidR="005117FF" w:rsidRPr="00655994">
        <w:t>.</w:t>
      </w:r>
      <w:r w:rsidR="005117FF" w:rsidRPr="00D67CD6">
        <w:t xml:space="preserve"> </w:t>
      </w:r>
      <w:r w:rsidR="005117FF">
        <w:t>In addition, a</w:t>
      </w:r>
      <w:r w:rsidR="005117FF" w:rsidRPr="009F203A">
        <w:t xml:space="preserve"> corrigendum specifying maximum levels as elemental magnesium from magnesium L-threonate can be found </w:t>
      </w:r>
      <w:hyperlink r:id="rId10" w:history="1">
        <w:r w:rsidR="005117FF" w:rsidRPr="001112B4">
          <w:rPr>
            <w:rStyle w:val="Hyperlink"/>
          </w:rPr>
          <w:t>here</w:t>
        </w:r>
      </w:hyperlink>
      <w:r w:rsidR="005117FF">
        <w:t>.</w:t>
      </w:r>
      <w:r w:rsidR="00E320A4">
        <w:t xml:space="preserve"> </w:t>
      </w:r>
    </w:p>
    <w:p w14:paraId="57255639" w14:textId="77777777" w:rsidR="0010488B" w:rsidRDefault="0010488B" w:rsidP="008671CD">
      <w:pPr>
        <w:spacing w:line="276" w:lineRule="auto"/>
        <w:ind w:firstLine="0"/>
        <w:jc w:val="left"/>
      </w:pPr>
    </w:p>
    <w:p w14:paraId="44ECADC6" w14:textId="063127BC" w:rsidR="0010488B" w:rsidRDefault="00E320A4" w:rsidP="008671CD">
      <w:pPr>
        <w:spacing w:line="276" w:lineRule="auto"/>
        <w:ind w:firstLine="0"/>
        <w:jc w:val="left"/>
      </w:pPr>
      <w:r>
        <w:t xml:space="preserve"> </w:t>
      </w:r>
      <w:r w:rsidR="0010488B">
        <w:t xml:space="preserve">Magtein® is suitable for use in a wide range of products, including capsules, RTD beverages, snack bars, gummies, gels, and powders. </w:t>
      </w:r>
    </w:p>
    <w:p w14:paraId="35ED3CFB" w14:textId="77777777" w:rsidR="0010488B" w:rsidRDefault="0010488B" w:rsidP="008671CD">
      <w:pPr>
        <w:spacing w:line="276" w:lineRule="auto"/>
        <w:ind w:firstLine="0"/>
        <w:jc w:val="left"/>
      </w:pPr>
    </w:p>
    <w:p w14:paraId="29030BAE" w14:textId="66EF35F2" w:rsidR="00C9292B" w:rsidRPr="00E320A4" w:rsidRDefault="00C9292B" w:rsidP="00C9292B">
      <w:pPr>
        <w:spacing w:line="276" w:lineRule="auto"/>
        <w:ind w:firstLine="0"/>
        <w:jc w:val="left"/>
      </w:pPr>
      <w:r w:rsidRPr="00CE0953">
        <w:rPr>
          <w:b/>
          <w:bCs/>
        </w:rPr>
        <w:t>For information about seeking a license, please contact:</w:t>
      </w:r>
    </w:p>
    <w:p w14:paraId="671CFDCE" w14:textId="41A1B2B2" w:rsidR="00C9292B" w:rsidRDefault="00C9292B" w:rsidP="00C9292B">
      <w:pPr>
        <w:spacing w:line="276" w:lineRule="auto"/>
        <w:ind w:firstLine="0"/>
        <w:jc w:val="left"/>
      </w:pPr>
      <w:r>
        <w:t>Threo</w:t>
      </w:r>
      <w:r w:rsidR="005011B9">
        <w:t>T</w:t>
      </w:r>
      <w:r>
        <w:t>ech, LLC</w:t>
      </w:r>
      <w:r w:rsidR="0010488B">
        <w:t xml:space="preserve"> | </w:t>
      </w:r>
      <w:hyperlink r:id="rId11" w:history="1">
        <w:r w:rsidR="0010488B" w:rsidRPr="00501F9D">
          <w:rPr>
            <w:rStyle w:val="Hyperlink"/>
          </w:rPr>
          <w:t>hello@threotech.com</w:t>
        </w:r>
      </w:hyperlink>
    </w:p>
    <w:p w14:paraId="29EA674B" w14:textId="77777777" w:rsidR="00C9292B" w:rsidRPr="009F203A" w:rsidRDefault="00C9292B" w:rsidP="00C9292B">
      <w:pPr>
        <w:spacing w:line="276" w:lineRule="auto"/>
        <w:ind w:firstLine="0"/>
        <w:jc w:val="left"/>
      </w:pPr>
    </w:p>
    <w:p w14:paraId="70767305" w14:textId="5CD98B31" w:rsidR="00F2737E" w:rsidRDefault="00F2737E" w:rsidP="00280447">
      <w:pPr>
        <w:spacing w:line="276" w:lineRule="auto"/>
        <w:ind w:firstLine="0"/>
        <w:jc w:val="left"/>
        <w:rPr>
          <w:rFonts w:ascii="Aptos" w:eastAsia="Aptos" w:hAnsi="Aptos" w:cs="Aptos"/>
          <w:b/>
          <w:bCs/>
          <w:lang w:val="en-US"/>
        </w:rPr>
      </w:pPr>
      <w:r>
        <w:rPr>
          <w:rFonts w:ascii="Aptos" w:eastAsia="Aptos" w:hAnsi="Aptos" w:cs="Aptos"/>
          <w:b/>
          <w:bCs/>
          <w:lang w:val="en-US"/>
        </w:rPr>
        <w:t>For media enquiries, please contact:</w:t>
      </w:r>
    </w:p>
    <w:p w14:paraId="26C5C41E" w14:textId="3F605D61" w:rsidR="00F2737E" w:rsidRPr="0010488B" w:rsidRDefault="00F2737E" w:rsidP="00280447">
      <w:pPr>
        <w:spacing w:line="276" w:lineRule="auto"/>
        <w:ind w:firstLine="0"/>
        <w:jc w:val="left"/>
        <w:rPr>
          <w:rFonts w:ascii="Aptos" w:eastAsia="Aptos" w:hAnsi="Aptos" w:cs="Aptos"/>
          <w:lang w:val="en-US"/>
        </w:rPr>
      </w:pPr>
      <w:r w:rsidRPr="00CE0953">
        <w:rPr>
          <w:rFonts w:ascii="Aptos" w:eastAsia="Aptos" w:hAnsi="Aptos" w:cs="Aptos"/>
          <w:lang w:val="en-US"/>
        </w:rPr>
        <w:t>Richard Clarke, Ingredient Communications</w:t>
      </w:r>
      <w:r w:rsidR="0010488B">
        <w:rPr>
          <w:rFonts w:ascii="Aptos" w:eastAsia="Aptos" w:hAnsi="Aptos" w:cs="Aptos"/>
          <w:lang w:val="en-US"/>
        </w:rPr>
        <w:t xml:space="preserve"> | </w:t>
      </w:r>
      <w:hyperlink r:id="rId12" w:history="1">
        <w:r w:rsidR="0010488B" w:rsidRPr="00501F9D">
          <w:rPr>
            <w:rStyle w:val="Hyperlink"/>
            <w:rFonts w:ascii="Aptos" w:eastAsia="Aptos" w:hAnsi="Aptos" w:cs="Aptos"/>
            <w:lang w:val="en-US"/>
          </w:rPr>
          <w:t>richard@ingredientcommunications.com</w:t>
        </w:r>
      </w:hyperlink>
    </w:p>
    <w:p w14:paraId="0DEB4FB5" w14:textId="77777777" w:rsidR="00F2737E" w:rsidRDefault="00F2737E" w:rsidP="00280447">
      <w:pPr>
        <w:spacing w:line="276" w:lineRule="auto"/>
        <w:ind w:firstLine="0"/>
        <w:jc w:val="left"/>
        <w:rPr>
          <w:rFonts w:ascii="Aptos" w:eastAsia="Aptos" w:hAnsi="Aptos" w:cs="Aptos"/>
          <w:b/>
          <w:bCs/>
          <w:lang w:val="en-US"/>
        </w:rPr>
      </w:pPr>
    </w:p>
    <w:p w14:paraId="34DDEFBE" w14:textId="0B2782D4" w:rsidR="004A4A9F" w:rsidRPr="009F203A" w:rsidRDefault="004A4A9F" w:rsidP="00280447">
      <w:pPr>
        <w:spacing w:line="276" w:lineRule="auto"/>
        <w:ind w:firstLine="0"/>
        <w:jc w:val="left"/>
        <w:rPr>
          <w:rFonts w:ascii="Aptos" w:eastAsia="Aptos" w:hAnsi="Aptos" w:cs="Aptos"/>
          <w:b/>
          <w:bCs/>
        </w:rPr>
      </w:pPr>
      <w:r w:rsidRPr="009F203A">
        <w:rPr>
          <w:rFonts w:ascii="Aptos" w:eastAsia="Aptos" w:hAnsi="Aptos" w:cs="Aptos"/>
          <w:b/>
          <w:bCs/>
          <w:lang w:val="en-US"/>
        </w:rPr>
        <w:t>About ThreoTech</w:t>
      </w:r>
    </w:p>
    <w:p w14:paraId="41432005" w14:textId="5F63C960" w:rsidR="004A4A9F" w:rsidRPr="009F203A" w:rsidRDefault="004A4A9F" w:rsidP="00280447">
      <w:pPr>
        <w:spacing w:line="276" w:lineRule="auto"/>
        <w:ind w:firstLine="0"/>
        <w:jc w:val="left"/>
        <w:rPr>
          <w:rFonts w:ascii="Aptos" w:eastAsia="Aptos" w:hAnsi="Aptos" w:cs="Aptos"/>
          <w:lang w:val="en-US"/>
        </w:rPr>
      </w:pPr>
      <w:r w:rsidRPr="009F203A">
        <w:rPr>
          <w:rFonts w:ascii="Aptos" w:eastAsia="Aptos" w:hAnsi="Aptos" w:cs="Aptos"/>
          <w:lang w:val="en-US"/>
        </w:rPr>
        <w:t>Threo</w:t>
      </w:r>
      <w:r w:rsidR="005011B9">
        <w:rPr>
          <w:rFonts w:ascii="Aptos" w:eastAsia="Aptos" w:hAnsi="Aptos" w:cs="Aptos"/>
          <w:lang w:val="en-US"/>
        </w:rPr>
        <w:t>T</w:t>
      </w:r>
      <w:r w:rsidRPr="009F203A">
        <w:rPr>
          <w:rFonts w:ascii="Aptos" w:eastAsia="Aptos" w:hAnsi="Aptos" w:cs="Aptos"/>
          <w:lang w:val="en-US"/>
        </w:rPr>
        <w:t>ech, LLC is an innovative manufacturing, marketing, and research company that was created as a spinoff from AIDP to promote the power of Magtein</w:t>
      </w:r>
      <w:r w:rsidR="00817008">
        <w:rPr>
          <w:rFonts w:ascii="Aptos" w:eastAsia="Aptos" w:hAnsi="Aptos" w:cs="Aptos"/>
          <w:lang w:val="en-US"/>
        </w:rPr>
        <w:t>®</w:t>
      </w:r>
      <w:r w:rsidRPr="009F203A">
        <w:rPr>
          <w:rFonts w:ascii="Aptos" w:eastAsia="Aptos" w:hAnsi="Aptos" w:cs="Aptos"/>
          <w:lang w:val="en-US"/>
        </w:rPr>
        <w:t>. Threo</w:t>
      </w:r>
      <w:r w:rsidR="005011B9">
        <w:rPr>
          <w:rFonts w:ascii="Aptos" w:eastAsia="Aptos" w:hAnsi="Aptos" w:cs="Aptos"/>
          <w:lang w:val="en-US"/>
        </w:rPr>
        <w:t>T</w:t>
      </w:r>
      <w:r w:rsidRPr="009F203A">
        <w:rPr>
          <w:rFonts w:ascii="Aptos" w:eastAsia="Aptos" w:hAnsi="Aptos" w:cs="Aptos"/>
          <w:lang w:val="en-US"/>
        </w:rPr>
        <w:t xml:space="preserve">ech is the exclusive global ingredient supplier and patent licensee for Magtein®, ensuring its quality and authenticity.  </w:t>
      </w:r>
    </w:p>
    <w:p w14:paraId="6E274D40" w14:textId="77777777" w:rsidR="00990386" w:rsidRPr="009F203A" w:rsidRDefault="00990386" w:rsidP="00280447">
      <w:pPr>
        <w:spacing w:line="276" w:lineRule="auto"/>
        <w:ind w:firstLine="0"/>
        <w:jc w:val="left"/>
        <w:rPr>
          <w:rFonts w:ascii="Aptos" w:eastAsia="Aptos" w:hAnsi="Aptos" w:cs="Aptos"/>
          <w:lang w:val="en-US"/>
        </w:rPr>
      </w:pPr>
    </w:p>
    <w:p w14:paraId="03378C2F" w14:textId="51A3B482" w:rsidR="00990386" w:rsidRPr="009F203A" w:rsidRDefault="00990386" w:rsidP="00280447">
      <w:pPr>
        <w:spacing w:line="276" w:lineRule="auto"/>
        <w:ind w:firstLine="0"/>
        <w:jc w:val="left"/>
        <w:rPr>
          <w:rFonts w:ascii="Aptos" w:eastAsia="Aptos" w:hAnsi="Aptos" w:cs="Aptos"/>
          <w:b/>
          <w:bCs/>
        </w:rPr>
      </w:pPr>
      <w:r w:rsidRPr="009F203A">
        <w:rPr>
          <w:rFonts w:ascii="Aptos" w:eastAsia="Aptos" w:hAnsi="Aptos" w:cs="Aptos"/>
          <w:b/>
          <w:bCs/>
          <w:lang w:val="en-US"/>
        </w:rPr>
        <w:t>About Magtein</w:t>
      </w:r>
      <w:r w:rsidR="00952BCE">
        <w:rPr>
          <w:rFonts w:ascii="Aptos" w:eastAsia="Aptos" w:hAnsi="Aptos" w:cs="Aptos"/>
          <w:b/>
          <w:bCs/>
          <w:lang w:val="en-US"/>
        </w:rPr>
        <w:t>®</w:t>
      </w:r>
    </w:p>
    <w:p w14:paraId="05099E86" w14:textId="1EF2E49C" w:rsidR="00990386" w:rsidRPr="009F203A" w:rsidRDefault="00990386" w:rsidP="00280447">
      <w:pPr>
        <w:spacing w:line="276" w:lineRule="auto"/>
        <w:ind w:firstLine="0"/>
        <w:jc w:val="left"/>
        <w:rPr>
          <w:rFonts w:ascii="Aptos" w:eastAsia="Aptos" w:hAnsi="Aptos" w:cs="Aptos"/>
        </w:rPr>
      </w:pPr>
      <w:r w:rsidRPr="009F203A">
        <w:rPr>
          <w:rFonts w:ascii="Aptos" w:eastAsia="Aptos" w:hAnsi="Aptos" w:cs="Aptos"/>
          <w:lang w:val="en-US"/>
        </w:rPr>
        <w:t>Magtein</w:t>
      </w:r>
      <w:r w:rsidR="00817008">
        <w:rPr>
          <w:rFonts w:ascii="Aptos" w:eastAsia="Aptos" w:hAnsi="Aptos" w:cs="Aptos"/>
          <w:lang w:val="en-US"/>
        </w:rPr>
        <w:t>®</w:t>
      </w:r>
      <w:r w:rsidRPr="009F203A">
        <w:rPr>
          <w:rFonts w:ascii="Aptos" w:eastAsia="Aptos" w:hAnsi="Aptos" w:cs="Aptos"/>
          <w:lang w:val="en-US"/>
        </w:rPr>
        <w:t xml:space="preserve"> </w:t>
      </w:r>
      <w:r w:rsidR="007B5C08">
        <w:rPr>
          <w:rFonts w:ascii="Aptos" w:eastAsia="Aptos" w:hAnsi="Aptos" w:cs="Aptos"/>
          <w:lang w:val="en-US"/>
        </w:rPr>
        <w:t xml:space="preserve">is a branded </w:t>
      </w:r>
      <w:r w:rsidR="00817008">
        <w:rPr>
          <w:rFonts w:ascii="Aptos" w:eastAsia="Aptos" w:hAnsi="Aptos" w:cs="Aptos"/>
          <w:lang w:val="en-US"/>
        </w:rPr>
        <w:t>m</w:t>
      </w:r>
      <w:r w:rsidRPr="009F203A">
        <w:rPr>
          <w:rFonts w:ascii="Aptos" w:eastAsia="Aptos" w:hAnsi="Aptos" w:cs="Aptos"/>
          <w:lang w:val="en-US"/>
        </w:rPr>
        <w:t>agnesium L-threonate</w:t>
      </w:r>
      <w:r w:rsidR="007B5C08">
        <w:rPr>
          <w:rFonts w:ascii="Aptos" w:eastAsia="Aptos" w:hAnsi="Aptos" w:cs="Aptos"/>
          <w:lang w:val="en-US"/>
        </w:rPr>
        <w:t xml:space="preserve">. For more information, please visit </w:t>
      </w:r>
      <w:hyperlink r:id="rId13" w:history="1">
        <w:r w:rsidR="007B5C08" w:rsidRPr="00151DFA">
          <w:rPr>
            <w:rStyle w:val="Hyperlink"/>
            <w:rFonts w:ascii="Aptos" w:eastAsia="Aptos" w:hAnsi="Aptos" w:cs="Aptos"/>
            <w:lang w:val="en-US"/>
          </w:rPr>
          <w:t>www.magtein.com</w:t>
        </w:r>
      </w:hyperlink>
      <w:r w:rsidR="007B5C08">
        <w:rPr>
          <w:rFonts w:ascii="Aptos" w:eastAsia="Aptos" w:hAnsi="Aptos" w:cs="Aptos"/>
          <w:lang w:val="en-US"/>
        </w:rPr>
        <w:t xml:space="preserve"> </w:t>
      </w:r>
      <w:r w:rsidRPr="009F203A">
        <w:rPr>
          <w:rFonts w:ascii="Aptos" w:eastAsia="Aptos" w:hAnsi="Aptos" w:cs="Aptos"/>
          <w:lang w:val="en-US"/>
        </w:rPr>
        <w:t xml:space="preserve">  </w:t>
      </w:r>
    </w:p>
    <w:p w14:paraId="40D33F7E" w14:textId="77777777" w:rsidR="00990386" w:rsidRPr="009F203A" w:rsidRDefault="00990386" w:rsidP="00280447">
      <w:pPr>
        <w:spacing w:line="276" w:lineRule="auto"/>
        <w:ind w:firstLine="0"/>
        <w:jc w:val="left"/>
        <w:rPr>
          <w:rFonts w:ascii="Aptos" w:eastAsia="Aptos" w:hAnsi="Aptos" w:cs="Aptos"/>
        </w:rPr>
      </w:pPr>
    </w:p>
    <w:p w14:paraId="6BE0CABD" w14:textId="7F3BC539" w:rsidR="00565951" w:rsidRPr="009F203A" w:rsidRDefault="00565951" w:rsidP="00280447">
      <w:pPr>
        <w:spacing w:line="276" w:lineRule="auto"/>
        <w:ind w:firstLine="0"/>
        <w:jc w:val="left"/>
        <w:rPr>
          <w:rFonts w:ascii="Aptos" w:eastAsia="Aptos" w:hAnsi="Aptos" w:cs="Aptos"/>
          <w:b/>
          <w:bCs/>
        </w:rPr>
      </w:pPr>
      <w:r w:rsidRPr="009F203A">
        <w:rPr>
          <w:rFonts w:ascii="Aptos" w:eastAsia="Aptos" w:hAnsi="Aptos" w:cs="Aptos"/>
          <w:b/>
          <w:bCs/>
          <w:lang w:val="en-US"/>
        </w:rPr>
        <w:t>About AIDP</w:t>
      </w:r>
    </w:p>
    <w:p w14:paraId="39E48CEB" w14:textId="6738F45C" w:rsidR="00253F37" w:rsidRPr="005675E0" w:rsidRDefault="00565951" w:rsidP="005675E0">
      <w:pPr>
        <w:spacing w:line="276" w:lineRule="auto"/>
        <w:ind w:firstLine="0"/>
        <w:jc w:val="left"/>
        <w:rPr>
          <w:rFonts w:ascii="Aptos" w:eastAsia="Aptos" w:hAnsi="Aptos" w:cs="Aptos"/>
        </w:rPr>
      </w:pPr>
      <w:r w:rsidRPr="009F203A">
        <w:rPr>
          <w:rFonts w:ascii="Aptos" w:eastAsia="Aptos" w:hAnsi="Aptos" w:cs="Aptos"/>
          <w:lang w:val="en-US"/>
        </w:rPr>
        <w:t>AIDP is a</w:t>
      </w:r>
      <w:r w:rsidR="005011B9">
        <w:rPr>
          <w:rFonts w:ascii="Aptos" w:eastAsia="Aptos" w:hAnsi="Aptos" w:cs="Aptos"/>
          <w:lang w:val="en-US"/>
        </w:rPr>
        <w:t xml:space="preserve"> North American</w:t>
      </w:r>
      <w:r w:rsidRPr="009F203A">
        <w:rPr>
          <w:rFonts w:ascii="Aptos" w:eastAsia="Aptos" w:hAnsi="Aptos" w:cs="Aptos"/>
          <w:lang w:val="en-US"/>
        </w:rPr>
        <w:t xml:space="preserve"> ingredient supplier serving the dietary supplement, food, beverage, and pet food industries</w:t>
      </w:r>
      <w:r w:rsidR="00817008">
        <w:rPr>
          <w:rFonts w:ascii="Aptos" w:eastAsia="Aptos" w:hAnsi="Aptos" w:cs="Aptos"/>
          <w:lang w:val="en-US"/>
        </w:rPr>
        <w:t>,</w:t>
      </w:r>
      <w:r w:rsidRPr="009F203A">
        <w:rPr>
          <w:rFonts w:ascii="Aptos" w:eastAsia="Aptos" w:hAnsi="Aptos" w:cs="Aptos"/>
          <w:lang w:val="en-US"/>
        </w:rPr>
        <w:t xml:space="preserve"> and the original company to bring Magtein</w:t>
      </w:r>
      <w:r w:rsidR="00817008">
        <w:rPr>
          <w:rFonts w:ascii="Aptos" w:eastAsia="Aptos" w:hAnsi="Aptos" w:cs="Aptos"/>
          <w:lang w:val="en-US"/>
        </w:rPr>
        <w:t>®</w:t>
      </w:r>
      <w:r w:rsidRPr="009F203A">
        <w:rPr>
          <w:rFonts w:ascii="Aptos" w:eastAsia="Aptos" w:hAnsi="Aptos" w:cs="Aptos"/>
          <w:lang w:val="en-US"/>
        </w:rPr>
        <w:t xml:space="preserve"> to the market. AIDP specializes in branded ingredients and now has over 40 IP protected products along with a portfolio of over 300 commodity products. </w:t>
      </w:r>
    </w:p>
    <w:sectPr w:rsidR="00253F37" w:rsidRPr="005675E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296B" w14:textId="77777777" w:rsidR="009A7C42" w:rsidRDefault="009A7C42" w:rsidP="00C53635">
      <w:pPr>
        <w:spacing w:line="240" w:lineRule="auto"/>
      </w:pPr>
      <w:r>
        <w:separator/>
      </w:r>
    </w:p>
  </w:endnote>
  <w:endnote w:type="continuationSeparator" w:id="0">
    <w:p w14:paraId="4136B3A8" w14:textId="77777777" w:rsidR="009A7C42" w:rsidRDefault="009A7C42" w:rsidP="00C53635">
      <w:pPr>
        <w:spacing w:line="240" w:lineRule="auto"/>
      </w:pPr>
      <w:r>
        <w:continuationSeparator/>
      </w:r>
    </w:p>
  </w:endnote>
  <w:endnote w:type="continuationNotice" w:id="1">
    <w:p w14:paraId="4265F9E1" w14:textId="77777777" w:rsidR="009A7C42" w:rsidRDefault="009A7C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2102" w14:textId="77777777" w:rsidR="009A7C42" w:rsidRDefault="009A7C42" w:rsidP="00C53635">
      <w:pPr>
        <w:spacing w:line="240" w:lineRule="auto"/>
      </w:pPr>
      <w:r>
        <w:separator/>
      </w:r>
    </w:p>
  </w:footnote>
  <w:footnote w:type="continuationSeparator" w:id="0">
    <w:p w14:paraId="6692E939" w14:textId="77777777" w:rsidR="009A7C42" w:rsidRDefault="009A7C42" w:rsidP="00C53635">
      <w:pPr>
        <w:spacing w:line="240" w:lineRule="auto"/>
      </w:pPr>
      <w:r>
        <w:continuationSeparator/>
      </w:r>
    </w:p>
  </w:footnote>
  <w:footnote w:type="continuationNotice" w:id="1">
    <w:p w14:paraId="76C67E63" w14:textId="77777777" w:rsidR="009A7C42" w:rsidRDefault="009A7C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E143" w14:textId="755797D2" w:rsidR="00C53635" w:rsidRDefault="00F3561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F36ECC" wp14:editId="2DDE73B1">
          <wp:simplePos x="0" y="0"/>
          <wp:positionH relativeFrom="column">
            <wp:posOffset>3606800</wp:posOffset>
          </wp:positionH>
          <wp:positionV relativeFrom="paragraph">
            <wp:posOffset>-203037</wp:posOffset>
          </wp:positionV>
          <wp:extent cx="3023235" cy="1452880"/>
          <wp:effectExtent l="0" t="0" r="0" b="0"/>
          <wp:wrapTight wrapText="bothSides">
            <wp:wrapPolygon edited="0">
              <wp:start x="10526" y="3210"/>
              <wp:lineTo x="8529" y="4531"/>
              <wp:lineTo x="8076" y="6608"/>
              <wp:lineTo x="8439" y="6608"/>
              <wp:lineTo x="2994" y="7741"/>
              <wp:lineTo x="2813" y="9441"/>
              <wp:lineTo x="3448" y="9629"/>
              <wp:lineTo x="3448" y="13028"/>
              <wp:lineTo x="5716" y="15671"/>
              <wp:lineTo x="5989" y="16238"/>
              <wp:lineTo x="7531" y="17937"/>
              <wp:lineTo x="7985" y="18315"/>
              <wp:lineTo x="8983" y="18315"/>
              <wp:lineTo x="9437" y="17937"/>
              <wp:lineTo x="11161" y="16049"/>
              <wp:lineTo x="16968" y="13028"/>
              <wp:lineTo x="16968" y="9629"/>
              <wp:lineTo x="18329" y="9441"/>
              <wp:lineTo x="18147" y="8119"/>
              <wp:lineTo x="14427" y="6231"/>
              <wp:lineTo x="12703" y="3776"/>
              <wp:lineTo x="12159" y="3210"/>
              <wp:lineTo x="10526" y="3210"/>
            </wp:wrapPolygon>
          </wp:wrapTight>
          <wp:docPr id="15143114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311416" name="Picture 1514311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235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5071D99" wp14:editId="3C684EB2">
          <wp:simplePos x="0" y="0"/>
          <wp:positionH relativeFrom="column">
            <wp:posOffset>-489258</wp:posOffset>
          </wp:positionH>
          <wp:positionV relativeFrom="paragraph">
            <wp:posOffset>-172085</wp:posOffset>
          </wp:positionV>
          <wp:extent cx="1943100" cy="1244600"/>
          <wp:effectExtent l="0" t="0" r="0" b="0"/>
          <wp:wrapTight wrapText="bothSides">
            <wp:wrapPolygon edited="0">
              <wp:start x="0" y="0"/>
              <wp:lineTo x="0" y="21380"/>
              <wp:lineTo x="21459" y="21380"/>
              <wp:lineTo x="21459" y="0"/>
              <wp:lineTo x="0" y="0"/>
            </wp:wrapPolygon>
          </wp:wrapTight>
          <wp:docPr id="4321884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88444" name="Picture 2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D3887" w14:textId="77777777" w:rsidR="0044306C" w:rsidRDefault="0044306C">
    <w:pPr>
      <w:pStyle w:val="Header"/>
    </w:pPr>
  </w:p>
  <w:p w14:paraId="32823B3B" w14:textId="77777777" w:rsidR="0044306C" w:rsidRDefault="0044306C">
    <w:pPr>
      <w:pStyle w:val="Header"/>
    </w:pPr>
  </w:p>
  <w:p w14:paraId="7CD191D0" w14:textId="77777777" w:rsidR="0044306C" w:rsidRDefault="0044306C">
    <w:pPr>
      <w:pStyle w:val="Header"/>
    </w:pPr>
  </w:p>
  <w:p w14:paraId="7196F8B5" w14:textId="77777777" w:rsidR="0044306C" w:rsidRDefault="0044306C">
    <w:pPr>
      <w:pStyle w:val="Header"/>
    </w:pPr>
  </w:p>
  <w:p w14:paraId="5DDCE0DF" w14:textId="77777777" w:rsidR="0044306C" w:rsidRDefault="0044306C" w:rsidP="00F35613">
    <w:pPr>
      <w:pStyle w:val="Header"/>
      <w:ind w:firstLine="0"/>
    </w:pPr>
  </w:p>
  <w:p w14:paraId="03FCF540" w14:textId="77777777" w:rsidR="001B5117" w:rsidRDefault="001B5117" w:rsidP="00F35613">
    <w:pPr>
      <w:pStyle w:val="Header"/>
      <w:ind w:firstLine="0"/>
    </w:pPr>
  </w:p>
  <w:p w14:paraId="34E5A006" w14:textId="77777777" w:rsidR="001B5117" w:rsidRDefault="001B5117" w:rsidP="00F35613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4B"/>
    <w:rsid w:val="00014AC0"/>
    <w:rsid w:val="0004263F"/>
    <w:rsid w:val="00050804"/>
    <w:rsid w:val="00066CAE"/>
    <w:rsid w:val="00072F37"/>
    <w:rsid w:val="000A44BF"/>
    <w:rsid w:val="000B53CD"/>
    <w:rsid w:val="0010488B"/>
    <w:rsid w:val="001053D3"/>
    <w:rsid w:val="00106816"/>
    <w:rsid w:val="00106B6D"/>
    <w:rsid w:val="001112B4"/>
    <w:rsid w:val="00120F40"/>
    <w:rsid w:val="001330C0"/>
    <w:rsid w:val="00175372"/>
    <w:rsid w:val="00183882"/>
    <w:rsid w:val="00186F97"/>
    <w:rsid w:val="001A0F17"/>
    <w:rsid w:val="001B5117"/>
    <w:rsid w:val="00200836"/>
    <w:rsid w:val="0020337B"/>
    <w:rsid w:val="00204D70"/>
    <w:rsid w:val="0022062B"/>
    <w:rsid w:val="00220B79"/>
    <w:rsid w:val="002253CB"/>
    <w:rsid w:val="00244C3F"/>
    <w:rsid w:val="00250A96"/>
    <w:rsid w:val="00253F37"/>
    <w:rsid w:val="00272D04"/>
    <w:rsid w:val="002734B8"/>
    <w:rsid w:val="00280447"/>
    <w:rsid w:val="0028598F"/>
    <w:rsid w:val="00287656"/>
    <w:rsid w:val="002A75BF"/>
    <w:rsid w:val="002D0150"/>
    <w:rsid w:val="002D2542"/>
    <w:rsid w:val="002E7493"/>
    <w:rsid w:val="002F47E6"/>
    <w:rsid w:val="0031238E"/>
    <w:rsid w:val="00327A86"/>
    <w:rsid w:val="0038286F"/>
    <w:rsid w:val="003911B1"/>
    <w:rsid w:val="00395D5F"/>
    <w:rsid w:val="003B4BFE"/>
    <w:rsid w:val="003F6511"/>
    <w:rsid w:val="003F7A9C"/>
    <w:rsid w:val="00414025"/>
    <w:rsid w:val="00432D22"/>
    <w:rsid w:val="00440CFF"/>
    <w:rsid w:val="0044306C"/>
    <w:rsid w:val="00474232"/>
    <w:rsid w:val="00477EFC"/>
    <w:rsid w:val="00481911"/>
    <w:rsid w:val="004951B3"/>
    <w:rsid w:val="004A4A9F"/>
    <w:rsid w:val="004B4790"/>
    <w:rsid w:val="004B6D66"/>
    <w:rsid w:val="004E224B"/>
    <w:rsid w:val="004E577C"/>
    <w:rsid w:val="005011B9"/>
    <w:rsid w:val="005046AB"/>
    <w:rsid w:val="005117FF"/>
    <w:rsid w:val="005219A0"/>
    <w:rsid w:val="00522C50"/>
    <w:rsid w:val="005245C9"/>
    <w:rsid w:val="00534477"/>
    <w:rsid w:val="00537BC1"/>
    <w:rsid w:val="005517B2"/>
    <w:rsid w:val="00565951"/>
    <w:rsid w:val="005675E0"/>
    <w:rsid w:val="005E10B3"/>
    <w:rsid w:val="005E708C"/>
    <w:rsid w:val="005F19B1"/>
    <w:rsid w:val="00606894"/>
    <w:rsid w:val="00645394"/>
    <w:rsid w:val="00655994"/>
    <w:rsid w:val="006777C3"/>
    <w:rsid w:val="006C2110"/>
    <w:rsid w:val="006F33E2"/>
    <w:rsid w:val="007056CD"/>
    <w:rsid w:val="0072020D"/>
    <w:rsid w:val="00724764"/>
    <w:rsid w:val="00735E36"/>
    <w:rsid w:val="00763EF4"/>
    <w:rsid w:val="007B5C08"/>
    <w:rsid w:val="007C0AAD"/>
    <w:rsid w:val="007E2905"/>
    <w:rsid w:val="007E6A39"/>
    <w:rsid w:val="007F0E4C"/>
    <w:rsid w:val="007F5AC0"/>
    <w:rsid w:val="0080334E"/>
    <w:rsid w:val="00817008"/>
    <w:rsid w:val="00826448"/>
    <w:rsid w:val="00860BB5"/>
    <w:rsid w:val="00862FFB"/>
    <w:rsid w:val="008671CD"/>
    <w:rsid w:val="00876B19"/>
    <w:rsid w:val="008A288D"/>
    <w:rsid w:val="008A5F31"/>
    <w:rsid w:val="008A7175"/>
    <w:rsid w:val="008C0754"/>
    <w:rsid w:val="008C4B35"/>
    <w:rsid w:val="008D47F0"/>
    <w:rsid w:val="008D7883"/>
    <w:rsid w:val="008E11EB"/>
    <w:rsid w:val="008E16ED"/>
    <w:rsid w:val="008F5D5B"/>
    <w:rsid w:val="00910C91"/>
    <w:rsid w:val="009127ED"/>
    <w:rsid w:val="009178D5"/>
    <w:rsid w:val="00940FDD"/>
    <w:rsid w:val="00952BCE"/>
    <w:rsid w:val="00960087"/>
    <w:rsid w:val="0096653F"/>
    <w:rsid w:val="00972C29"/>
    <w:rsid w:val="009763E2"/>
    <w:rsid w:val="00990386"/>
    <w:rsid w:val="00996EBF"/>
    <w:rsid w:val="009A7C42"/>
    <w:rsid w:val="009E1989"/>
    <w:rsid w:val="009F203A"/>
    <w:rsid w:val="00A12AEA"/>
    <w:rsid w:val="00A14B60"/>
    <w:rsid w:val="00A220AC"/>
    <w:rsid w:val="00A2217B"/>
    <w:rsid w:val="00A32DF1"/>
    <w:rsid w:val="00A3549A"/>
    <w:rsid w:val="00A47F98"/>
    <w:rsid w:val="00A677CD"/>
    <w:rsid w:val="00A72229"/>
    <w:rsid w:val="00A8100F"/>
    <w:rsid w:val="00A9052E"/>
    <w:rsid w:val="00A94558"/>
    <w:rsid w:val="00AB0724"/>
    <w:rsid w:val="00AB3430"/>
    <w:rsid w:val="00AC1285"/>
    <w:rsid w:val="00AD75AC"/>
    <w:rsid w:val="00AF009C"/>
    <w:rsid w:val="00AF1845"/>
    <w:rsid w:val="00B02504"/>
    <w:rsid w:val="00B400A8"/>
    <w:rsid w:val="00B70ACA"/>
    <w:rsid w:val="00B76118"/>
    <w:rsid w:val="00B9034B"/>
    <w:rsid w:val="00BA39B6"/>
    <w:rsid w:val="00BA5890"/>
    <w:rsid w:val="00BC4E3F"/>
    <w:rsid w:val="00BD03B5"/>
    <w:rsid w:val="00C07AD2"/>
    <w:rsid w:val="00C220D7"/>
    <w:rsid w:val="00C337B2"/>
    <w:rsid w:val="00C53635"/>
    <w:rsid w:val="00C9292B"/>
    <w:rsid w:val="00CA7F06"/>
    <w:rsid w:val="00CB739F"/>
    <w:rsid w:val="00CB7CBE"/>
    <w:rsid w:val="00CD476B"/>
    <w:rsid w:val="00CD4AB3"/>
    <w:rsid w:val="00CD65D3"/>
    <w:rsid w:val="00CE0953"/>
    <w:rsid w:val="00CE275A"/>
    <w:rsid w:val="00D043D2"/>
    <w:rsid w:val="00D30447"/>
    <w:rsid w:val="00D5555C"/>
    <w:rsid w:val="00D67CD6"/>
    <w:rsid w:val="00D7185F"/>
    <w:rsid w:val="00D836C3"/>
    <w:rsid w:val="00D8637F"/>
    <w:rsid w:val="00D9498F"/>
    <w:rsid w:val="00DA56E7"/>
    <w:rsid w:val="00DA771D"/>
    <w:rsid w:val="00DB383C"/>
    <w:rsid w:val="00DF2616"/>
    <w:rsid w:val="00DF657D"/>
    <w:rsid w:val="00E26FFE"/>
    <w:rsid w:val="00E320A4"/>
    <w:rsid w:val="00E34CC7"/>
    <w:rsid w:val="00E416CC"/>
    <w:rsid w:val="00E443D7"/>
    <w:rsid w:val="00E47922"/>
    <w:rsid w:val="00E5530D"/>
    <w:rsid w:val="00E57DD0"/>
    <w:rsid w:val="00E66958"/>
    <w:rsid w:val="00E66F66"/>
    <w:rsid w:val="00E724EB"/>
    <w:rsid w:val="00E72F69"/>
    <w:rsid w:val="00E76959"/>
    <w:rsid w:val="00E80214"/>
    <w:rsid w:val="00E86B96"/>
    <w:rsid w:val="00EA5957"/>
    <w:rsid w:val="00EB2EBA"/>
    <w:rsid w:val="00EB58C7"/>
    <w:rsid w:val="00EB75EC"/>
    <w:rsid w:val="00ED17DF"/>
    <w:rsid w:val="00EE00D8"/>
    <w:rsid w:val="00EF7618"/>
    <w:rsid w:val="00F102BC"/>
    <w:rsid w:val="00F2737E"/>
    <w:rsid w:val="00F30DEE"/>
    <w:rsid w:val="00F35613"/>
    <w:rsid w:val="00F37813"/>
    <w:rsid w:val="00F426C5"/>
    <w:rsid w:val="00F75829"/>
    <w:rsid w:val="00F814BE"/>
    <w:rsid w:val="00F905F5"/>
    <w:rsid w:val="00FB258D"/>
    <w:rsid w:val="00FB2C53"/>
    <w:rsid w:val="00FD1123"/>
    <w:rsid w:val="00FE2321"/>
    <w:rsid w:val="00FE557C"/>
    <w:rsid w:val="00FE5A0C"/>
    <w:rsid w:val="00FF263F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C726E"/>
  <w15:chartTrackingRefBased/>
  <w15:docId w15:val="{93B47C57-0BB7-5642-99B3-D181928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3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3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3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3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34B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3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36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35"/>
  </w:style>
  <w:style w:type="paragraph" w:styleId="Footer">
    <w:name w:val="footer"/>
    <w:basedOn w:val="Normal"/>
    <w:link w:val="FooterChar"/>
    <w:uiPriority w:val="99"/>
    <w:unhideWhenUsed/>
    <w:rsid w:val="00C536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35"/>
  </w:style>
  <w:style w:type="character" w:styleId="Hyperlink">
    <w:name w:val="Hyperlink"/>
    <w:basedOn w:val="DefaultParagraphFont"/>
    <w:uiPriority w:val="99"/>
    <w:unhideWhenUsed/>
    <w:rsid w:val="004E57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FF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011B9"/>
    <w:pPr>
      <w:spacing w:line="240" w:lineRule="auto"/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4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gtein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ichard@ingredientcommunica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threotech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N/TXT/HTML/?uri=OJ:L_202490741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N/TXT/?uri=CELEX%3A32024R2694&amp;qid=17333468772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D4D52-716D-451C-ADA0-1E8A3F290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D4A45-7913-4220-AD54-0EBB2FEA083D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3A040EB9-E8A9-41D4-BDA0-4FA30DFB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Richard Clarke</cp:lastModifiedBy>
  <cp:revision>5</cp:revision>
  <cp:lastPrinted>1900-01-01T08:00:00Z</cp:lastPrinted>
  <dcterms:created xsi:type="dcterms:W3CDTF">2024-12-17T01:02:00Z</dcterms:created>
  <dcterms:modified xsi:type="dcterms:W3CDTF">2024-12-17T08:23:00Z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